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10692130" cy="914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914400"/>
                          <a:chExt cx="10692130" cy="914400"/>
                        </a:xfrm>
                      </wpg:grpSpPr>
                      <pic:pic>
                        <pic:nvPicPr>
                          <pic:cNvPr id="2" name="Image 2"/>
                          <pic:cNvPicPr/>
                        </pic:nvPicPr>
                        <pic:blipFill>
                          <a:blip r:embed="rId5" cstate="print"/>
                          <a:stretch>
                            <a:fillRect/>
                          </a:stretch>
                        </pic:blipFill>
                        <pic:spPr>
                          <a:xfrm>
                            <a:off x="0" y="0"/>
                            <a:ext cx="10691990" cy="914400"/>
                          </a:xfrm>
                          <a:prstGeom prst="rect">
                            <a:avLst/>
                          </a:prstGeom>
                        </pic:spPr>
                      </pic:pic>
                      <wps:wsp>
                        <wps:cNvPr id="3" name="Textbox 3"/>
                        <wps:cNvSpPr txBox="1"/>
                        <wps:spPr>
                          <a:xfrm>
                            <a:off x="0" y="0"/>
                            <a:ext cx="10692130" cy="914400"/>
                          </a:xfrm>
                          <a:prstGeom prst="rect">
                            <a:avLst/>
                          </a:prstGeom>
                        </wps:spPr>
                        <wps:txbx>
                          <w:txbxContent>
                            <w:p>
                              <w:pPr>
                                <w:spacing w:before="159"/>
                                <w:ind w:left="34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34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6"/>
                                <w:ind w:left="34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a:noAutofit/>
                        </wps:bodyPr>
                      </wps:wsp>
                    </wpg:wgp>
                  </a:graphicData>
                </a:graphic>
              </wp:anchor>
            </w:drawing>
          </mc:Choice>
          <mc:Fallback>
            <w:pict>
              <v:group style="position:absolute;margin-left:.000023pt;margin-top:0pt;width:841.9pt;height:72pt;mso-position-horizontal-relative:page;mso-position-vertical-relative:page;z-index:15728640" id="docshapegroup1" coordorigin="0,0" coordsize="16838,1440">
                <v:shape style="position:absolute;left:0;top:0;width:16838;height:1440" type="#_x0000_t75" id="docshape2" stroked="false">
                  <v:imagedata r:id="rId5" o:title=""/>
                </v:shape>
                <v:shapetype id="_x0000_t202" o:spt="202" coordsize="21600,21600" path="m,l,21600r21600,l21600,xe">
                  <v:stroke joinstyle="miter"/>
                  <v:path gradientshapeok="t" o:connecttype="rect"/>
                </v:shapetype>
                <v:shape style="position:absolute;left:0;top:0;width:16838;height:1440" type="#_x0000_t202" id="docshape3" filled="false" stroked="false">
                  <v:textbox inset="0,0,0,0">
                    <w:txbxContent>
                      <w:p>
                        <w:pPr>
                          <w:spacing w:before="159"/>
                          <w:ind w:left="34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34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6"/>
                          <w:ind w:left="34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4647770</wp:posOffset>
                </wp:positionH>
                <wp:positionV relativeFrom="page">
                  <wp:posOffset>2878880</wp:posOffset>
                </wp:positionV>
                <wp:extent cx="698500" cy="25273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698500" cy="2527300"/>
                        </a:xfrm>
                        <a:prstGeom prst="rect">
                          <a:avLst/>
                        </a:prstGeom>
                      </wps:spPr>
                      <wps:txbx>
                        <w:txbxContent>
                          <w:p>
                            <w:pPr>
                              <w:spacing w:before="9"/>
                              <w:ind w:left="20" w:right="0" w:firstLine="0"/>
                              <w:jc w:val="left"/>
                              <w:rPr>
                                <w:b/>
                                <w:sz w:val="31"/>
                              </w:rPr>
                            </w:pPr>
                            <w:r>
                              <w:rPr>
                                <w:b/>
                                <w:sz w:val="31"/>
                              </w:rPr>
                              <w:t>Asociación</w:t>
                            </w:r>
                            <w:r>
                              <w:rPr>
                                <w:b/>
                                <w:spacing w:val="-17"/>
                                <w:sz w:val="31"/>
                              </w:rPr>
                              <w:t> </w:t>
                            </w:r>
                            <w:r>
                              <w:rPr>
                                <w:b/>
                                <w:sz w:val="31"/>
                              </w:rPr>
                              <w:t>Inserta</w:t>
                            </w:r>
                            <w:r>
                              <w:rPr>
                                <w:b/>
                                <w:spacing w:val="-18"/>
                                <w:sz w:val="31"/>
                              </w:rPr>
                              <w:t> </w:t>
                            </w:r>
                            <w:r>
                              <w:rPr>
                                <w:b/>
                                <w:spacing w:val="-2"/>
                                <w:sz w:val="31"/>
                              </w:rPr>
                              <w:t>Empleo</w:t>
                            </w:r>
                          </w:p>
                          <w:p>
                            <w:pPr>
                              <w:spacing w:line="247" w:lineRule="auto" w:before="245"/>
                              <w:ind w:left="20" w:right="244" w:firstLine="0"/>
                              <w:jc w:val="left"/>
                              <w:rPr>
                                <w:sz w:val="20"/>
                              </w:rPr>
                            </w:pPr>
                            <w:r>
                              <w:rPr>
                                <w:sz w:val="20"/>
                              </w:rPr>
                              <w:t>Cuentas Anuales del ejercicio terminado el 31 de diciembre de 2023</w:t>
                            </w:r>
                          </w:p>
                        </w:txbxContent>
                      </wps:txbx>
                      <wps:bodyPr wrap="square" lIns="0" tIns="0" rIns="0" bIns="0" rtlCol="0" vert="vert">
                        <a:noAutofit/>
                      </wps:bodyPr>
                    </wps:wsp>
                  </a:graphicData>
                </a:graphic>
              </wp:anchor>
            </w:drawing>
          </mc:Choice>
          <mc:Fallback>
            <w:pict>
              <v:shape style="position:absolute;margin-left:365.966217pt;margin-top:226.683487pt;width:55pt;height:199pt;mso-position-horizontal-relative:page;mso-position-vertical-relative:page;z-index:15729152" type="#_x0000_t202" id="docshape4" filled="false" stroked="false">
                <v:textbox inset="0,0,0,0" style="layout-flow:vertical">
                  <w:txbxContent>
                    <w:p>
                      <w:pPr>
                        <w:spacing w:before="9"/>
                        <w:ind w:left="20" w:right="0" w:firstLine="0"/>
                        <w:jc w:val="left"/>
                        <w:rPr>
                          <w:b/>
                          <w:sz w:val="31"/>
                        </w:rPr>
                      </w:pPr>
                      <w:r>
                        <w:rPr>
                          <w:b/>
                          <w:sz w:val="31"/>
                        </w:rPr>
                        <w:t>Asociación</w:t>
                      </w:r>
                      <w:r>
                        <w:rPr>
                          <w:b/>
                          <w:spacing w:val="-17"/>
                          <w:sz w:val="31"/>
                        </w:rPr>
                        <w:t> </w:t>
                      </w:r>
                      <w:r>
                        <w:rPr>
                          <w:b/>
                          <w:sz w:val="31"/>
                        </w:rPr>
                        <w:t>Inserta</w:t>
                      </w:r>
                      <w:r>
                        <w:rPr>
                          <w:b/>
                          <w:spacing w:val="-18"/>
                          <w:sz w:val="31"/>
                        </w:rPr>
                        <w:t> </w:t>
                      </w:r>
                      <w:r>
                        <w:rPr>
                          <w:b/>
                          <w:spacing w:val="-2"/>
                          <w:sz w:val="31"/>
                        </w:rPr>
                        <w:t>Empleo</w:t>
                      </w:r>
                    </w:p>
                    <w:p>
                      <w:pPr>
                        <w:spacing w:line="247" w:lineRule="auto" w:before="245"/>
                        <w:ind w:left="20" w:right="244" w:firstLine="0"/>
                        <w:jc w:val="left"/>
                        <w:rPr>
                          <w:sz w:val="20"/>
                        </w:rPr>
                      </w:pPr>
                      <w:r>
                        <w:rPr>
                          <w:sz w:val="20"/>
                        </w:rPr>
                        <w:t>Cuentas Anuales del ejercicio terminado el 31 de diciembre de 2023</w:t>
                      </w:r>
                    </w:p>
                  </w:txbxContent>
                </v:textbox>
                <w10:wrap type="none"/>
              </v:shape>
            </w:pict>
          </mc:Fallback>
        </mc:AlternateContent>
      </w:r>
    </w:p>
    <w:p>
      <w:pPr>
        <w:spacing w:after="0"/>
        <w:rPr>
          <w:rFonts w:ascii="Times New Roman"/>
          <w:sz w:val="17"/>
        </w:rPr>
        <w:sectPr>
          <w:type w:val="continuous"/>
          <w:pgSz w:w="16840" w:h="11910" w:orient="landscape"/>
          <w:pgMar w:top="0" w:bottom="280" w:left="0" w:right="0"/>
        </w:sectPr>
      </w:pPr>
    </w:p>
    <w:p>
      <w:pPr>
        <w:pStyle w:val="BodyText"/>
        <w:rPr>
          <w:rFonts w:ascii="Times New Roman"/>
          <w:sz w:val="29"/>
        </w:rPr>
      </w:pPr>
      <w:r>
        <w:rPr/>
        <w:drawing>
          <wp:anchor distT="0" distB="0" distL="0" distR="0" allowOverlap="1" layoutInCell="1" locked="0" behindDoc="0" simplePos="0" relativeHeight="15729664">
            <wp:simplePos x="0" y="0"/>
            <wp:positionH relativeFrom="page">
              <wp:posOffset>0</wp:posOffset>
            </wp:positionH>
            <wp:positionV relativeFrom="page">
              <wp:posOffset>12</wp:posOffset>
            </wp:positionV>
            <wp:extent cx="914400" cy="1069199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90856</wp:posOffset>
                </wp:positionH>
                <wp:positionV relativeFrom="page">
                  <wp:posOffset>6752402</wp:posOffset>
                </wp:positionV>
                <wp:extent cx="363855" cy="37363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0176" type="#_x0000_t202" id="docshape5"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rFonts w:ascii="Times New Roman"/>
          <w:sz w:val="29"/>
        </w:rPr>
      </w:pPr>
    </w:p>
    <w:p>
      <w:pPr>
        <w:pStyle w:val="BodyText"/>
        <w:rPr>
          <w:rFonts w:ascii="Times New Roman"/>
          <w:sz w:val="29"/>
        </w:rPr>
      </w:pPr>
    </w:p>
    <w:p>
      <w:pPr>
        <w:pStyle w:val="BodyText"/>
        <w:rPr>
          <w:rFonts w:ascii="Times New Roman"/>
          <w:sz w:val="29"/>
        </w:rPr>
      </w:pPr>
    </w:p>
    <w:p>
      <w:pPr>
        <w:pStyle w:val="BodyText"/>
        <w:rPr>
          <w:rFonts w:ascii="Times New Roman"/>
          <w:sz w:val="29"/>
        </w:rPr>
      </w:pPr>
    </w:p>
    <w:p>
      <w:pPr>
        <w:pStyle w:val="BodyText"/>
        <w:rPr>
          <w:rFonts w:ascii="Times New Roman"/>
          <w:sz w:val="29"/>
        </w:rPr>
      </w:pPr>
    </w:p>
    <w:p>
      <w:pPr>
        <w:pStyle w:val="BodyText"/>
        <w:spacing w:before="295"/>
        <w:rPr>
          <w:rFonts w:ascii="Times New Roman"/>
          <w:sz w:val="29"/>
        </w:rPr>
      </w:pPr>
    </w:p>
    <w:p>
      <w:pPr>
        <w:spacing w:line="660" w:lineRule="atLeast" w:before="0"/>
        <w:ind w:left="3442" w:right="3208" w:firstLine="1"/>
        <w:jc w:val="center"/>
        <w:rPr>
          <w:b/>
          <w:sz w:val="29"/>
        </w:rPr>
      </w:pPr>
      <w:r>
        <w:rPr>
          <w:b/>
          <w:w w:val="50"/>
          <w:sz w:val="29"/>
        </w:rPr>
        <w:t>ASOCIACIÓN INSERTA EMPLEO </w:t>
      </w:r>
      <w:r>
        <w:rPr>
          <w:b/>
          <w:w w:val="50"/>
          <w:sz w:val="29"/>
          <w:u w:val="thick"/>
        </w:rPr>
        <w:t>BALANCE</w:t>
      </w:r>
      <w:r>
        <w:rPr>
          <w:b/>
          <w:spacing w:val="-40"/>
          <w:sz w:val="29"/>
          <w:u w:val="thick"/>
        </w:rPr>
        <w:t> </w:t>
      </w:r>
      <w:r>
        <w:rPr>
          <w:b/>
          <w:w w:val="50"/>
          <w:sz w:val="29"/>
          <w:u w:val="thick"/>
        </w:rPr>
        <w:t>AL</w:t>
      </w:r>
      <w:r>
        <w:rPr>
          <w:b/>
          <w:spacing w:val="-40"/>
          <w:sz w:val="29"/>
          <w:u w:val="thick"/>
        </w:rPr>
        <w:t> </w:t>
      </w:r>
      <w:r>
        <w:rPr>
          <w:b/>
          <w:w w:val="50"/>
          <w:sz w:val="29"/>
          <w:u w:val="thick"/>
        </w:rPr>
        <w:t>31</w:t>
      </w:r>
      <w:r>
        <w:rPr>
          <w:b/>
          <w:spacing w:val="-40"/>
          <w:sz w:val="29"/>
          <w:u w:val="thick"/>
        </w:rPr>
        <w:t> </w:t>
      </w:r>
      <w:r>
        <w:rPr>
          <w:b/>
          <w:w w:val="50"/>
          <w:sz w:val="29"/>
          <w:u w:val="thick"/>
        </w:rPr>
        <w:t>DE</w:t>
      </w:r>
      <w:r>
        <w:rPr>
          <w:b/>
          <w:spacing w:val="-40"/>
          <w:sz w:val="29"/>
          <w:u w:val="thick"/>
        </w:rPr>
        <w:t> </w:t>
      </w:r>
      <w:r>
        <w:rPr>
          <w:b/>
          <w:w w:val="50"/>
          <w:sz w:val="29"/>
          <w:u w:val="thick"/>
        </w:rPr>
        <w:t>DICIEMBRE</w:t>
      </w:r>
      <w:r>
        <w:rPr>
          <w:b/>
          <w:spacing w:val="-40"/>
          <w:sz w:val="29"/>
          <w:u w:val="thick"/>
        </w:rPr>
        <w:t> </w:t>
      </w:r>
      <w:r>
        <w:rPr>
          <w:b/>
          <w:w w:val="50"/>
          <w:sz w:val="29"/>
          <w:u w:val="thick"/>
        </w:rPr>
        <w:t>DE</w:t>
      </w:r>
      <w:r>
        <w:rPr>
          <w:b/>
          <w:spacing w:val="-40"/>
          <w:sz w:val="29"/>
          <w:u w:val="thick"/>
        </w:rPr>
        <w:t> </w:t>
      </w:r>
      <w:r>
        <w:rPr>
          <w:b/>
          <w:w w:val="50"/>
          <w:sz w:val="29"/>
          <w:u w:val="thick"/>
        </w:rPr>
        <w:t>2023</w:t>
      </w:r>
    </w:p>
    <w:p>
      <w:pPr>
        <w:spacing w:before="9"/>
        <w:ind w:left="733" w:right="501" w:firstLine="0"/>
        <w:jc w:val="center"/>
        <w:rPr>
          <w:sz w:val="24"/>
        </w:rPr>
      </w:pPr>
      <w:r>
        <w:rPr>
          <w:spacing w:val="-2"/>
          <w:w w:val="60"/>
          <w:sz w:val="24"/>
        </w:rPr>
        <w:t>(Euros)</w:t>
      </w:r>
    </w:p>
    <w:p>
      <w:pPr>
        <w:pStyle w:val="BodyText"/>
        <w:spacing w:before="106"/>
        <w:rPr>
          <w:sz w:val="20"/>
        </w:rPr>
      </w:pPr>
    </w:p>
    <w:tbl>
      <w:tblPr>
        <w:tblW w:w="0" w:type="auto"/>
        <w:jc w:val="left"/>
        <w:tblInd w:w="9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79"/>
        <w:gridCol w:w="538"/>
        <w:gridCol w:w="611"/>
        <w:gridCol w:w="463"/>
        <w:gridCol w:w="2177"/>
        <w:gridCol w:w="539"/>
        <w:gridCol w:w="520"/>
        <w:gridCol w:w="520"/>
      </w:tblGrid>
      <w:tr>
        <w:trPr>
          <w:trHeight w:val="384" w:hRule="atLeast"/>
        </w:trPr>
        <w:tc>
          <w:tcPr>
            <w:tcW w:w="2579" w:type="dxa"/>
            <w:tcBorders>
              <w:left w:val="single" w:sz="6" w:space="0" w:color="000000"/>
              <w:bottom w:val="single" w:sz="6" w:space="0" w:color="000000"/>
              <w:right w:val="single" w:sz="4" w:space="0" w:color="000000"/>
            </w:tcBorders>
          </w:tcPr>
          <w:p>
            <w:pPr>
              <w:pStyle w:val="TableParagraph"/>
              <w:spacing w:line="173" w:lineRule="exact" w:before="191"/>
              <w:ind w:left="6"/>
              <w:jc w:val="center"/>
              <w:rPr>
                <w:b/>
                <w:sz w:val="17"/>
              </w:rPr>
            </w:pPr>
            <w:r>
              <w:rPr>
                <w:b/>
                <w:spacing w:val="-2"/>
                <w:w w:val="60"/>
                <w:sz w:val="17"/>
              </w:rPr>
              <w:t>ACTIVO</w:t>
            </w:r>
          </w:p>
        </w:tc>
        <w:tc>
          <w:tcPr>
            <w:tcW w:w="538" w:type="dxa"/>
            <w:tcBorders>
              <w:left w:val="single" w:sz="4" w:space="0" w:color="000000"/>
              <w:bottom w:val="single" w:sz="6" w:space="0" w:color="000000"/>
              <w:right w:val="single" w:sz="4" w:space="0" w:color="000000"/>
            </w:tcBorders>
          </w:tcPr>
          <w:p>
            <w:pPr>
              <w:pStyle w:val="TableParagraph"/>
              <w:spacing w:line="194" w:lineRule="exact"/>
              <w:ind w:left="95" w:hanging="53"/>
              <w:rPr>
                <w:b/>
                <w:sz w:val="17"/>
              </w:rPr>
            </w:pPr>
            <w:r>
              <w:rPr>
                <w:b/>
                <w:spacing w:val="-2"/>
                <w:w w:val="50"/>
                <w:sz w:val="17"/>
              </w:rPr>
              <w:t>Notas</w:t>
            </w:r>
            <w:r>
              <w:rPr>
                <w:b/>
                <w:spacing w:val="-25"/>
                <w:sz w:val="17"/>
              </w:rPr>
              <w:t> </w:t>
            </w:r>
            <w:r>
              <w:rPr>
                <w:b/>
                <w:spacing w:val="-2"/>
                <w:w w:val="50"/>
                <w:sz w:val="17"/>
              </w:rPr>
              <w:t>de</w:t>
            </w:r>
            <w:r>
              <w:rPr>
                <w:b/>
                <w:spacing w:val="-23"/>
                <w:sz w:val="17"/>
              </w:rPr>
              <w:t> </w:t>
            </w:r>
            <w:r>
              <w:rPr>
                <w:b/>
                <w:spacing w:val="-2"/>
                <w:w w:val="50"/>
                <w:sz w:val="17"/>
              </w:rPr>
              <w:t>la</w:t>
            </w:r>
            <w:r>
              <w:rPr>
                <w:b/>
                <w:sz w:val="17"/>
              </w:rPr>
              <w:t> </w:t>
            </w:r>
            <w:r>
              <w:rPr>
                <w:b/>
                <w:spacing w:val="-2"/>
                <w:w w:val="55"/>
                <w:sz w:val="17"/>
              </w:rPr>
              <w:t>Memoria</w:t>
            </w:r>
          </w:p>
        </w:tc>
        <w:tc>
          <w:tcPr>
            <w:tcW w:w="611" w:type="dxa"/>
            <w:tcBorders>
              <w:left w:val="single" w:sz="4" w:space="0" w:color="000000"/>
              <w:bottom w:val="single" w:sz="6" w:space="0" w:color="000000"/>
              <w:right w:val="single" w:sz="4" w:space="0" w:color="000000"/>
            </w:tcBorders>
          </w:tcPr>
          <w:p>
            <w:pPr>
              <w:pStyle w:val="TableParagraph"/>
              <w:spacing w:line="173" w:lineRule="exact" w:before="191"/>
              <w:ind w:left="10"/>
              <w:jc w:val="center"/>
              <w:rPr>
                <w:b/>
                <w:sz w:val="17"/>
              </w:rPr>
            </w:pPr>
            <w:r>
              <w:rPr>
                <w:b/>
                <w:spacing w:val="-4"/>
                <w:w w:val="60"/>
                <w:sz w:val="17"/>
              </w:rPr>
              <w:t>2023</w:t>
            </w:r>
          </w:p>
        </w:tc>
        <w:tc>
          <w:tcPr>
            <w:tcW w:w="463" w:type="dxa"/>
            <w:tcBorders>
              <w:left w:val="single" w:sz="4" w:space="0" w:color="000000"/>
              <w:bottom w:val="single" w:sz="6" w:space="0" w:color="000000"/>
              <w:right w:val="single" w:sz="4" w:space="0" w:color="000000"/>
            </w:tcBorders>
          </w:tcPr>
          <w:p>
            <w:pPr>
              <w:pStyle w:val="TableParagraph"/>
              <w:spacing w:line="173" w:lineRule="exact" w:before="191"/>
              <w:ind w:left="9"/>
              <w:jc w:val="center"/>
              <w:rPr>
                <w:b/>
                <w:sz w:val="17"/>
              </w:rPr>
            </w:pPr>
            <w:r>
              <w:rPr>
                <w:b/>
                <w:spacing w:val="-4"/>
                <w:w w:val="60"/>
                <w:sz w:val="17"/>
              </w:rPr>
              <w:t>2022</w:t>
            </w:r>
          </w:p>
        </w:tc>
        <w:tc>
          <w:tcPr>
            <w:tcW w:w="2177" w:type="dxa"/>
            <w:tcBorders>
              <w:left w:val="single" w:sz="4" w:space="0" w:color="000000"/>
              <w:bottom w:val="single" w:sz="6" w:space="0" w:color="000000"/>
              <w:right w:val="single" w:sz="4" w:space="0" w:color="000000"/>
            </w:tcBorders>
          </w:tcPr>
          <w:p>
            <w:pPr>
              <w:pStyle w:val="TableParagraph"/>
              <w:spacing w:line="173" w:lineRule="exact" w:before="191"/>
              <w:ind w:left="473"/>
              <w:rPr>
                <w:b/>
                <w:sz w:val="17"/>
              </w:rPr>
            </w:pPr>
            <w:r>
              <w:rPr>
                <w:b/>
                <w:w w:val="45"/>
                <w:sz w:val="17"/>
              </w:rPr>
              <w:t>PATRIMONIO</w:t>
            </w:r>
            <w:r>
              <w:rPr>
                <w:b/>
                <w:spacing w:val="-4"/>
                <w:sz w:val="17"/>
              </w:rPr>
              <w:t> </w:t>
            </w:r>
            <w:r>
              <w:rPr>
                <w:b/>
                <w:w w:val="45"/>
                <w:sz w:val="17"/>
              </w:rPr>
              <w:t>NETO</w:t>
            </w:r>
            <w:r>
              <w:rPr>
                <w:b/>
                <w:spacing w:val="-4"/>
                <w:sz w:val="17"/>
              </w:rPr>
              <w:t> </w:t>
            </w:r>
            <w:r>
              <w:rPr>
                <w:b/>
                <w:w w:val="45"/>
                <w:sz w:val="17"/>
              </w:rPr>
              <w:t>Y</w:t>
            </w:r>
            <w:r>
              <w:rPr>
                <w:b/>
                <w:spacing w:val="-2"/>
                <w:sz w:val="17"/>
              </w:rPr>
              <w:t> </w:t>
            </w:r>
            <w:r>
              <w:rPr>
                <w:b/>
                <w:spacing w:val="-2"/>
                <w:w w:val="45"/>
                <w:sz w:val="17"/>
              </w:rPr>
              <w:t>PASIVO</w:t>
            </w:r>
          </w:p>
        </w:tc>
        <w:tc>
          <w:tcPr>
            <w:tcW w:w="539" w:type="dxa"/>
            <w:tcBorders>
              <w:left w:val="single" w:sz="4" w:space="0" w:color="000000"/>
              <w:bottom w:val="single" w:sz="6" w:space="0" w:color="000000"/>
              <w:right w:val="single" w:sz="4" w:space="0" w:color="000000"/>
            </w:tcBorders>
          </w:tcPr>
          <w:p>
            <w:pPr>
              <w:pStyle w:val="TableParagraph"/>
              <w:spacing w:line="194" w:lineRule="exact"/>
              <w:ind w:left="92" w:right="33" w:hanging="51"/>
              <w:rPr>
                <w:b/>
                <w:sz w:val="17"/>
              </w:rPr>
            </w:pPr>
            <w:r>
              <w:rPr>
                <w:b/>
                <w:spacing w:val="-2"/>
                <w:w w:val="50"/>
                <w:sz w:val="17"/>
              </w:rPr>
              <w:t>Notas</w:t>
            </w:r>
            <w:r>
              <w:rPr>
                <w:b/>
                <w:spacing w:val="-25"/>
                <w:sz w:val="17"/>
              </w:rPr>
              <w:t> </w:t>
            </w:r>
            <w:r>
              <w:rPr>
                <w:b/>
                <w:spacing w:val="-2"/>
                <w:w w:val="50"/>
                <w:sz w:val="17"/>
              </w:rPr>
              <w:t>de</w:t>
            </w:r>
            <w:r>
              <w:rPr>
                <w:b/>
                <w:spacing w:val="-23"/>
                <w:sz w:val="17"/>
              </w:rPr>
              <w:t> </w:t>
            </w:r>
            <w:r>
              <w:rPr>
                <w:b/>
                <w:spacing w:val="-2"/>
                <w:w w:val="50"/>
                <w:sz w:val="17"/>
              </w:rPr>
              <w:t>la</w:t>
            </w:r>
            <w:r>
              <w:rPr>
                <w:b/>
                <w:sz w:val="17"/>
              </w:rPr>
              <w:t> </w:t>
            </w:r>
            <w:r>
              <w:rPr>
                <w:b/>
                <w:spacing w:val="-2"/>
                <w:w w:val="55"/>
                <w:sz w:val="17"/>
              </w:rPr>
              <w:t>Memoria</w:t>
            </w:r>
          </w:p>
        </w:tc>
        <w:tc>
          <w:tcPr>
            <w:tcW w:w="520" w:type="dxa"/>
            <w:tcBorders>
              <w:left w:val="single" w:sz="4" w:space="0" w:color="000000"/>
              <w:bottom w:val="single" w:sz="6" w:space="0" w:color="000000"/>
              <w:right w:val="single" w:sz="4" w:space="0" w:color="000000"/>
            </w:tcBorders>
          </w:tcPr>
          <w:p>
            <w:pPr>
              <w:pStyle w:val="TableParagraph"/>
              <w:spacing w:line="173" w:lineRule="exact" w:before="191"/>
              <w:ind w:left="2"/>
              <w:jc w:val="center"/>
              <w:rPr>
                <w:b/>
                <w:sz w:val="17"/>
              </w:rPr>
            </w:pPr>
            <w:r>
              <w:rPr>
                <w:b/>
                <w:spacing w:val="-4"/>
                <w:w w:val="60"/>
                <w:sz w:val="17"/>
              </w:rPr>
              <w:t>2023</w:t>
            </w:r>
          </w:p>
        </w:tc>
        <w:tc>
          <w:tcPr>
            <w:tcW w:w="520" w:type="dxa"/>
            <w:tcBorders>
              <w:left w:val="single" w:sz="4" w:space="0" w:color="000000"/>
              <w:bottom w:val="single" w:sz="6" w:space="0" w:color="000000"/>
              <w:right w:val="single" w:sz="6" w:space="0" w:color="000000"/>
            </w:tcBorders>
          </w:tcPr>
          <w:p>
            <w:pPr>
              <w:pStyle w:val="TableParagraph"/>
              <w:spacing w:line="173" w:lineRule="exact" w:before="191"/>
              <w:ind w:left="161"/>
              <w:rPr>
                <w:b/>
                <w:sz w:val="17"/>
              </w:rPr>
            </w:pPr>
            <w:r>
              <w:rPr>
                <w:b/>
                <w:spacing w:val="-4"/>
                <w:w w:val="60"/>
                <w:sz w:val="17"/>
              </w:rPr>
              <w:t>2022</w:t>
            </w:r>
          </w:p>
        </w:tc>
      </w:tr>
      <w:tr>
        <w:trPr>
          <w:trHeight w:val="182" w:hRule="atLeast"/>
        </w:trPr>
        <w:tc>
          <w:tcPr>
            <w:tcW w:w="2579" w:type="dxa"/>
            <w:tcBorders>
              <w:top w:val="single" w:sz="6" w:space="0" w:color="000000"/>
              <w:left w:val="single" w:sz="6" w:space="0" w:color="000000"/>
              <w:bottom w:val="nil"/>
              <w:right w:val="single" w:sz="4" w:space="0" w:color="000000"/>
            </w:tcBorders>
          </w:tcPr>
          <w:p>
            <w:pPr>
              <w:pStyle w:val="TableParagraph"/>
              <w:rPr>
                <w:rFonts w:ascii="Times New Roman"/>
                <w:sz w:val="8"/>
              </w:rPr>
            </w:pPr>
          </w:p>
        </w:tc>
        <w:tc>
          <w:tcPr>
            <w:tcW w:w="538" w:type="dxa"/>
            <w:vMerge w:val="restart"/>
            <w:tcBorders>
              <w:top w:val="single" w:sz="6" w:space="0" w:color="000000"/>
              <w:left w:val="single" w:sz="4" w:space="0" w:color="000000"/>
              <w:right w:val="single" w:sz="4" w:space="0" w:color="000000"/>
            </w:tcBorders>
          </w:tcPr>
          <w:p>
            <w:pPr>
              <w:pStyle w:val="TableParagraph"/>
              <w:rPr>
                <w:sz w:val="17"/>
              </w:rPr>
            </w:pPr>
          </w:p>
          <w:p>
            <w:pPr>
              <w:pStyle w:val="TableParagraph"/>
              <w:spacing w:before="18"/>
              <w:rPr>
                <w:sz w:val="17"/>
              </w:rPr>
            </w:pPr>
          </w:p>
          <w:p>
            <w:pPr>
              <w:pStyle w:val="TableParagraph"/>
              <w:spacing w:before="1"/>
              <w:ind w:left="12"/>
              <w:jc w:val="center"/>
              <w:rPr>
                <w:sz w:val="17"/>
              </w:rPr>
            </w:pPr>
            <w:r>
              <w:rPr>
                <w:spacing w:val="-10"/>
                <w:w w:val="60"/>
                <w:sz w:val="17"/>
              </w:rPr>
              <w:t>5</w:t>
            </w:r>
          </w:p>
          <w:p>
            <w:pPr>
              <w:pStyle w:val="TableParagraph"/>
              <w:spacing w:before="193"/>
              <w:ind w:left="12"/>
              <w:jc w:val="center"/>
              <w:rPr>
                <w:sz w:val="17"/>
              </w:rPr>
            </w:pPr>
            <w:r>
              <w:rPr>
                <w:spacing w:val="-10"/>
                <w:w w:val="60"/>
                <w:sz w:val="17"/>
              </w:rPr>
              <w:t>6</w:t>
            </w:r>
          </w:p>
          <w:p>
            <w:pPr>
              <w:pStyle w:val="TableParagraph"/>
              <w:spacing w:before="194"/>
              <w:ind w:left="12"/>
              <w:jc w:val="center"/>
              <w:rPr>
                <w:sz w:val="17"/>
              </w:rPr>
            </w:pPr>
            <w:r>
              <w:rPr>
                <w:spacing w:val="-10"/>
                <w:w w:val="60"/>
                <w:sz w:val="17"/>
              </w:rPr>
              <w:t>7</w:t>
            </w:r>
          </w:p>
          <w:p>
            <w:pPr>
              <w:pStyle w:val="TableParagraph"/>
              <w:spacing w:before="194"/>
              <w:ind w:left="12"/>
              <w:jc w:val="center"/>
              <w:rPr>
                <w:sz w:val="17"/>
              </w:rPr>
            </w:pPr>
            <w:r>
              <w:rPr>
                <w:spacing w:val="-10"/>
                <w:w w:val="60"/>
                <w:sz w:val="17"/>
              </w:rPr>
              <w:t>7</w:t>
            </w:r>
          </w:p>
          <w:p>
            <w:pPr>
              <w:pStyle w:val="TableParagraph"/>
              <w:rPr>
                <w:sz w:val="17"/>
              </w:rPr>
            </w:pPr>
          </w:p>
          <w:p>
            <w:pPr>
              <w:pStyle w:val="TableParagraph"/>
              <w:rPr>
                <w:sz w:val="17"/>
              </w:rPr>
            </w:pPr>
          </w:p>
          <w:p>
            <w:pPr>
              <w:pStyle w:val="TableParagraph"/>
              <w:rPr>
                <w:sz w:val="17"/>
              </w:rPr>
            </w:pPr>
          </w:p>
          <w:p>
            <w:pPr>
              <w:pStyle w:val="TableParagraph"/>
              <w:rPr>
                <w:sz w:val="17"/>
              </w:rPr>
            </w:pPr>
          </w:p>
          <w:p>
            <w:pPr>
              <w:pStyle w:val="TableParagraph"/>
              <w:rPr>
                <w:sz w:val="17"/>
              </w:rPr>
            </w:pPr>
          </w:p>
          <w:p>
            <w:pPr>
              <w:pStyle w:val="TableParagraph"/>
              <w:spacing w:before="45"/>
              <w:rPr>
                <w:sz w:val="17"/>
              </w:rPr>
            </w:pPr>
          </w:p>
          <w:p>
            <w:pPr>
              <w:pStyle w:val="TableParagraph"/>
              <w:ind w:left="12" w:right="4"/>
              <w:jc w:val="center"/>
              <w:rPr>
                <w:sz w:val="17"/>
              </w:rPr>
            </w:pPr>
            <w:r>
              <w:rPr>
                <w:spacing w:val="-5"/>
                <w:w w:val="60"/>
                <w:sz w:val="17"/>
              </w:rPr>
              <w:t>13</w:t>
            </w:r>
          </w:p>
          <w:p>
            <w:pPr>
              <w:pStyle w:val="TableParagraph"/>
              <w:rPr>
                <w:sz w:val="17"/>
              </w:rPr>
            </w:pPr>
          </w:p>
          <w:p>
            <w:pPr>
              <w:pStyle w:val="TableParagraph"/>
              <w:rPr>
                <w:sz w:val="17"/>
              </w:rPr>
            </w:pPr>
          </w:p>
          <w:p>
            <w:pPr>
              <w:pStyle w:val="TableParagraph"/>
              <w:spacing w:before="8"/>
              <w:rPr>
                <w:sz w:val="17"/>
              </w:rPr>
            </w:pPr>
          </w:p>
          <w:p>
            <w:pPr>
              <w:pStyle w:val="TableParagraph"/>
              <w:ind w:left="12" w:right="4"/>
              <w:jc w:val="center"/>
              <w:rPr>
                <w:sz w:val="17"/>
              </w:rPr>
            </w:pPr>
            <w:r>
              <w:rPr>
                <w:spacing w:val="-5"/>
                <w:w w:val="60"/>
                <w:sz w:val="17"/>
              </w:rPr>
              <w:t>13</w:t>
            </w:r>
          </w:p>
          <w:p>
            <w:pPr>
              <w:pStyle w:val="TableParagraph"/>
              <w:spacing w:before="194"/>
              <w:ind w:left="12" w:right="4"/>
              <w:jc w:val="center"/>
              <w:rPr>
                <w:sz w:val="17"/>
              </w:rPr>
            </w:pPr>
            <w:r>
              <w:rPr>
                <w:spacing w:val="-5"/>
                <w:w w:val="60"/>
                <w:sz w:val="17"/>
              </w:rPr>
              <w:t>11</w:t>
            </w:r>
          </w:p>
        </w:tc>
        <w:tc>
          <w:tcPr>
            <w:tcW w:w="611"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8"/>
              </w:rPr>
            </w:pPr>
          </w:p>
        </w:tc>
        <w:tc>
          <w:tcPr>
            <w:tcW w:w="463"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8"/>
              </w:rPr>
            </w:pPr>
          </w:p>
        </w:tc>
        <w:tc>
          <w:tcPr>
            <w:tcW w:w="2177" w:type="dxa"/>
            <w:vMerge w:val="restart"/>
            <w:tcBorders>
              <w:top w:val="single" w:sz="6" w:space="0" w:color="000000"/>
              <w:left w:val="single" w:sz="4" w:space="0" w:color="000000"/>
              <w:right w:val="single" w:sz="4" w:space="0" w:color="000000"/>
            </w:tcBorders>
          </w:tcPr>
          <w:p>
            <w:pPr>
              <w:pStyle w:val="TableParagraph"/>
              <w:spacing w:before="8"/>
              <w:rPr>
                <w:sz w:val="17"/>
              </w:rPr>
            </w:pPr>
          </w:p>
          <w:p>
            <w:pPr>
              <w:pStyle w:val="TableParagraph"/>
              <w:ind w:left="41"/>
              <w:rPr>
                <w:b/>
                <w:sz w:val="17"/>
              </w:rPr>
            </w:pPr>
            <w:r>
              <w:rPr>
                <w:b/>
                <w:spacing w:val="2"/>
                <w:w w:val="45"/>
                <w:sz w:val="17"/>
              </w:rPr>
              <w:t>PATRIMONIO</w:t>
            </w:r>
            <w:r>
              <w:rPr>
                <w:b/>
                <w:spacing w:val="-4"/>
                <w:sz w:val="17"/>
              </w:rPr>
              <w:t> </w:t>
            </w:r>
            <w:r>
              <w:rPr>
                <w:b/>
                <w:spacing w:val="-4"/>
                <w:w w:val="60"/>
                <w:sz w:val="17"/>
              </w:rPr>
              <w:t>NETO</w:t>
            </w:r>
          </w:p>
          <w:p>
            <w:pPr>
              <w:pStyle w:val="TableParagraph"/>
              <w:spacing w:before="11"/>
              <w:ind w:left="41" w:right="1233"/>
              <w:rPr>
                <w:b/>
                <w:sz w:val="17"/>
              </w:rPr>
            </w:pPr>
            <w:r>
              <w:rPr>
                <w:b/>
                <w:spacing w:val="-2"/>
                <w:w w:val="50"/>
                <w:sz w:val="17"/>
              </w:rPr>
              <w:t>Fondos</w:t>
            </w:r>
            <w:r>
              <w:rPr>
                <w:b/>
                <w:spacing w:val="-27"/>
                <w:sz w:val="17"/>
              </w:rPr>
              <w:t> </w:t>
            </w:r>
            <w:r>
              <w:rPr>
                <w:b/>
                <w:spacing w:val="-2"/>
                <w:w w:val="50"/>
                <w:sz w:val="17"/>
              </w:rPr>
              <w:t>propios</w:t>
            </w:r>
            <w:r>
              <w:rPr>
                <w:b/>
                <w:sz w:val="17"/>
              </w:rPr>
              <w:t> </w:t>
            </w:r>
            <w:r>
              <w:rPr>
                <w:b/>
                <w:w w:val="60"/>
                <w:sz w:val="17"/>
              </w:rPr>
              <w:t>Fondo</w:t>
            </w:r>
            <w:r>
              <w:rPr>
                <w:b/>
                <w:spacing w:val="-6"/>
                <w:w w:val="60"/>
                <w:sz w:val="17"/>
              </w:rPr>
              <w:t> </w:t>
            </w:r>
            <w:r>
              <w:rPr>
                <w:b/>
                <w:w w:val="60"/>
                <w:sz w:val="17"/>
              </w:rPr>
              <w:t>social</w:t>
            </w:r>
            <w:r>
              <w:rPr>
                <w:b/>
                <w:sz w:val="17"/>
              </w:rPr>
              <w:t> </w:t>
            </w:r>
            <w:r>
              <w:rPr>
                <w:w w:val="60"/>
                <w:sz w:val="17"/>
              </w:rPr>
              <w:t>Fondo</w:t>
            </w:r>
            <w:r>
              <w:rPr>
                <w:spacing w:val="-5"/>
                <w:w w:val="60"/>
                <w:sz w:val="17"/>
              </w:rPr>
              <w:t> </w:t>
            </w:r>
            <w:r>
              <w:rPr>
                <w:w w:val="60"/>
                <w:sz w:val="17"/>
              </w:rPr>
              <w:t>social</w:t>
            </w:r>
            <w:r>
              <w:rPr>
                <w:sz w:val="17"/>
              </w:rPr>
              <w:t> </w:t>
            </w:r>
            <w:r>
              <w:rPr>
                <w:b/>
                <w:spacing w:val="-2"/>
                <w:w w:val="60"/>
                <w:sz w:val="17"/>
              </w:rPr>
              <w:t>Reservas</w:t>
            </w:r>
          </w:p>
          <w:p>
            <w:pPr>
              <w:pStyle w:val="TableParagraph"/>
              <w:spacing w:line="191" w:lineRule="exact"/>
              <w:ind w:left="41"/>
              <w:rPr>
                <w:sz w:val="17"/>
              </w:rPr>
            </w:pPr>
            <w:r>
              <w:rPr>
                <w:w w:val="45"/>
                <w:sz w:val="17"/>
              </w:rPr>
              <w:t>Otras</w:t>
            </w:r>
            <w:r>
              <w:rPr>
                <w:spacing w:val="-5"/>
                <w:sz w:val="17"/>
              </w:rPr>
              <w:t> </w:t>
            </w:r>
            <w:r>
              <w:rPr>
                <w:w w:val="45"/>
                <w:sz w:val="17"/>
              </w:rPr>
              <w:t>aportaciones</w:t>
            </w:r>
            <w:r>
              <w:rPr>
                <w:spacing w:val="-3"/>
                <w:sz w:val="17"/>
              </w:rPr>
              <w:t> </w:t>
            </w:r>
            <w:r>
              <w:rPr>
                <w:w w:val="45"/>
                <w:sz w:val="17"/>
              </w:rPr>
              <w:t>de</w:t>
            </w:r>
            <w:r>
              <w:rPr>
                <w:spacing w:val="-6"/>
                <w:sz w:val="17"/>
              </w:rPr>
              <w:t> </w:t>
            </w:r>
            <w:r>
              <w:rPr>
                <w:spacing w:val="-2"/>
                <w:w w:val="45"/>
                <w:sz w:val="17"/>
              </w:rPr>
              <w:t>socios</w:t>
            </w:r>
          </w:p>
          <w:p>
            <w:pPr>
              <w:pStyle w:val="TableParagraph"/>
              <w:ind w:left="41" w:right="307"/>
              <w:rPr>
                <w:b/>
                <w:sz w:val="17"/>
              </w:rPr>
            </w:pPr>
            <w:r>
              <w:rPr>
                <w:b/>
                <w:w w:val="55"/>
                <w:sz w:val="17"/>
              </w:rPr>
              <w:t>Excedentes</w:t>
            </w:r>
            <w:r>
              <w:rPr>
                <w:b/>
                <w:spacing w:val="-2"/>
                <w:w w:val="55"/>
                <w:sz w:val="17"/>
              </w:rPr>
              <w:t> </w:t>
            </w:r>
            <w:r>
              <w:rPr>
                <w:b/>
                <w:w w:val="55"/>
                <w:sz w:val="17"/>
              </w:rPr>
              <w:t>de</w:t>
            </w:r>
            <w:r>
              <w:rPr>
                <w:b/>
                <w:spacing w:val="-4"/>
                <w:w w:val="55"/>
                <w:sz w:val="17"/>
              </w:rPr>
              <w:t> </w:t>
            </w:r>
            <w:r>
              <w:rPr>
                <w:b/>
                <w:w w:val="55"/>
                <w:sz w:val="17"/>
              </w:rPr>
              <w:t>ejercicios</w:t>
            </w:r>
            <w:r>
              <w:rPr>
                <w:b/>
                <w:spacing w:val="-2"/>
                <w:w w:val="55"/>
                <w:sz w:val="17"/>
              </w:rPr>
              <w:t> </w:t>
            </w:r>
            <w:r>
              <w:rPr>
                <w:b/>
                <w:w w:val="55"/>
                <w:sz w:val="17"/>
              </w:rPr>
              <w:t>anteriores</w:t>
            </w:r>
            <w:r>
              <w:rPr>
                <w:b/>
                <w:sz w:val="17"/>
              </w:rPr>
              <w:t> </w:t>
            </w:r>
            <w:r>
              <w:rPr>
                <w:spacing w:val="-2"/>
                <w:w w:val="50"/>
                <w:sz w:val="17"/>
              </w:rPr>
              <w:t>Excedentes</w:t>
            </w:r>
            <w:r>
              <w:rPr>
                <w:spacing w:val="-14"/>
                <w:sz w:val="17"/>
              </w:rPr>
              <w:t> </w:t>
            </w:r>
            <w:r>
              <w:rPr>
                <w:spacing w:val="-2"/>
                <w:w w:val="50"/>
                <w:sz w:val="17"/>
              </w:rPr>
              <w:t>negativos</w:t>
            </w:r>
            <w:r>
              <w:rPr>
                <w:spacing w:val="-15"/>
                <w:sz w:val="17"/>
              </w:rPr>
              <w:t> </w:t>
            </w:r>
            <w:r>
              <w:rPr>
                <w:spacing w:val="-2"/>
                <w:w w:val="50"/>
                <w:sz w:val="17"/>
              </w:rPr>
              <w:t>de</w:t>
            </w:r>
            <w:r>
              <w:rPr>
                <w:spacing w:val="-14"/>
                <w:sz w:val="17"/>
              </w:rPr>
              <w:t> </w:t>
            </w:r>
            <w:r>
              <w:rPr>
                <w:spacing w:val="-2"/>
                <w:w w:val="50"/>
                <w:sz w:val="17"/>
              </w:rPr>
              <w:t>ejercicios</w:t>
            </w:r>
            <w:r>
              <w:rPr>
                <w:spacing w:val="-14"/>
                <w:sz w:val="17"/>
              </w:rPr>
              <w:t> </w:t>
            </w:r>
            <w:r>
              <w:rPr>
                <w:spacing w:val="-2"/>
                <w:w w:val="50"/>
                <w:sz w:val="17"/>
              </w:rPr>
              <w:t>anteriores</w:t>
            </w:r>
            <w:r>
              <w:rPr>
                <w:sz w:val="17"/>
              </w:rPr>
              <w:t> </w:t>
            </w:r>
            <w:r>
              <w:rPr>
                <w:b/>
                <w:spacing w:val="-2"/>
                <w:w w:val="60"/>
                <w:sz w:val="17"/>
              </w:rPr>
              <w:t>Excedente del ejercicio</w:t>
            </w:r>
          </w:p>
          <w:p>
            <w:pPr>
              <w:pStyle w:val="TableParagraph"/>
              <w:spacing w:before="10"/>
              <w:rPr>
                <w:sz w:val="17"/>
              </w:rPr>
            </w:pPr>
          </w:p>
          <w:p>
            <w:pPr>
              <w:pStyle w:val="TableParagraph"/>
              <w:ind w:left="41"/>
              <w:rPr>
                <w:b/>
                <w:sz w:val="17"/>
              </w:rPr>
            </w:pPr>
            <w:r>
              <w:rPr>
                <w:b/>
                <w:w w:val="45"/>
                <w:sz w:val="17"/>
              </w:rPr>
              <w:t>PASIVO</w:t>
            </w:r>
            <w:r>
              <w:rPr>
                <w:b/>
                <w:spacing w:val="-9"/>
                <w:sz w:val="17"/>
              </w:rPr>
              <w:t> </w:t>
            </w:r>
            <w:r>
              <w:rPr>
                <w:b/>
                <w:w w:val="45"/>
                <w:sz w:val="17"/>
              </w:rPr>
              <w:t>NO</w:t>
            </w:r>
            <w:r>
              <w:rPr>
                <w:b/>
                <w:spacing w:val="-5"/>
                <w:sz w:val="17"/>
              </w:rPr>
              <w:t> </w:t>
            </w:r>
            <w:r>
              <w:rPr>
                <w:b/>
                <w:spacing w:val="-2"/>
                <w:w w:val="45"/>
                <w:sz w:val="17"/>
              </w:rPr>
              <w:t>CORRIENTE</w:t>
            </w:r>
          </w:p>
          <w:p>
            <w:pPr>
              <w:pStyle w:val="TableParagraph"/>
              <w:spacing w:line="195" w:lineRule="exact" w:before="11"/>
              <w:ind w:left="41"/>
              <w:rPr>
                <w:b/>
                <w:sz w:val="17"/>
              </w:rPr>
            </w:pPr>
            <w:r>
              <w:rPr>
                <w:b/>
                <w:w w:val="45"/>
                <w:sz w:val="17"/>
              </w:rPr>
              <w:t>Provisiones</w:t>
            </w:r>
            <w:r>
              <w:rPr>
                <w:b/>
                <w:spacing w:val="-8"/>
                <w:sz w:val="17"/>
              </w:rPr>
              <w:t> </w:t>
            </w:r>
            <w:r>
              <w:rPr>
                <w:b/>
                <w:w w:val="45"/>
                <w:sz w:val="17"/>
              </w:rPr>
              <w:t>a</w:t>
            </w:r>
            <w:r>
              <w:rPr>
                <w:b/>
                <w:spacing w:val="-4"/>
                <w:sz w:val="17"/>
              </w:rPr>
              <w:t> </w:t>
            </w:r>
            <w:r>
              <w:rPr>
                <w:b/>
                <w:w w:val="45"/>
                <w:sz w:val="17"/>
              </w:rPr>
              <w:t>largo</w:t>
            </w:r>
            <w:r>
              <w:rPr>
                <w:b/>
                <w:spacing w:val="-6"/>
                <w:sz w:val="17"/>
              </w:rPr>
              <w:t> </w:t>
            </w:r>
            <w:r>
              <w:rPr>
                <w:b/>
                <w:spacing w:val="-2"/>
                <w:w w:val="45"/>
                <w:sz w:val="17"/>
              </w:rPr>
              <w:t>plazo</w:t>
            </w:r>
          </w:p>
          <w:p>
            <w:pPr>
              <w:pStyle w:val="TableParagraph"/>
              <w:spacing w:line="195" w:lineRule="exact"/>
              <w:ind w:left="41"/>
              <w:rPr>
                <w:sz w:val="17"/>
              </w:rPr>
            </w:pPr>
            <w:r>
              <w:rPr>
                <w:w w:val="45"/>
                <w:sz w:val="17"/>
              </w:rPr>
              <w:t>Otras</w:t>
            </w:r>
            <w:r>
              <w:rPr>
                <w:spacing w:val="-10"/>
                <w:sz w:val="17"/>
              </w:rPr>
              <w:t> </w:t>
            </w:r>
            <w:r>
              <w:rPr>
                <w:spacing w:val="-2"/>
                <w:w w:val="60"/>
                <w:sz w:val="17"/>
              </w:rPr>
              <w:t>provisiones</w:t>
            </w:r>
          </w:p>
          <w:p>
            <w:pPr>
              <w:pStyle w:val="TableParagraph"/>
              <w:spacing w:before="24"/>
              <w:rPr>
                <w:sz w:val="17"/>
              </w:rPr>
            </w:pPr>
          </w:p>
          <w:p>
            <w:pPr>
              <w:pStyle w:val="TableParagraph"/>
              <w:ind w:left="41"/>
              <w:rPr>
                <w:b/>
                <w:sz w:val="17"/>
              </w:rPr>
            </w:pPr>
            <w:r>
              <w:rPr>
                <w:b/>
                <w:spacing w:val="2"/>
                <w:w w:val="45"/>
                <w:sz w:val="17"/>
              </w:rPr>
              <w:t>PASIVO</w:t>
            </w:r>
            <w:r>
              <w:rPr>
                <w:b/>
                <w:spacing w:val="-13"/>
                <w:sz w:val="17"/>
              </w:rPr>
              <w:t> </w:t>
            </w:r>
            <w:r>
              <w:rPr>
                <w:b/>
                <w:spacing w:val="-2"/>
                <w:w w:val="55"/>
                <w:sz w:val="17"/>
              </w:rPr>
              <w:t>CORRIENTE</w:t>
            </w:r>
          </w:p>
          <w:p>
            <w:pPr>
              <w:pStyle w:val="TableParagraph"/>
              <w:spacing w:before="11"/>
              <w:ind w:left="41" w:right="789"/>
              <w:rPr>
                <w:b/>
                <w:sz w:val="17"/>
              </w:rPr>
            </w:pPr>
            <w:r>
              <w:rPr>
                <w:b/>
                <w:spacing w:val="-2"/>
                <w:w w:val="50"/>
                <w:sz w:val="17"/>
              </w:rPr>
              <w:t>Provisiones</w:t>
            </w:r>
            <w:r>
              <w:rPr>
                <w:b/>
                <w:spacing w:val="-24"/>
                <w:sz w:val="17"/>
              </w:rPr>
              <w:t> </w:t>
            </w:r>
            <w:r>
              <w:rPr>
                <w:b/>
                <w:spacing w:val="-2"/>
                <w:w w:val="50"/>
                <w:sz w:val="17"/>
              </w:rPr>
              <w:t>a</w:t>
            </w:r>
            <w:r>
              <w:rPr>
                <w:b/>
                <w:spacing w:val="-22"/>
                <w:sz w:val="17"/>
              </w:rPr>
              <w:t> </w:t>
            </w:r>
            <w:r>
              <w:rPr>
                <w:b/>
                <w:spacing w:val="-2"/>
                <w:w w:val="50"/>
                <w:sz w:val="17"/>
              </w:rPr>
              <w:t>corto</w:t>
            </w:r>
            <w:r>
              <w:rPr>
                <w:b/>
                <w:spacing w:val="-23"/>
                <w:sz w:val="17"/>
              </w:rPr>
              <w:t> </w:t>
            </w:r>
            <w:r>
              <w:rPr>
                <w:b/>
                <w:spacing w:val="-2"/>
                <w:w w:val="50"/>
                <w:sz w:val="17"/>
              </w:rPr>
              <w:t>plazo</w:t>
            </w:r>
            <w:r>
              <w:rPr>
                <w:b/>
                <w:sz w:val="17"/>
              </w:rPr>
              <w:t> </w:t>
            </w:r>
            <w:r>
              <w:rPr>
                <w:b/>
                <w:w w:val="60"/>
                <w:sz w:val="17"/>
              </w:rPr>
              <w:t>Deudas</w:t>
            </w:r>
            <w:r>
              <w:rPr>
                <w:b/>
                <w:spacing w:val="-7"/>
                <w:w w:val="60"/>
                <w:sz w:val="17"/>
              </w:rPr>
              <w:t> </w:t>
            </w:r>
            <w:r>
              <w:rPr>
                <w:b/>
                <w:w w:val="60"/>
                <w:sz w:val="17"/>
              </w:rPr>
              <w:t>a</w:t>
            </w:r>
            <w:r>
              <w:rPr>
                <w:b/>
                <w:spacing w:val="-4"/>
                <w:w w:val="60"/>
                <w:sz w:val="17"/>
              </w:rPr>
              <w:t> </w:t>
            </w:r>
            <w:r>
              <w:rPr>
                <w:b/>
                <w:w w:val="60"/>
                <w:sz w:val="17"/>
              </w:rPr>
              <w:t>corto</w:t>
            </w:r>
            <w:r>
              <w:rPr>
                <w:b/>
                <w:spacing w:val="-5"/>
                <w:w w:val="60"/>
                <w:sz w:val="17"/>
              </w:rPr>
              <w:t> </w:t>
            </w:r>
            <w:r>
              <w:rPr>
                <w:b/>
                <w:w w:val="60"/>
                <w:sz w:val="17"/>
              </w:rPr>
              <w:t>plazo</w:t>
            </w:r>
          </w:p>
          <w:p>
            <w:pPr>
              <w:pStyle w:val="TableParagraph"/>
              <w:spacing w:line="193" w:lineRule="exact"/>
              <w:ind w:left="41"/>
              <w:rPr>
                <w:b/>
                <w:sz w:val="17"/>
              </w:rPr>
            </w:pPr>
            <w:r>
              <w:rPr>
                <w:b/>
                <w:w w:val="45"/>
                <w:sz w:val="17"/>
              </w:rPr>
              <w:t>Acreedores</w:t>
            </w:r>
            <w:r>
              <w:rPr>
                <w:b/>
                <w:spacing w:val="-3"/>
                <w:sz w:val="17"/>
              </w:rPr>
              <w:t> </w:t>
            </w:r>
            <w:r>
              <w:rPr>
                <w:b/>
                <w:w w:val="45"/>
                <w:sz w:val="17"/>
              </w:rPr>
              <w:t>comerciales</w:t>
            </w:r>
            <w:r>
              <w:rPr>
                <w:b/>
                <w:spacing w:val="-6"/>
                <w:sz w:val="17"/>
              </w:rPr>
              <w:t> </w:t>
            </w:r>
            <w:r>
              <w:rPr>
                <w:b/>
                <w:w w:val="45"/>
                <w:sz w:val="17"/>
              </w:rPr>
              <w:t>y</w:t>
            </w:r>
            <w:r>
              <w:rPr>
                <w:b/>
                <w:spacing w:val="-2"/>
                <w:sz w:val="17"/>
              </w:rPr>
              <w:t> </w:t>
            </w:r>
            <w:r>
              <w:rPr>
                <w:b/>
                <w:w w:val="45"/>
                <w:sz w:val="17"/>
              </w:rPr>
              <w:t>otras</w:t>
            </w:r>
            <w:r>
              <w:rPr>
                <w:b/>
                <w:spacing w:val="-3"/>
                <w:sz w:val="17"/>
              </w:rPr>
              <w:t> </w:t>
            </w:r>
            <w:r>
              <w:rPr>
                <w:b/>
                <w:w w:val="45"/>
                <w:sz w:val="17"/>
              </w:rPr>
              <w:t>cuentas</w:t>
            </w:r>
            <w:r>
              <w:rPr>
                <w:b/>
                <w:spacing w:val="-2"/>
                <w:sz w:val="17"/>
              </w:rPr>
              <w:t> </w:t>
            </w:r>
            <w:r>
              <w:rPr>
                <w:b/>
                <w:w w:val="45"/>
                <w:sz w:val="17"/>
              </w:rPr>
              <w:t>a</w:t>
            </w:r>
            <w:r>
              <w:rPr>
                <w:b/>
                <w:spacing w:val="-6"/>
                <w:sz w:val="17"/>
              </w:rPr>
              <w:t> </w:t>
            </w:r>
            <w:r>
              <w:rPr>
                <w:b/>
                <w:spacing w:val="-2"/>
                <w:w w:val="45"/>
                <w:sz w:val="17"/>
              </w:rPr>
              <w:t>pagar</w:t>
            </w:r>
          </w:p>
          <w:p>
            <w:pPr>
              <w:pStyle w:val="TableParagraph"/>
              <w:spacing w:line="195" w:lineRule="exact"/>
              <w:ind w:left="41"/>
              <w:rPr>
                <w:sz w:val="17"/>
              </w:rPr>
            </w:pPr>
            <w:r>
              <w:rPr>
                <w:spacing w:val="-2"/>
                <w:w w:val="60"/>
                <w:sz w:val="17"/>
              </w:rPr>
              <w:t>Proveedores</w:t>
            </w:r>
          </w:p>
          <w:p>
            <w:pPr>
              <w:pStyle w:val="TableParagraph"/>
              <w:ind w:left="41" w:right="307"/>
              <w:rPr>
                <w:sz w:val="17"/>
              </w:rPr>
            </w:pPr>
            <w:r>
              <w:rPr>
                <w:spacing w:val="-2"/>
                <w:w w:val="50"/>
                <w:sz w:val="17"/>
              </w:rPr>
              <w:t>Acreedores,</w:t>
            </w:r>
            <w:r>
              <w:rPr>
                <w:spacing w:val="-18"/>
                <w:sz w:val="17"/>
              </w:rPr>
              <w:t> </w:t>
            </w:r>
            <w:r>
              <w:rPr>
                <w:spacing w:val="-2"/>
                <w:w w:val="50"/>
                <w:sz w:val="17"/>
              </w:rPr>
              <w:t>entidades</w:t>
            </w:r>
            <w:r>
              <w:rPr>
                <w:spacing w:val="-17"/>
                <w:sz w:val="17"/>
              </w:rPr>
              <w:t> </w:t>
            </w:r>
            <w:r>
              <w:rPr>
                <w:spacing w:val="-2"/>
                <w:w w:val="50"/>
                <w:sz w:val="17"/>
              </w:rPr>
              <w:t>del</w:t>
            </w:r>
            <w:r>
              <w:rPr>
                <w:spacing w:val="-17"/>
                <w:sz w:val="17"/>
              </w:rPr>
              <w:t> </w:t>
            </w:r>
            <w:r>
              <w:rPr>
                <w:spacing w:val="-2"/>
                <w:w w:val="50"/>
                <w:sz w:val="17"/>
              </w:rPr>
              <w:t>grupo</w:t>
            </w:r>
            <w:r>
              <w:rPr>
                <w:spacing w:val="-16"/>
                <w:sz w:val="17"/>
              </w:rPr>
              <w:t> </w:t>
            </w:r>
            <w:r>
              <w:rPr>
                <w:spacing w:val="-2"/>
                <w:w w:val="50"/>
                <w:sz w:val="17"/>
              </w:rPr>
              <w:t>y</w:t>
            </w:r>
            <w:r>
              <w:rPr>
                <w:spacing w:val="-17"/>
                <w:sz w:val="17"/>
              </w:rPr>
              <w:t> </w:t>
            </w:r>
            <w:r>
              <w:rPr>
                <w:spacing w:val="-2"/>
                <w:w w:val="50"/>
                <w:sz w:val="17"/>
              </w:rPr>
              <w:t>asociadas</w:t>
            </w:r>
            <w:r>
              <w:rPr>
                <w:sz w:val="17"/>
              </w:rPr>
              <w:t> </w:t>
            </w:r>
            <w:r>
              <w:rPr>
                <w:w w:val="55"/>
                <w:sz w:val="17"/>
              </w:rPr>
              <w:t>Anticipos</w:t>
            </w:r>
            <w:r>
              <w:rPr>
                <w:spacing w:val="-2"/>
                <w:w w:val="55"/>
                <w:sz w:val="17"/>
              </w:rPr>
              <w:t> </w:t>
            </w:r>
            <w:r>
              <w:rPr>
                <w:w w:val="55"/>
                <w:sz w:val="17"/>
              </w:rPr>
              <w:t>recibidos</w:t>
            </w:r>
            <w:r>
              <w:rPr>
                <w:spacing w:val="-1"/>
                <w:w w:val="55"/>
                <w:sz w:val="17"/>
              </w:rPr>
              <w:t> </w:t>
            </w:r>
            <w:r>
              <w:rPr>
                <w:w w:val="55"/>
                <w:sz w:val="17"/>
              </w:rPr>
              <w:t>por</w:t>
            </w:r>
            <w:r>
              <w:rPr>
                <w:spacing w:val="-3"/>
                <w:w w:val="55"/>
                <w:sz w:val="17"/>
              </w:rPr>
              <w:t> </w:t>
            </w:r>
            <w:r>
              <w:rPr>
                <w:w w:val="55"/>
                <w:sz w:val="17"/>
              </w:rPr>
              <w:t>subvenciones</w:t>
            </w:r>
            <w:r>
              <w:rPr>
                <w:sz w:val="17"/>
              </w:rPr>
              <w:t> </w:t>
            </w:r>
            <w:r>
              <w:rPr>
                <w:w w:val="60"/>
                <w:sz w:val="17"/>
              </w:rPr>
              <w:t>Acreedores</w:t>
            </w:r>
            <w:r>
              <w:rPr>
                <w:spacing w:val="-5"/>
                <w:w w:val="60"/>
                <w:sz w:val="17"/>
              </w:rPr>
              <w:t> </w:t>
            </w:r>
            <w:r>
              <w:rPr>
                <w:w w:val="60"/>
                <w:sz w:val="17"/>
              </w:rPr>
              <w:t>varios</w:t>
            </w:r>
          </w:p>
          <w:p>
            <w:pPr>
              <w:pStyle w:val="TableParagraph"/>
              <w:ind w:left="41" w:right="307"/>
              <w:rPr>
                <w:sz w:val="17"/>
              </w:rPr>
            </w:pPr>
            <w:r>
              <w:rPr>
                <w:w w:val="50"/>
                <w:sz w:val="17"/>
              </w:rPr>
              <w:t>Personal</w:t>
            </w:r>
            <w:r>
              <w:rPr>
                <w:spacing w:val="-23"/>
                <w:sz w:val="17"/>
              </w:rPr>
              <w:t> </w:t>
            </w:r>
            <w:r>
              <w:rPr>
                <w:w w:val="50"/>
                <w:sz w:val="17"/>
              </w:rPr>
              <w:t>(remuneraciones</w:t>
            </w:r>
            <w:r>
              <w:rPr>
                <w:spacing w:val="-23"/>
                <w:sz w:val="17"/>
              </w:rPr>
              <w:t> </w:t>
            </w:r>
            <w:r>
              <w:rPr>
                <w:w w:val="50"/>
                <w:sz w:val="17"/>
              </w:rPr>
              <w:t>pendientes</w:t>
            </w:r>
            <w:r>
              <w:rPr>
                <w:spacing w:val="-23"/>
                <w:sz w:val="17"/>
              </w:rPr>
              <w:t> </w:t>
            </w:r>
            <w:r>
              <w:rPr>
                <w:w w:val="50"/>
                <w:sz w:val="17"/>
              </w:rPr>
              <w:t>de</w:t>
            </w:r>
            <w:r>
              <w:rPr>
                <w:spacing w:val="-23"/>
                <w:sz w:val="17"/>
              </w:rPr>
              <w:t> </w:t>
            </w:r>
            <w:r>
              <w:rPr>
                <w:w w:val="50"/>
                <w:sz w:val="17"/>
              </w:rPr>
              <w:t>pago)</w:t>
            </w:r>
            <w:r>
              <w:rPr>
                <w:sz w:val="17"/>
              </w:rPr>
              <w:t> </w:t>
            </w:r>
            <w:r>
              <w:rPr>
                <w:w w:val="45"/>
                <w:sz w:val="17"/>
              </w:rPr>
              <w:t>Otras</w:t>
            </w:r>
            <w:r>
              <w:rPr>
                <w:spacing w:val="-4"/>
                <w:sz w:val="17"/>
              </w:rPr>
              <w:t> </w:t>
            </w:r>
            <w:r>
              <w:rPr>
                <w:w w:val="45"/>
                <w:sz w:val="17"/>
              </w:rPr>
              <w:t>deudas</w:t>
            </w:r>
            <w:r>
              <w:rPr>
                <w:spacing w:val="-2"/>
                <w:sz w:val="17"/>
              </w:rPr>
              <w:t> </w:t>
            </w:r>
            <w:r>
              <w:rPr>
                <w:w w:val="45"/>
                <w:sz w:val="17"/>
              </w:rPr>
              <w:t>con</w:t>
            </w:r>
            <w:r>
              <w:rPr>
                <w:spacing w:val="-2"/>
                <w:sz w:val="17"/>
              </w:rPr>
              <w:t> </w:t>
            </w:r>
            <w:r>
              <w:rPr>
                <w:w w:val="45"/>
                <w:sz w:val="17"/>
              </w:rPr>
              <w:t>las</w:t>
            </w:r>
            <w:r>
              <w:rPr>
                <w:spacing w:val="-3"/>
                <w:sz w:val="17"/>
              </w:rPr>
              <w:t> </w:t>
            </w:r>
            <w:r>
              <w:rPr>
                <w:w w:val="45"/>
                <w:sz w:val="17"/>
              </w:rPr>
              <w:t>Administraciones</w:t>
            </w:r>
            <w:r>
              <w:rPr>
                <w:spacing w:val="-2"/>
                <w:sz w:val="17"/>
              </w:rPr>
              <w:t> </w:t>
            </w:r>
            <w:r>
              <w:rPr>
                <w:spacing w:val="-2"/>
                <w:w w:val="45"/>
                <w:sz w:val="17"/>
              </w:rPr>
              <w:t>Públicas</w:t>
            </w:r>
          </w:p>
          <w:p>
            <w:pPr>
              <w:pStyle w:val="TableParagraph"/>
              <w:spacing w:line="171" w:lineRule="exact" w:before="9"/>
              <w:ind w:left="41"/>
              <w:rPr>
                <w:b/>
                <w:sz w:val="17"/>
              </w:rPr>
            </w:pPr>
            <w:r>
              <w:rPr>
                <w:b/>
                <w:w w:val="45"/>
                <w:sz w:val="17"/>
              </w:rPr>
              <w:t>TOTAL</w:t>
            </w:r>
            <w:r>
              <w:rPr>
                <w:b/>
                <w:spacing w:val="-5"/>
                <w:sz w:val="17"/>
              </w:rPr>
              <w:t> </w:t>
            </w:r>
            <w:r>
              <w:rPr>
                <w:b/>
                <w:w w:val="45"/>
                <w:sz w:val="17"/>
              </w:rPr>
              <w:t>PATRIMONIO</w:t>
            </w:r>
            <w:r>
              <w:rPr>
                <w:b/>
                <w:sz w:val="17"/>
              </w:rPr>
              <w:t> </w:t>
            </w:r>
            <w:r>
              <w:rPr>
                <w:b/>
                <w:w w:val="45"/>
                <w:sz w:val="17"/>
              </w:rPr>
              <w:t>NETO</w:t>
            </w:r>
            <w:r>
              <w:rPr>
                <w:b/>
                <w:spacing w:val="-4"/>
                <w:sz w:val="17"/>
              </w:rPr>
              <w:t> </w:t>
            </w:r>
            <w:r>
              <w:rPr>
                <w:b/>
                <w:w w:val="45"/>
                <w:sz w:val="17"/>
              </w:rPr>
              <w:t>Y</w:t>
            </w:r>
            <w:r>
              <w:rPr>
                <w:b/>
                <w:spacing w:val="-2"/>
                <w:sz w:val="17"/>
              </w:rPr>
              <w:t> </w:t>
            </w:r>
            <w:r>
              <w:rPr>
                <w:b/>
                <w:spacing w:val="-2"/>
                <w:w w:val="45"/>
                <w:sz w:val="17"/>
              </w:rPr>
              <w:t>PASIVO</w:t>
            </w:r>
          </w:p>
        </w:tc>
        <w:tc>
          <w:tcPr>
            <w:tcW w:w="539" w:type="dxa"/>
            <w:vMerge w:val="restart"/>
            <w:tcBorders>
              <w:top w:val="single" w:sz="6" w:space="0" w:color="000000"/>
              <w:left w:val="single" w:sz="4" w:space="0" w:color="000000"/>
              <w:right w:val="single" w:sz="4" w:space="0" w:color="000000"/>
            </w:tcBorders>
          </w:tcPr>
          <w:p>
            <w:pPr>
              <w:pStyle w:val="TableParagraph"/>
              <w:rPr>
                <w:sz w:val="17"/>
              </w:rPr>
            </w:pPr>
          </w:p>
          <w:p>
            <w:pPr>
              <w:pStyle w:val="TableParagraph"/>
              <w:rPr>
                <w:sz w:val="17"/>
              </w:rPr>
            </w:pPr>
          </w:p>
          <w:p>
            <w:pPr>
              <w:pStyle w:val="TableParagraph"/>
              <w:spacing w:before="18"/>
              <w:rPr>
                <w:sz w:val="17"/>
              </w:rPr>
            </w:pPr>
          </w:p>
          <w:p>
            <w:pPr>
              <w:pStyle w:val="TableParagraph"/>
              <w:ind w:left="27" w:right="23"/>
              <w:jc w:val="center"/>
              <w:rPr>
                <w:sz w:val="17"/>
              </w:rPr>
            </w:pPr>
            <w:r>
              <w:rPr>
                <w:spacing w:val="-10"/>
                <w:w w:val="60"/>
                <w:sz w:val="17"/>
              </w:rPr>
              <w:t>8</w:t>
            </w:r>
          </w:p>
          <w:p>
            <w:pPr>
              <w:pStyle w:val="TableParagraph"/>
              <w:spacing w:before="193"/>
              <w:ind w:left="27" w:right="23"/>
              <w:jc w:val="center"/>
              <w:rPr>
                <w:sz w:val="17"/>
              </w:rPr>
            </w:pPr>
            <w:r>
              <w:rPr>
                <w:spacing w:val="-10"/>
                <w:w w:val="60"/>
                <w:sz w:val="17"/>
              </w:rPr>
              <w:t>8</w:t>
            </w:r>
          </w:p>
          <w:p>
            <w:pPr>
              <w:pStyle w:val="TableParagraph"/>
              <w:spacing w:before="194"/>
              <w:ind w:left="27" w:right="23"/>
              <w:jc w:val="center"/>
              <w:rPr>
                <w:sz w:val="17"/>
              </w:rPr>
            </w:pPr>
            <w:r>
              <w:rPr>
                <w:spacing w:val="-10"/>
                <w:w w:val="60"/>
                <w:sz w:val="17"/>
              </w:rPr>
              <w:t>8</w:t>
            </w:r>
          </w:p>
          <w:p>
            <w:pPr>
              <w:pStyle w:val="TableParagraph"/>
              <w:spacing w:before="194"/>
              <w:ind w:left="27" w:right="23"/>
              <w:jc w:val="center"/>
              <w:rPr>
                <w:sz w:val="17"/>
              </w:rPr>
            </w:pPr>
            <w:r>
              <w:rPr>
                <w:spacing w:val="-10"/>
                <w:w w:val="60"/>
                <w:sz w:val="17"/>
              </w:rPr>
              <w:t>3</w:t>
            </w:r>
          </w:p>
          <w:p>
            <w:pPr>
              <w:pStyle w:val="TableParagraph"/>
              <w:rPr>
                <w:sz w:val="17"/>
              </w:rPr>
            </w:pPr>
          </w:p>
          <w:p>
            <w:pPr>
              <w:pStyle w:val="TableParagraph"/>
              <w:spacing w:before="23"/>
              <w:rPr>
                <w:sz w:val="17"/>
              </w:rPr>
            </w:pPr>
          </w:p>
          <w:p>
            <w:pPr>
              <w:pStyle w:val="TableParagraph"/>
              <w:ind w:left="27" w:right="23"/>
              <w:jc w:val="center"/>
              <w:rPr>
                <w:sz w:val="17"/>
              </w:rPr>
            </w:pPr>
            <w:r>
              <w:rPr>
                <w:spacing w:val="-10"/>
                <w:w w:val="60"/>
                <w:sz w:val="17"/>
              </w:rPr>
              <w:t>9</w:t>
            </w:r>
          </w:p>
          <w:p>
            <w:pPr>
              <w:pStyle w:val="TableParagraph"/>
              <w:rPr>
                <w:sz w:val="17"/>
              </w:rPr>
            </w:pPr>
          </w:p>
          <w:p>
            <w:pPr>
              <w:pStyle w:val="TableParagraph"/>
              <w:rPr>
                <w:sz w:val="17"/>
              </w:rPr>
            </w:pPr>
          </w:p>
          <w:p>
            <w:pPr>
              <w:pStyle w:val="TableParagraph"/>
              <w:spacing w:before="34"/>
              <w:rPr>
                <w:sz w:val="17"/>
              </w:rPr>
            </w:pPr>
          </w:p>
          <w:p>
            <w:pPr>
              <w:pStyle w:val="TableParagraph"/>
              <w:ind w:left="43" w:right="16"/>
              <w:jc w:val="center"/>
              <w:rPr>
                <w:sz w:val="17"/>
              </w:rPr>
            </w:pPr>
            <w:r>
              <w:rPr>
                <w:spacing w:val="-10"/>
                <w:w w:val="60"/>
                <w:sz w:val="17"/>
              </w:rPr>
              <w:t>9</w:t>
            </w:r>
          </w:p>
          <w:p>
            <w:pPr>
              <w:pStyle w:val="TableParagraph"/>
              <w:rPr>
                <w:sz w:val="17"/>
              </w:rPr>
            </w:pPr>
          </w:p>
          <w:p>
            <w:pPr>
              <w:pStyle w:val="TableParagraph"/>
              <w:spacing w:before="192"/>
              <w:rPr>
                <w:sz w:val="17"/>
              </w:rPr>
            </w:pPr>
          </w:p>
          <w:p>
            <w:pPr>
              <w:pStyle w:val="TableParagraph"/>
              <w:ind w:left="27" w:right="23"/>
              <w:jc w:val="center"/>
              <w:rPr>
                <w:sz w:val="17"/>
              </w:rPr>
            </w:pPr>
            <w:r>
              <w:rPr>
                <w:spacing w:val="-5"/>
                <w:w w:val="60"/>
                <w:sz w:val="17"/>
              </w:rPr>
              <w:t>13</w:t>
            </w:r>
          </w:p>
          <w:p>
            <w:pPr>
              <w:pStyle w:val="TableParagraph"/>
              <w:rPr>
                <w:sz w:val="17"/>
              </w:rPr>
            </w:pPr>
          </w:p>
          <w:p>
            <w:pPr>
              <w:pStyle w:val="TableParagraph"/>
              <w:spacing w:before="192"/>
              <w:rPr>
                <w:sz w:val="17"/>
              </w:rPr>
            </w:pPr>
          </w:p>
          <w:p>
            <w:pPr>
              <w:pStyle w:val="TableParagraph"/>
              <w:ind w:left="27" w:right="43"/>
              <w:jc w:val="center"/>
              <w:rPr>
                <w:sz w:val="17"/>
              </w:rPr>
            </w:pPr>
            <w:r>
              <w:rPr>
                <w:spacing w:val="-5"/>
                <w:w w:val="60"/>
                <w:sz w:val="17"/>
              </w:rPr>
              <w:t>11</w:t>
            </w:r>
          </w:p>
        </w:tc>
        <w:tc>
          <w:tcPr>
            <w:tcW w:w="520"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8"/>
              </w:rPr>
            </w:pPr>
          </w:p>
        </w:tc>
        <w:tc>
          <w:tcPr>
            <w:tcW w:w="520"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8"/>
              </w:rPr>
            </w:pPr>
          </w:p>
        </w:tc>
      </w:tr>
      <w:tr>
        <w:trPr>
          <w:trHeight w:val="176" w:hRule="atLeast"/>
        </w:trPr>
        <w:tc>
          <w:tcPr>
            <w:tcW w:w="2579" w:type="dxa"/>
            <w:vMerge w:val="restart"/>
            <w:tcBorders>
              <w:top w:val="nil"/>
              <w:left w:val="single" w:sz="6" w:space="0" w:color="000000"/>
              <w:bottom w:val="nil"/>
              <w:right w:val="single" w:sz="4" w:space="0" w:color="000000"/>
            </w:tcBorders>
          </w:tcPr>
          <w:p>
            <w:pPr>
              <w:pStyle w:val="TableParagraph"/>
              <w:spacing w:line="187" w:lineRule="exact"/>
              <w:ind w:left="40"/>
              <w:rPr>
                <w:b/>
                <w:sz w:val="17"/>
              </w:rPr>
            </w:pPr>
            <w:r>
              <w:rPr>
                <w:b/>
                <w:w w:val="45"/>
                <w:sz w:val="17"/>
              </w:rPr>
              <w:t>ACTIVO</w:t>
            </w:r>
            <w:r>
              <w:rPr>
                <w:b/>
                <w:spacing w:val="-8"/>
                <w:sz w:val="17"/>
              </w:rPr>
              <w:t> </w:t>
            </w:r>
            <w:r>
              <w:rPr>
                <w:b/>
                <w:w w:val="45"/>
                <w:sz w:val="17"/>
              </w:rPr>
              <w:t>NO</w:t>
            </w:r>
            <w:r>
              <w:rPr>
                <w:b/>
                <w:spacing w:val="-8"/>
                <w:sz w:val="17"/>
              </w:rPr>
              <w:t> </w:t>
            </w:r>
            <w:r>
              <w:rPr>
                <w:b/>
                <w:spacing w:val="-2"/>
                <w:w w:val="45"/>
                <w:sz w:val="17"/>
              </w:rPr>
              <w:t>CORRIENTE</w:t>
            </w:r>
          </w:p>
          <w:p>
            <w:pPr>
              <w:pStyle w:val="TableParagraph"/>
              <w:spacing w:before="10"/>
              <w:ind w:left="40" w:right="1157"/>
              <w:rPr>
                <w:b/>
                <w:sz w:val="17"/>
              </w:rPr>
            </w:pPr>
            <w:r>
              <w:rPr>
                <w:b/>
                <w:spacing w:val="-2"/>
                <w:w w:val="50"/>
                <w:sz w:val="17"/>
              </w:rPr>
              <w:t>Inmovilizado</w:t>
            </w:r>
            <w:r>
              <w:rPr>
                <w:b/>
                <w:spacing w:val="-26"/>
                <w:sz w:val="17"/>
              </w:rPr>
              <w:t> </w:t>
            </w:r>
            <w:r>
              <w:rPr>
                <w:b/>
                <w:spacing w:val="-2"/>
                <w:w w:val="50"/>
                <w:sz w:val="17"/>
              </w:rPr>
              <w:t>intangible</w:t>
            </w:r>
            <w:r>
              <w:rPr>
                <w:b/>
                <w:sz w:val="17"/>
              </w:rPr>
              <w:t> </w:t>
            </w:r>
            <w:r>
              <w:rPr>
                <w:spacing w:val="-2"/>
                <w:w w:val="55"/>
                <w:sz w:val="17"/>
              </w:rPr>
              <w:t>Inmovilizado</w:t>
            </w:r>
            <w:r>
              <w:rPr>
                <w:spacing w:val="-4"/>
                <w:w w:val="55"/>
                <w:sz w:val="17"/>
              </w:rPr>
              <w:t> </w:t>
            </w:r>
            <w:r>
              <w:rPr>
                <w:spacing w:val="-2"/>
                <w:w w:val="55"/>
                <w:sz w:val="17"/>
              </w:rPr>
              <w:t>intangible</w:t>
            </w:r>
            <w:r>
              <w:rPr>
                <w:sz w:val="17"/>
              </w:rPr>
              <w:t> </w:t>
            </w:r>
            <w:r>
              <w:rPr>
                <w:b/>
                <w:w w:val="50"/>
                <w:sz w:val="17"/>
              </w:rPr>
              <w:t>Inmovilizado</w:t>
            </w:r>
            <w:r>
              <w:rPr>
                <w:b/>
                <w:spacing w:val="-1"/>
                <w:w w:val="50"/>
                <w:sz w:val="17"/>
              </w:rPr>
              <w:t> </w:t>
            </w:r>
            <w:r>
              <w:rPr>
                <w:b/>
                <w:w w:val="50"/>
                <w:sz w:val="17"/>
              </w:rPr>
              <w:t>material</w:t>
            </w:r>
          </w:p>
          <w:p>
            <w:pPr>
              <w:pStyle w:val="TableParagraph"/>
              <w:spacing w:line="192" w:lineRule="exact"/>
              <w:ind w:left="40"/>
              <w:rPr>
                <w:sz w:val="17"/>
              </w:rPr>
            </w:pPr>
            <w:r>
              <w:rPr>
                <w:w w:val="45"/>
                <w:sz w:val="17"/>
              </w:rPr>
              <w:t>Instalaciones</w:t>
            </w:r>
            <w:r>
              <w:rPr>
                <w:spacing w:val="-2"/>
                <w:sz w:val="17"/>
              </w:rPr>
              <w:t> </w:t>
            </w:r>
            <w:r>
              <w:rPr>
                <w:w w:val="45"/>
                <w:sz w:val="17"/>
              </w:rPr>
              <w:t>técnicas</w:t>
            </w:r>
            <w:r>
              <w:rPr>
                <w:spacing w:val="-1"/>
                <w:sz w:val="17"/>
              </w:rPr>
              <w:t> </w:t>
            </w:r>
            <w:r>
              <w:rPr>
                <w:w w:val="45"/>
                <w:sz w:val="17"/>
              </w:rPr>
              <w:t>y</w:t>
            </w:r>
            <w:r>
              <w:rPr>
                <w:spacing w:val="1"/>
                <w:sz w:val="17"/>
              </w:rPr>
              <w:t> </w:t>
            </w:r>
            <w:r>
              <w:rPr>
                <w:w w:val="45"/>
                <w:sz w:val="17"/>
              </w:rPr>
              <w:t>otro</w:t>
            </w:r>
            <w:r>
              <w:rPr>
                <w:spacing w:val="-3"/>
                <w:sz w:val="17"/>
              </w:rPr>
              <w:t> </w:t>
            </w:r>
            <w:r>
              <w:rPr>
                <w:w w:val="45"/>
                <w:sz w:val="17"/>
              </w:rPr>
              <w:t>inmovilizado</w:t>
            </w:r>
            <w:r>
              <w:rPr>
                <w:spacing w:val="-3"/>
                <w:sz w:val="17"/>
              </w:rPr>
              <w:t> </w:t>
            </w:r>
            <w:r>
              <w:rPr>
                <w:spacing w:val="-2"/>
                <w:w w:val="45"/>
                <w:sz w:val="17"/>
              </w:rPr>
              <w:t>material</w:t>
            </w:r>
          </w:p>
          <w:p>
            <w:pPr>
              <w:pStyle w:val="TableParagraph"/>
              <w:spacing w:line="195" w:lineRule="exact"/>
              <w:ind w:left="40"/>
              <w:rPr>
                <w:b/>
                <w:sz w:val="17"/>
              </w:rPr>
            </w:pPr>
            <w:r>
              <w:rPr>
                <w:b/>
                <w:w w:val="45"/>
                <w:sz w:val="17"/>
              </w:rPr>
              <w:t>Inversiones</w:t>
            </w:r>
            <w:r>
              <w:rPr>
                <w:b/>
                <w:spacing w:val="-5"/>
                <w:sz w:val="17"/>
              </w:rPr>
              <w:t> </w:t>
            </w:r>
            <w:r>
              <w:rPr>
                <w:b/>
                <w:w w:val="45"/>
                <w:sz w:val="17"/>
              </w:rPr>
              <w:t>en</w:t>
            </w:r>
            <w:r>
              <w:rPr>
                <w:b/>
                <w:spacing w:val="-8"/>
                <w:sz w:val="17"/>
              </w:rPr>
              <w:t> </w:t>
            </w:r>
            <w:r>
              <w:rPr>
                <w:b/>
                <w:w w:val="45"/>
                <w:sz w:val="17"/>
              </w:rPr>
              <w:t>Entidades</w:t>
            </w:r>
            <w:r>
              <w:rPr>
                <w:b/>
                <w:spacing w:val="-8"/>
                <w:sz w:val="17"/>
              </w:rPr>
              <w:t> </w:t>
            </w:r>
            <w:r>
              <w:rPr>
                <w:b/>
                <w:w w:val="45"/>
                <w:sz w:val="17"/>
              </w:rPr>
              <w:t>del</w:t>
            </w:r>
            <w:r>
              <w:rPr>
                <w:b/>
                <w:spacing w:val="-5"/>
                <w:sz w:val="17"/>
              </w:rPr>
              <w:t> </w:t>
            </w:r>
            <w:r>
              <w:rPr>
                <w:b/>
                <w:w w:val="45"/>
                <w:sz w:val="17"/>
              </w:rPr>
              <w:t>Grupo</w:t>
            </w:r>
            <w:r>
              <w:rPr>
                <w:b/>
                <w:spacing w:val="-7"/>
                <w:sz w:val="17"/>
              </w:rPr>
              <w:t> </w:t>
            </w:r>
            <w:r>
              <w:rPr>
                <w:b/>
                <w:w w:val="45"/>
                <w:sz w:val="17"/>
              </w:rPr>
              <w:t>y</w:t>
            </w:r>
            <w:r>
              <w:rPr>
                <w:b/>
                <w:spacing w:val="-8"/>
                <w:sz w:val="17"/>
              </w:rPr>
              <w:t> </w:t>
            </w:r>
            <w:r>
              <w:rPr>
                <w:b/>
                <w:w w:val="45"/>
                <w:sz w:val="17"/>
              </w:rPr>
              <w:t>asociadas</w:t>
            </w:r>
            <w:r>
              <w:rPr>
                <w:b/>
                <w:spacing w:val="-8"/>
                <w:sz w:val="17"/>
              </w:rPr>
              <w:t> </w:t>
            </w:r>
            <w:r>
              <w:rPr>
                <w:b/>
                <w:w w:val="45"/>
                <w:sz w:val="17"/>
              </w:rPr>
              <w:t>a</w:t>
            </w:r>
            <w:r>
              <w:rPr>
                <w:b/>
                <w:spacing w:val="-5"/>
                <w:sz w:val="17"/>
              </w:rPr>
              <w:t> </w:t>
            </w:r>
            <w:r>
              <w:rPr>
                <w:b/>
                <w:w w:val="45"/>
                <w:sz w:val="17"/>
              </w:rPr>
              <w:t>largo</w:t>
            </w:r>
            <w:r>
              <w:rPr>
                <w:b/>
                <w:spacing w:val="-6"/>
                <w:sz w:val="17"/>
              </w:rPr>
              <w:t> </w:t>
            </w:r>
            <w:r>
              <w:rPr>
                <w:b/>
                <w:spacing w:val="-2"/>
                <w:w w:val="45"/>
                <w:sz w:val="17"/>
              </w:rPr>
              <w:t>plazo</w:t>
            </w:r>
          </w:p>
          <w:p>
            <w:pPr>
              <w:pStyle w:val="TableParagraph"/>
              <w:spacing w:line="195" w:lineRule="exact"/>
              <w:ind w:left="40"/>
              <w:rPr>
                <w:sz w:val="17"/>
              </w:rPr>
            </w:pPr>
            <w:r>
              <w:rPr>
                <w:w w:val="45"/>
                <w:sz w:val="17"/>
              </w:rPr>
              <w:t>Créditos</w:t>
            </w:r>
            <w:r>
              <w:rPr>
                <w:spacing w:val="-11"/>
                <w:sz w:val="17"/>
              </w:rPr>
              <w:t> </w:t>
            </w:r>
            <w:r>
              <w:rPr>
                <w:w w:val="45"/>
                <w:sz w:val="17"/>
              </w:rPr>
              <w:t>a</w:t>
            </w:r>
            <w:r>
              <w:rPr>
                <w:spacing w:val="-10"/>
                <w:sz w:val="17"/>
              </w:rPr>
              <w:t> </w:t>
            </w:r>
            <w:r>
              <w:rPr>
                <w:spacing w:val="-2"/>
                <w:w w:val="45"/>
                <w:sz w:val="17"/>
              </w:rPr>
              <w:t>entidades</w:t>
            </w:r>
          </w:p>
          <w:p>
            <w:pPr>
              <w:pStyle w:val="TableParagraph"/>
              <w:spacing w:line="195" w:lineRule="exact"/>
              <w:ind w:left="40"/>
              <w:rPr>
                <w:b/>
                <w:sz w:val="17"/>
              </w:rPr>
            </w:pPr>
            <w:r>
              <w:rPr>
                <w:b/>
                <w:w w:val="45"/>
                <w:sz w:val="17"/>
              </w:rPr>
              <w:t>Inversiones</w:t>
            </w:r>
            <w:r>
              <w:rPr>
                <w:b/>
                <w:spacing w:val="-2"/>
                <w:sz w:val="17"/>
              </w:rPr>
              <w:t> </w:t>
            </w:r>
            <w:r>
              <w:rPr>
                <w:b/>
                <w:w w:val="45"/>
                <w:sz w:val="17"/>
              </w:rPr>
              <w:t>financieras</w:t>
            </w:r>
            <w:r>
              <w:rPr>
                <w:b/>
                <w:spacing w:val="-1"/>
                <w:sz w:val="17"/>
              </w:rPr>
              <w:t> </w:t>
            </w:r>
            <w:r>
              <w:rPr>
                <w:b/>
                <w:w w:val="45"/>
                <w:sz w:val="17"/>
              </w:rPr>
              <w:t>a</w:t>
            </w:r>
            <w:r>
              <w:rPr>
                <w:b/>
                <w:spacing w:val="-2"/>
                <w:sz w:val="17"/>
              </w:rPr>
              <w:t> </w:t>
            </w:r>
            <w:r>
              <w:rPr>
                <w:b/>
                <w:w w:val="45"/>
                <w:sz w:val="17"/>
              </w:rPr>
              <w:t>largo</w:t>
            </w:r>
            <w:r>
              <w:rPr>
                <w:b/>
                <w:spacing w:val="-3"/>
                <w:sz w:val="17"/>
              </w:rPr>
              <w:t> </w:t>
            </w:r>
            <w:r>
              <w:rPr>
                <w:b/>
                <w:spacing w:val="-2"/>
                <w:w w:val="45"/>
                <w:sz w:val="17"/>
              </w:rPr>
              <w:t>plazo</w:t>
            </w:r>
          </w:p>
          <w:p>
            <w:pPr>
              <w:pStyle w:val="TableParagraph"/>
              <w:spacing w:line="195" w:lineRule="exact"/>
              <w:ind w:left="40"/>
              <w:rPr>
                <w:sz w:val="17"/>
              </w:rPr>
            </w:pPr>
            <w:r>
              <w:rPr>
                <w:w w:val="45"/>
                <w:sz w:val="17"/>
              </w:rPr>
              <w:t>Otros</w:t>
            </w:r>
            <w:r>
              <w:rPr>
                <w:spacing w:val="-8"/>
                <w:sz w:val="17"/>
              </w:rPr>
              <w:t> </w:t>
            </w:r>
            <w:r>
              <w:rPr>
                <w:w w:val="45"/>
                <w:sz w:val="17"/>
              </w:rPr>
              <w:t>activos</w:t>
            </w:r>
            <w:r>
              <w:rPr>
                <w:spacing w:val="-6"/>
                <w:sz w:val="17"/>
              </w:rPr>
              <w:t> </w:t>
            </w:r>
            <w:r>
              <w:rPr>
                <w:spacing w:val="-2"/>
                <w:w w:val="45"/>
                <w:sz w:val="17"/>
              </w:rPr>
              <w:t>financieros</w:t>
            </w:r>
          </w:p>
        </w:tc>
        <w:tc>
          <w:tcPr>
            <w:tcW w:w="538" w:type="dxa"/>
            <w:vMerge/>
            <w:tcBorders>
              <w:top w:val="nil"/>
              <w:left w:val="single" w:sz="4" w:space="0" w:color="000000"/>
              <w:right w:val="single" w:sz="4" w:space="0" w:color="000000"/>
            </w:tcBorders>
          </w:tcPr>
          <w:p>
            <w:pPr>
              <w:rPr>
                <w:sz w:val="2"/>
                <w:szCs w:val="2"/>
              </w:rPr>
            </w:pPr>
          </w:p>
        </w:tc>
        <w:tc>
          <w:tcPr>
            <w:tcW w:w="611" w:type="dxa"/>
            <w:tcBorders>
              <w:top w:val="single" w:sz="6" w:space="0" w:color="000000"/>
              <w:left w:val="single" w:sz="4" w:space="0" w:color="000000"/>
              <w:bottom w:val="single" w:sz="6" w:space="0" w:color="000000"/>
              <w:right w:val="single" w:sz="4" w:space="0" w:color="000000"/>
            </w:tcBorders>
          </w:tcPr>
          <w:p>
            <w:pPr>
              <w:pStyle w:val="TableParagraph"/>
              <w:spacing w:line="156" w:lineRule="exact"/>
              <w:ind w:right="30"/>
              <w:jc w:val="right"/>
              <w:rPr>
                <w:b/>
                <w:sz w:val="17"/>
              </w:rPr>
            </w:pPr>
            <w:r>
              <w:rPr>
                <w:b/>
                <w:spacing w:val="-2"/>
                <w:w w:val="60"/>
                <w:sz w:val="17"/>
              </w:rPr>
              <w:t>6.077.701</w:t>
            </w:r>
          </w:p>
        </w:tc>
        <w:tc>
          <w:tcPr>
            <w:tcW w:w="463" w:type="dxa"/>
            <w:tcBorders>
              <w:top w:val="single" w:sz="6" w:space="0" w:color="000000"/>
              <w:left w:val="single" w:sz="4" w:space="0" w:color="000000"/>
              <w:bottom w:val="single" w:sz="6" w:space="0" w:color="000000"/>
              <w:right w:val="single" w:sz="4" w:space="0" w:color="000000"/>
            </w:tcBorders>
          </w:tcPr>
          <w:p>
            <w:pPr>
              <w:pStyle w:val="TableParagraph"/>
              <w:spacing w:line="156" w:lineRule="exact"/>
              <w:ind w:left="9"/>
              <w:jc w:val="center"/>
              <w:rPr>
                <w:b/>
                <w:sz w:val="17"/>
              </w:rPr>
            </w:pPr>
            <w:r>
              <w:rPr>
                <w:b/>
                <w:spacing w:val="-2"/>
                <w:w w:val="55"/>
                <w:sz w:val="17"/>
              </w:rPr>
              <w:t>3.996.395</w:t>
            </w: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bottom w:val="single" w:sz="6" w:space="0" w:color="000000"/>
              <w:right w:val="single" w:sz="4" w:space="0" w:color="000000"/>
            </w:tcBorders>
          </w:tcPr>
          <w:p>
            <w:pPr>
              <w:pStyle w:val="TableParagraph"/>
              <w:spacing w:line="156" w:lineRule="exact"/>
              <w:ind w:left="131"/>
              <w:jc w:val="center"/>
              <w:rPr>
                <w:b/>
                <w:sz w:val="17"/>
              </w:rPr>
            </w:pPr>
            <w:r>
              <w:rPr>
                <w:b/>
                <w:spacing w:val="-2"/>
                <w:w w:val="60"/>
                <w:sz w:val="17"/>
              </w:rPr>
              <w:t>462.164</w:t>
            </w:r>
          </w:p>
        </w:tc>
        <w:tc>
          <w:tcPr>
            <w:tcW w:w="520" w:type="dxa"/>
            <w:tcBorders>
              <w:top w:val="single" w:sz="6" w:space="0" w:color="000000"/>
              <w:left w:val="single" w:sz="4" w:space="0" w:color="000000"/>
              <w:bottom w:val="single" w:sz="6" w:space="0" w:color="000000"/>
              <w:right w:val="single" w:sz="6" w:space="0" w:color="000000"/>
            </w:tcBorders>
          </w:tcPr>
          <w:p>
            <w:pPr>
              <w:pStyle w:val="TableParagraph"/>
              <w:spacing w:line="156" w:lineRule="exact"/>
              <w:ind w:right="32"/>
              <w:jc w:val="right"/>
              <w:rPr>
                <w:b/>
                <w:sz w:val="17"/>
              </w:rPr>
            </w:pPr>
            <w:r>
              <w:rPr>
                <w:b/>
                <w:spacing w:val="-2"/>
                <w:w w:val="60"/>
                <w:sz w:val="17"/>
              </w:rPr>
              <w:t>462.164</w:t>
            </w:r>
          </w:p>
        </w:tc>
      </w:tr>
      <w:tr>
        <w:trPr>
          <w:trHeight w:val="1735" w:hRule="atLeast"/>
        </w:trPr>
        <w:tc>
          <w:tcPr>
            <w:tcW w:w="2579" w:type="dxa"/>
            <w:vMerge/>
            <w:tcBorders>
              <w:top w:val="nil"/>
              <w:left w:val="single" w:sz="6" w:space="0" w:color="000000"/>
              <w:bottom w:val="nil"/>
              <w:right w:val="single" w:sz="4" w:space="0" w:color="000000"/>
            </w:tcBorders>
          </w:tcPr>
          <w:p>
            <w:pPr>
              <w:rPr>
                <w:sz w:val="2"/>
                <w:szCs w:val="2"/>
              </w:rPr>
            </w:pPr>
          </w:p>
        </w:tc>
        <w:tc>
          <w:tcPr>
            <w:tcW w:w="538" w:type="dxa"/>
            <w:vMerge/>
            <w:tcBorders>
              <w:top w:val="nil"/>
              <w:left w:val="single" w:sz="4" w:space="0" w:color="000000"/>
              <w:right w:val="single" w:sz="4" w:space="0" w:color="000000"/>
            </w:tcBorders>
          </w:tcPr>
          <w:p>
            <w:pPr>
              <w:rPr>
                <w:sz w:val="2"/>
                <w:szCs w:val="2"/>
              </w:rPr>
            </w:pPr>
          </w:p>
        </w:tc>
        <w:tc>
          <w:tcPr>
            <w:tcW w:w="611" w:type="dxa"/>
            <w:vMerge w:val="restart"/>
            <w:tcBorders>
              <w:top w:val="single" w:sz="6" w:space="0" w:color="000000"/>
              <w:left w:val="single" w:sz="4" w:space="0" w:color="000000"/>
              <w:bottom w:val="single" w:sz="6" w:space="0" w:color="000000"/>
              <w:right w:val="single" w:sz="4" w:space="0" w:color="000000"/>
            </w:tcBorders>
          </w:tcPr>
          <w:p>
            <w:pPr>
              <w:pStyle w:val="TableParagraph"/>
              <w:spacing w:line="186" w:lineRule="exact"/>
              <w:ind w:right="29"/>
              <w:jc w:val="right"/>
              <w:rPr>
                <w:sz w:val="17"/>
              </w:rPr>
            </w:pPr>
            <w:r>
              <w:rPr>
                <w:spacing w:val="-10"/>
                <w:w w:val="60"/>
                <w:sz w:val="17"/>
              </w:rPr>
              <w:t>-</w:t>
            </w:r>
          </w:p>
          <w:p>
            <w:pPr>
              <w:pStyle w:val="TableParagraph"/>
              <w:spacing w:line="195" w:lineRule="exact"/>
              <w:ind w:right="29"/>
              <w:jc w:val="right"/>
              <w:rPr>
                <w:sz w:val="17"/>
              </w:rPr>
            </w:pPr>
            <w:r>
              <w:rPr>
                <w:spacing w:val="-10"/>
                <w:w w:val="60"/>
                <w:sz w:val="17"/>
              </w:rPr>
              <w:t>-</w:t>
            </w:r>
          </w:p>
          <w:p>
            <w:pPr>
              <w:pStyle w:val="TableParagraph"/>
              <w:spacing w:line="195" w:lineRule="exact"/>
              <w:ind w:right="30"/>
              <w:jc w:val="right"/>
              <w:rPr>
                <w:b/>
                <w:sz w:val="17"/>
              </w:rPr>
            </w:pPr>
            <w:r>
              <w:rPr>
                <w:b/>
                <w:spacing w:val="-2"/>
                <w:w w:val="60"/>
                <w:sz w:val="17"/>
              </w:rPr>
              <w:t>327.926</w:t>
            </w:r>
          </w:p>
          <w:p>
            <w:pPr>
              <w:pStyle w:val="TableParagraph"/>
              <w:spacing w:line="195" w:lineRule="exact"/>
              <w:ind w:right="30"/>
              <w:jc w:val="right"/>
              <w:rPr>
                <w:sz w:val="17"/>
              </w:rPr>
            </w:pPr>
            <w:r>
              <w:rPr>
                <w:spacing w:val="-2"/>
                <w:w w:val="60"/>
                <w:sz w:val="17"/>
              </w:rPr>
              <w:t>327.926</w:t>
            </w:r>
          </w:p>
          <w:p>
            <w:pPr>
              <w:pStyle w:val="TableParagraph"/>
              <w:spacing w:line="195" w:lineRule="exact"/>
              <w:ind w:right="30"/>
              <w:jc w:val="right"/>
              <w:rPr>
                <w:b/>
                <w:sz w:val="17"/>
              </w:rPr>
            </w:pPr>
            <w:r>
              <w:rPr>
                <w:b/>
                <w:spacing w:val="-2"/>
                <w:w w:val="60"/>
                <w:sz w:val="17"/>
              </w:rPr>
              <w:t>5.549.070</w:t>
            </w:r>
          </w:p>
          <w:p>
            <w:pPr>
              <w:pStyle w:val="TableParagraph"/>
              <w:spacing w:line="195" w:lineRule="exact"/>
              <w:ind w:right="30"/>
              <w:jc w:val="right"/>
              <w:rPr>
                <w:sz w:val="17"/>
              </w:rPr>
            </w:pPr>
            <w:r>
              <w:rPr>
                <w:spacing w:val="-2"/>
                <w:w w:val="60"/>
                <w:sz w:val="17"/>
              </w:rPr>
              <w:t>5.549.070</w:t>
            </w:r>
          </w:p>
          <w:p>
            <w:pPr>
              <w:pStyle w:val="TableParagraph"/>
              <w:spacing w:line="195" w:lineRule="exact"/>
              <w:ind w:right="30"/>
              <w:jc w:val="right"/>
              <w:rPr>
                <w:b/>
                <w:sz w:val="17"/>
              </w:rPr>
            </w:pPr>
            <w:r>
              <w:rPr>
                <w:b/>
                <w:spacing w:val="-2"/>
                <w:w w:val="60"/>
                <w:sz w:val="17"/>
              </w:rPr>
              <w:t>200.705</w:t>
            </w:r>
          </w:p>
          <w:p>
            <w:pPr>
              <w:pStyle w:val="TableParagraph"/>
              <w:spacing w:line="195" w:lineRule="exact"/>
              <w:ind w:right="30"/>
              <w:jc w:val="right"/>
              <w:rPr>
                <w:sz w:val="17"/>
              </w:rPr>
            </w:pPr>
            <w:r>
              <w:rPr>
                <w:spacing w:val="-2"/>
                <w:w w:val="60"/>
                <w:sz w:val="17"/>
              </w:rPr>
              <w:t>200.705</w:t>
            </w:r>
          </w:p>
        </w:tc>
        <w:tc>
          <w:tcPr>
            <w:tcW w:w="463" w:type="dxa"/>
            <w:vMerge w:val="restart"/>
            <w:tcBorders>
              <w:top w:val="single" w:sz="6" w:space="0" w:color="000000"/>
              <w:left w:val="single" w:sz="4" w:space="0" w:color="000000"/>
              <w:bottom w:val="single" w:sz="6" w:space="0" w:color="000000"/>
              <w:right w:val="single" w:sz="4" w:space="0" w:color="000000"/>
            </w:tcBorders>
          </w:tcPr>
          <w:p>
            <w:pPr>
              <w:pStyle w:val="TableParagraph"/>
              <w:spacing w:line="186" w:lineRule="exact"/>
              <w:ind w:right="29"/>
              <w:jc w:val="right"/>
              <w:rPr>
                <w:b/>
                <w:sz w:val="17"/>
              </w:rPr>
            </w:pPr>
            <w:r>
              <w:rPr>
                <w:b/>
                <w:spacing w:val="-10"/>
                <w:w w:val="60"/>
                <w:sz w:val="17"/>
              </w:rPr>
              <w:t>-</w:t>
            </w:r>
          </w:p>
          <w:p>
            <w:pPr>
              <w:pStyle w:val="TableParagraph"/>
              <w:spacing w:line="195" w:lineRule="exact"/>
              <w:ind w:right="29"/>
              <w:jc w:val="right"/>
              <w:rPr>
                <w:sz w:val="17"/>
              </w:rPr>
            </w:pPr>
            <w:r>
              <w:rPr>
                <w:spacing w:val="-10"/>
                <w:w w:val="60"/>
                <w:sz w:val="17"/>
              </w:rPr>
              <w:t>-</w:t>
            </w:r>
          </w:p>
          <w:p>
            <w:pPr>
              <w:pStyle w:val="TableParagraph"/>
              <w:spacing w:line="195" w:lineRule="exact"/>
              <w:ind w:right="31"/>
              <w:jc w:val="right"/>
              <w:rPr>
                <w:b/>
                <w:sz w:val="17"/>
              </w:rPr>
            </w:pPr>
            <w:r>
              <w:rPr>
                <w:b/>
                <w:spacing w:val="-2"/>
                <w:w w:val="60"/>
                <w:sz w:val="17"/>
              </w:rPr>
              <w:t>557.540</w:t>
            </w:r>
          </w:p>
          <w:p>
            <w:pPr>
              <w:pStyle w:val="TableParagraph"/>
              <w:spacing w:line="195" w:lineRule="exact"/>
              <w:ind w:right="31"/>
              <w:jc w:val="right"/>
              <w:rPr>
                <w:sz w:val="17"/>
              </w:rPr>
            </w:pPr>
            <w:r>
              <w:rPr>
                <w:spacing w:val="-2"/>
                <w:w w:val="60"/>
                <w:sz w:val="17"/>
              </w:rPr>
              <w:t>557.540</w:t>
            </w:r>
          </w:p>
          <w:p>
            <w:pPr>
              <w:pStyle w:val="TableParagraph"/>
              <w:spacing w:line="195" w:lineRule="exact"/>
              <w:ind w:right="31"/>
              <w:jc w:val="right"/>
              <w:rPr>
                <w:b/>
                <w:sz w:val="17"/>
              </w:rPr>
            </w:pPr>
            <w:r>
              <w:rPr>
                <w:b/>
                <w:spacing w:val="-2"/>
                <w:w w:val="55"/>
                <w:sz w:val="17"/>
              </w:rPr>
              <w:t>3.254.488</w:t>
            </w:r>
          </w:p>
          <w:p>
            <w:pPr>
              <w:pStyle w:val="TableParagraph"/>
              <w:spacing w:line="195" w:lineRule="exact"/>
              <w:ind w:right="31"/>
              <w:jc w:val="right"/>
              <w:rPr>
                <w:sz w:val="17"/>
              </w:rPr>
            </w:pPr>
            <w:r>
              <w:rPr>
                <w:spacing w:val="-2"/>
                <w:w w:val="55"/>
                <w:sz w:val="17"/>
              </w:rPr>
              <w:t>3.254.488</w:t>
            </w:r>
          </w:p>
          <w:p>
            <w:pPr>
              <w:pStyle w:val="TableParagraph"/>
              <w:spacing w:line="195" w:lineRule="exact"/>
              <w:ind w:right="31"/>
              <w:jc w:val="right"/>
              <w:rPr>
                <w:b/>
                <w:sz w:val="17"/>
              </w:rPr>
            </w:pPr>
            <w:r>
              <w:rPr>
                <w:b/>
                <w:spacing w:val="-2"/>
                <w:w w:val="60"/>
                <w:sz w:val="17"/>
              </w:rPr>
              <w:t>184.367</w:t>
            </w:r>
          </w:p>
          <w:p>
            <w:pPr>
              <w:pStyle w:val="TableParagraph"/>
              <w:spacing w:line="195" w:lineRule="exact"/>
              <w:ind w:right="31"/>
              <w:jc w:val="right"/>
              <w:rPr>
                <w:sz w:val="17"/>
              </w:rPr>
            </w:pPr>
            <w:r>
              <w:rPr>
                <w:spacing w:val="-2"/>
                <w:w w:val="60"/>
                <w:sz w:val="17"/>
              </w:rPr>
              <w:t>184.367</w:t>
            </w: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bottom w:val="single" w:sz="6" w:space="0" w:color="000000"/>
              <w:right w:val="single" w:sz="4" w:space="0" w:color="000000"/>
            </w:tcBorders>
          </w:tcPr>
          <w:p>
            <w:pPr>
              <w:pStyle w:val="TableParagraph"/>
              <w:spacing w:line="186" w:lineRule="exact"/>
              <w:ind w:right="34"/>
              <w:jc w:val="right"/>
              <w:rPr>
                <w:b/>
                <w:sz w:val="17"/>
              </w:rPr>
            </w:pPr>
            <w:r>
              <w:rPr>
                <w:b/>
                <w:spacing w:val="-2"/>
                <w:w w:val="60"/>
                <w:sz w:val="17"/>
              </w:rPr>
              <w:t>462.164</w:t>
            </w:r>
          </w:p>
          <w:p>
            <w:pPr>
              <w:pStyle w:val="TableParagraph"/>
              <w:spacing w:line="195" w:lineRule="exact"/>
              <w:ind w:right="34"/>
              <w:jc w:val="right"/>
              <w:rPr>
                <w:b/>
                <w:sz w:val="17"/>
              </w:rPr>
            </w:pPr>
            <w:r>
              <w:rPr>
                <w:b/>
                <w:spacing w:val="-2"/>
                <w:w w:val="60"/>
                <w:sz w:val="17"/>
              </w:rPr>
              <w:t>800.000</w:t>
            </w:r>
          </w:p>
          <w:p>
            <w:pPr>
              <w:pStyle w:val="TableParagraph"/>
              <w:spacing w:line="195" w:lineRule="exact"/>
              <w:ind w:right="34"/>
              <w:jc w:val="right"/>
              <w:rPr>
                <w:sz w:val="17"/>
              </w:rPr>
            </w:pPr>
            <w:r>
              <w:rPr>
                <w:spacing w:val="-2"/>
                <w:w w:val="60"/>
                <w:sz w:val="17"/>
              </w:rPr>
              <w:t>800.000</w:t>
            </w:r>
          </w:p>
          <w:p>
            <w:pPr>
              <w:pStyle w:val="TableParagraph"/>
              <w:spacing w:line="195" w:lineRule="exact"/>
              <w:ind w:right="34"/>
              <w:jc w:val="right"/>
              <w:rPr>
                <w:b/>
                <w:sz w:val="17"/>
              </w:rPr>
            </w:pPr>
            <w:r>
              <w:rPr>
                <w:b/>
                <w:spacing w:val="-2"/>
                <w:w w:val="60"/>
                <w:sz w:val="17"/>
              </w:rPr>
              <w:t>3.854.487</w:t>
            </w:r>
          </w:p>
          <w:p>
            <w:pPr>
              <w:pStyle w:val="TableParagraph"/>
              <w:spacing w:line="195" w:lineRule="exact"/>
              <w:ind w:right="34"/>
              <w:jc w:val="right"/>
              <w:rPr>
                <w:sz w:val="17"/>
              </w:rPr>
            </w:pPr>
            <w:r>
              <w:rPr>
                <w:spacing w:val="-2"/>
                <w:w w:val="60"/>
                <w:sz w:val="17"/>
              </w:rPr>
              <w:t>3.854.487</w:t>
            </w:r>
          </w:p>
          <w:p>
            <w:pPr>
              <w:pStyle w:val="TableParagraph"/>
              <w:spacing w:line="195" w:lineRule="exact"/>
              <w:ind w:right="34"/>
              <w:jc w:val="right"/>
              <w:rPr>
                <w:b/>
                <w:sz w:val="17"/>
              </w:rPr>
            </w:pPr>
            <w:r>
              <w:rPr>
                <w:b/>
                <w:spacing w:val="-2"/>
                <w:w w:val="55"/>
                <w:sz w:val="17"/>
              </w:rPr>
              <w:t>(4.192.323)</w:t>
            </w:r>
          </w:p>
          <w:p>
            <w:pPr>
              <w:pStyle w:val="TableParagraph"/>
              <w:spacing w:line="195" w:lineRule="exact"/>
              <w:ind w:right="34"/>
              <w:jc w:val="right"/>
              <w:rPr>
                <w:sz w:val="17"/>
              </w:rPr>
            </w:pPr>
            <w:r>
              <w:rPr>
                <w:spacing w:val="-2"/>
                <w:w w:val="55"/>
                <w:sz w:val="17"/>
              </w:rPr>
              <w:t>(4.192.323)</w:t>
            </w:r>
          </w:p>
          <w:p>
            <w:pPr>
              <w:pStyle w:val="TableParagraph"/>
              <w:spacing w:line="195" w:lineRule="exact"/>
              <w:ind w:right="32"/>
              <w:jc w:val="right"/>
              <w:rPr>
                <w:b/>
                <w:sz w:val="17"/>
              </w:rPr>
            </w:pPr>
            <w:r>
              <w:rPr>
                <w:b/>
                <w:spacing w:val="-10"/>
                <w:w w:val="60"/>
                <w:sz w:val="17"/>
              </w:rPr>
              <w:t>-</w:t>
            </w:r>
          </w:p>
        </w:tc>
        <w:tc>
          <w:tcPr>
            <w:tcW w:w="520" w:type="dxa"/>
            <w:tcBorders>
              <w:top w:val="single" w:sz="6" w:space="0" w:color="000000"/>
              <w:left w:val="single" w:sz="4" w:space="0" w:color="000000"/>
              <w:bottom w:val="single" w:sz="6" w:space="0" w:color="000000"/>
              <w:right w:val="single" w:sz="6" w:space="0" w:color="000000"/>
            </w:tcBorders>
          </w:tcPr>
          <w:p>
            <w:pPr>
              <w:pStyle w:val="TableParagraph"/>
              <w:spacing w:line="186" w:lineRule="exact"/>
              <w:ind w:right="32"/>
              <w:jc w:val="right"/>
              <w:rPr>
                <w:b/>
                <w:sz w:val="17"/>
              </w:rPr>
            </w:pPr>
            <w:r>
              <w:rPr>
                <w:b/>
                <w:spacing w:val="-2"/>
                <w:w w:val="60"/>
                <w:sz w:val="17"/>
              </w:rPr>
              <w:t>462.164</w:t>
            </w:r>
          </w:p>
          <w:p>
            <w:pPr>
              <w:pStyle w:val="TableParagraph"/>
              <w:spacing w:line="195" w:lineRule="exact"/>
              <w:ind w:right="32"/>
              <w:jc w:val="right"/>
              <w:rPr>
                <w:b/>
                <w:sz w:val="17"/>
              </w:rPr>
            </w:pPr>
            <w:r>
              <w:rPr>
                <w:b/>
                <w:spacing w:val="-2"/>
                <w:w w:val="60"/>
                <w:sz w:val="17"/>
              </w:rPr>
              <w:t>800.000</w:t>
            </w:r>
          </w:p>
          <w:p>
            <w:pPr>
              <w:pStyle w:val="TableParagraph"/>
              <w:spacing w:line="195" w:lineRule="exact"/>
              <w:ind w:right="32"/>
              <w:jc w:val="right"/>
              <w:rPr>
                <w:sz w:val="17"/>
              </w:rPr>
            </w:pPr>
            <w:r>
              <w:rPr>
                <w:spacing w:val="-2"/>
                <w:w w:val="60"/>
                <w:sz w:val="17"/>
              </w:rPr>
              <w:t>800.000</w:t>
            </w:r>
          </w:p>
          <w:p>
            <w:pPr>
              <w:pStyle w:val="TableParagraph"/>
              <w:spacing w:line="195" w:lineRule="exact"/>
              <w:ind w:right="32"/>
              <w:jc w:val="right"/>
              <w:rPr>
                <w:b/>
                <w:sz w:val="17"/>
              </w:rPr>
            </w:pPr>
            <w:r>
              <w:rPr>
                <w:b/>
                <w:spacing w:val="-2"/>
                <w:w w:val="60"/>
                <w:sz w:val="17"/>
              </w:rPr>
              <w:t>3.854.487</w:t>
            </w:r>
          </w:p>
          <w:p>
            <w:pPr>
              <w:pStyle w:val="TableParagraph"/>
              <w:spacing w:line="195" w:lineRule="exact"/>
              <w:ind w:right="32"/>
              <w:jc w:val="right"/>
              <w:rPr>
                <w:sz w:val="17"/>
              </w:rPr>
            </w:pPr>
            <w:r>
              <w:rPr>
                <w:spacing w:val="-2"/>
                <w:w w:val="60"/>
                <w:sz w:val="17"/>
              </w:rPr>
              <w:t>3.854.487</w:t>
            </w:r>
          </w:p>
          <w:p>
            <w:pPr>
              <w:pStyle w:val="TableParagraph"/>
              <w:spacing w:line="195" w:lineRule="exact"/>
              <w:ind w:right="32"/>
              <w:jc w:val="right"/>
              <w:rPr>
                <w:b/>
                <w:sz w:val="17"/>
              </w:rPr>
            </w:pPr>
            <w:r>
              <w:rPr>
                <w:b/>
                <w:spacing w:val="-2"/>
                <w:w w:val="55"/>
                <w:sz w:val="17"/>
              </w:rPr>
              <w:t>(4.192.323)</w:t>
            </w:r>
          </w:p>
          <w:p>
            <w:pPr>
              <w:pStyle w:val="TableParagraph"/>
              <w:spacing w:line="195" w:lineRule="exact"/>
              <w:ind w:right="32"/>
              <w:jc w:val="right"/>
              <w:rPr>
                <w:sz w:val="17"/>
              </w:rPr>
            </w:pPr>
            <w:r>
              <w:rPr>
                <w:spacing w:val="-2"/>
                <w:w w:val="55"/>
                <w:sz w:val="17"/>
              </w:rPr>
              <w:t>(4.192.323)</w:t>
            </w:r>
          </w:p>
          <w:p>
            <w:pPr>
              <w:pStyle w:val="TableParagraph"/>
              <w:spacing w:line="195" w:lineRule="exact"/>
              <w:ind w:right="31"/>
              <w:jc w:val="right"/>
              <w:rPr>
                <w:b/>
                <w:sz w:val="17"/>
              </w:rPr>
            </w:pPr>
            <w:r>
              <w:rPr>
                <w:b/>
                <w:spacing w:val="-10"/>
                <w:w w:val="60"/>
                <w:sz w:val="17"/>
              </w:rPr>
              <w:t>-</w:t>
            </w:r>
          </w:p>
        </w:tc>
      </w:tr>
      <w:tr>
        <w:trPr>
          <w:trHeight w:val="176" w:hRule="atLeast"/>
        </w:trPr>
        <w:tc>
          <w:tcPr>
            <w:tcW w:w="2579" w:type="dxa"/>
            <w:vMerge/>
            <w:tcBorders>
              <w:top w:val="nil"/>
              <w:left w:val="single" w:sz="6" w:space="0" w:color="000000"/>
              <w:bottom w:val="nil"/>
              <w:right w:val="single" w:sz="4" w:space="0" w:color="000000"/>
            </w:tcBorders>
          </w:tcPr>
          <w:p>
            <w:pPr>
              <w:rPr>
                <w:sz w:val="2"/>
                <w:szCs w:val="2"/>
              </w:rPr>
            </w:pPr>
          </w:p>
        </w:tc>
        <w:tc>
          <w:tcPr>
            <w:tcW w:w="538" w:type="dxa"/>
            <w:vMerge/>
            <w:tcBorders>
              <w:top w:val="nil"/>
              <w:left w:val="single" w:sz="4" w:space="0" w:color="000000"/>
              <w:right w:val="single" w:sz="4" w:space="0" w:color="000000"/>
            </w:tcBorders>
          </w:tcPr>
          <w:p>
            <w:pPr>
              <w:rPr>
                <w:sz w:val="2"/>
                <w:szCs w:val="2"/>
              </w:rPr>
            </w:pPr>
          </w:p>
        </w:tc>
        <w:tc>
          <w:tcPr>
            <w:tcW w:w="611" w:type="dxa"/>
            <w:vMerge/>
            <w:tcBorders>
              <w:top w:val="nil"/>
              <w:left w:val="single" w:sz="4" w:space="0" w:color="000000"/>
              <w:bottom w:val="single" w:sz="6" w:space="0" w:color="000000"/>
              <w:right w:val="single" w:sz="4" w:space="0" w:color="000000"/>
            </w:tcBorders>
          </w:tcPr>
          <w:p>
            <w:pPr>
              <w:rPr>
                <w:sz w:val="2"/>
                <w:szCs w:val="2"/>
              </w:rPr>
            </w:pPr>
          </w:p>
        </w:tc>
        <w:tc>
          <w:tcPr>
            <w:tcW w:w="463" w:type="dxa"/>
            <w:vMerge/>
            <w:tcBorders>
              <w:top w:val="nil"/>
              <w:left w:val="single" w:sz="4" w:space="0" w:color="000000"/>
              <w:bottom w:val="single" w:sz="6" w:space="0" w:color="000000"/>
              <w:right w:val="single" w:sz="4" w:space="0" w:color="000000"/>
            </w:tcBorders>
          </w:tcPr>
          <w:p>
            <w:pPr>
              <w:rPr>
                <w:sz w:val="2"/>
                <w:szCs w:val="2"/>
              </w:rPr>
            </w:pP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bottom w:val="single" w:sz="6" w:space="0" w:color="000000"/>
              <w:right w:val="single" w:sz="4" w:space="0" w:color="000000"/>
            </w:tcBorders>
          </w:tcPr>
          <w:p>
            <w:pPr>
              <w:pStyle w:val="TableParagraph"/>
              <w:spacing w:line="156" w:lineRule="exact"/>
              <w:ind w:left="60"/>
              <w:jc w:val="center"/>
              <w:rPr>
                <w:b/>
                <w:sz w:val="17"/>
              </w:rPr>
            </w:pPr>
            <w:r>
              <w:rPr>
                <w:b/>
                <w:spacing w:val="-2"/>
                <w:w w:val="55"/>
                <w:sz w:val="17"/>
              </w:rPr>
              <w:t>6.687.608</w:t>
            </w:r>
          </w:p>
        </w:tc>
        <w:tc>
          <w:tcPr>
            <w:tcW w:w="520" w:type="dxa"/>
            <w:tcBorders>
              <w:top w:val="single" w:sz="6" w:space="0" w:color="000000"/>
              <w:left w:val="single" w:sz="4" w:space="0" w:color="000000"/>
              <w:bottom w:val="single" w:sz="6" w:space="0" w:color="000000"/>
              <w:right w:val="single" w:sz="6" w:space="0" w:color="000000"/>
            </w:tcBorders>
          </w:tcPr>
          <w:p>
            <w:pPr>
              <w:pStyle w:val="TableParagraph"/>
              <w:spacing w:line="156" w:lineRule="exact"/>
              <w:ind w:right="32"/>
              <w:jc w:val="right"/>
              <w:rPr>
                <w:b/>
                <w:sz w:val="17"/>
              </w:rPr>
            </w:pPr>
            <w:r>
              <w:rPr>
                <w:b/>
                <w:spacing w:val="-2"/>
                <w:w w:val="60"/>
                <w:sz w:val="17"/>
              </w:rPr>
              <w:t>4.393.026</w:t>
            </w:r>
          </w:p>
        </w:tc>
      </w:tr>
      <w:tr>
        <w:trPr>
          <w:trHeight w:val="370" w:hRule="atLeast"/>
        </w:trPr>
        <w:tc>
          <w:tcPr>
            <w:tcW w:w="2579" w:type="dxa"/>
            <w:vMerge/>
            <w:tcBorders>
              <w:top w:val="nil"/>
              <w:left w:val="single" w:sz="6" w:space="0" w:color="000000"/>
              <w:bottom w:val="nil"/>
              <w:right w:val="single" w:sz="4" w:space="0" w:color="000000"/>
            </w:tcBorders>
          </w:tcPr>
          <w:p>
            <w:pPr>
              <w:rPr>
                <w:sz w:val="2"/>
                <w:szCs w:val="2"/>
              </w:rPr>
            </w:pPr>
          </w:p>
        </w:tc>
        <w:tc>
          <w:tcPr>
            <w:tcW w:w="538" w:type="dxa"/>
            <w:vMerge/>
            <w:tcBorders>
              <w:top w:val="nil"/>
              <w:left w:val="single" w:sz="4" w:space="0" w:color="000000"/>
              <w:right w:val="single" w:sz="4" w:space="0" w:color="000000"/>
            </w:tcBorders>
          </w:tcPr>
          <w:p>
            <w:pPr>
              <w:rPr>
                <w:sz w:val="2"/>
                <w:szCs w:val="2"/>
              </w:rPr>
            </w:pPr>
          </w:p>
        </w:tc>
        <w:tc>
          <w:tcPr>
            <w:tcW w:w="611" w:type="dxa"/>
            <w:vMerge/>
            <w:tcBorders>
              <w:top w:val="nil"/>
              <w:left w:val="single" w:sz="4" w:space="0" w:color="000000"/>
              <w:bottom w:val="single" w:sz="6" w:space="0" w:color="000000"/>
              <w:right w:val="single" w:sz="4" w:space="0" w:color="000000"/>
            </w:tcBorders>
          </w:tcPr>
          <w:p>
            <w:pPr>
              <w:rPr>
                <w:sz w:val="2"/>
                <w:szCs w:val="2"/>
              </w:rPr>
            </w:pPr>
          </w:p>
        </w:tc>
        <w:tc>
          <w:tcPr>
            <w:tcW w:w="463" w:type="dxa"/>
            <w:vMerge/>
            <w:tcBorders>
              <w:top w:val="nil"/>
              <w:left w:val="single" w:sz="4" w:space="0" w:color="000000"/>
              <w:bottom w:val="single" w:sz="6" w:space="0" w:color="000000"/>
              <w:right w:val="single" w:sz="4" w:space="0" w:color="000000"/>
            </w:tcBorders>
          </w:tcPr>
          <w:p>
            <w:pPr>
              <w:rPr>
                <w:sz w:val="2"/>
                <w:szCs w:val="2"/>
              </w:rPr>
            </w:pP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bottom w:val="nil"/>
              <w:right w:val="single" w:sz="4" w:space="0" w:color="000000"/>
            </w:tcBorders>
          </w:tcPr>
          <w:p>
            <w:pPr>
              <w:pStyle w:val="TableParagraph"/>
              <w:spacing w:line="186" w:lineRule="exact"/>
              <w:ind w:left="96"/>
              <w:rPr>
                <w:b/>
                <w:sz w:val="17"/>
              </w:rPr>
            </w:pPr>
            <w:r>
              <w:rPr>
                <w:b/>
                <w:spacing w:val="-2"/>
                <w:w w:val="55"/>
                <w:sz w:val="17"/>
              </w:rPr>
              <w:t>6.687.608</w:t>
            </w:r>
          </w:p>
          <w:p>
            <w:pPr>
              <w:pStyle w:val="TableParagraph"/>
              <w:spacing w:line="165" w:lineRule="exact"/>
              <w:ind w:left="96"/>
              <w:rPr>
                <w:sz w:val="17"/>
              </w:rPr>
            </w:pPr>
            <w:r>
              <w:rPr>
                <w:spacing w:val="-2"/>
                <w:w w:val="55"/>
                <w:sz w:val="17"/>
              </w:rPr>
              <w:t>6.687.608</w:t>
            </w:r>
          </w:p>
        </w:tc>
        <w:tc>
          <w:tcPr>
            <w:tcW w:w="520" w:type="dxa"/>
            <w:tcBorders>
              <w:top w:val="single" w:sz="6" w:space="0" w:color="000000"/>
              <w:left w:val="single" w:sz="4" w:space="0" w:color="000000"/>
              <w:bottom w:val="nil"/>
              <w:right w:val="single" w:sz="6" w:space="0" w:color="000000"/>
            </w:tcBorders>
          </w:tcPr>
          <w:p>
            <w:pPr>
              <w:pStyle w:val="TableParagraph"/>
              <w:spacing w:line="186" w:lineRule="exact"/>
              <w:ind w:left="95"/>
              <w:rPr>
                <w:b/>
                <w:sz w:val="17"/>
              </w:rPr>
            </w:pPr>
            <w:r>
              <w:rPr>
                <w:b/>
                <w:spacing w:val="-2"/>
                <w:w w:val="50"/>
                <w:sz w:val="17"/>
              </w:rPr>
              <w:t>4.393.026</w:t>
            </w:r>
          </w:p>
          <w:p>
            <w:pPr>
              <w:pStyle w:val="TableParagraph"/>
              <w:spacing w:line="165" w:lineRule="exact"/>
              <w:ind w:left="95"/>
              <w:rPr>
                <w:sz w:val="17"/>
              </w:rPr>
            </w:pPr>
            <w:r>
              <w:rPr>
                <w:spacing w:val="-2"/>
                <w:w w:val="50"/>
                <w:sz w:val="17"/>
              </w:rPr>
              <w:t>4.393.026</w:t>
            </w:r>
          </w:p>
        </w:tc>
      </w:tr>
      <w:tr>
        <w:trPr>
          <w:trHeight w:val="176" w:hRule="atLeast"/>
        </w:trPr>
        <w:tc>
          <w:tcPr>
            <w:tcW w:w="2579" w:type="dxa"/>
            <w:vMerge w:val="restart"/>
            <w:tcBorders>
              <w:top w:val="nil"/>
              <w:left w:val="single" w:sz="6" w:space="0" w:color="000000"/>
              <w:right w:val="single" w:sz="4" w:space="0" w:color="000000"/>
            </w:tcBorders>
          </w:tcPr>
          <w:p>
            <w:pPr>
              <w:pStyle w:val="TableParagraph"/>
              <w:spacing w:line="187" w:lineRule="exact"/>
              <w:ind w:left="40"/>
              <w:rPr>
                <w:b/>
                <w:sz w:val="17"/>
              </w:rPr>
            </w:pPr>
            <w:r>
              <w:rPr>
                <w:b/>
                <w:spacing w:val="2"/>
                <w:w w:val="45"/>
                <w:sz w:val="17"/>
              </w:rPr>
              <w:t>ACTIVO</w:t>
            </w:r>
            <w:r>
              <w:rPr>
                <w:b/>
                <w:spacing w:val="-13"/>
                <w:sz w:val="17"/>
              </w:rPr>
              <w:t> </w:t>
            </w:r>
            <w:r>
              <w:rPr>
                <w:b/>
                <w:spacing w:val="-2"/>
                <w:w w:val="55"/>
                <w:sz w:val="17"/>
              </w:rPr>
              <w:t>CORRIENTE</w:t>
            </w:r>
          </w:p>
          <w:p>
            <w:pPr>
              <w:pStyle w:val="TableParagraph"/>
              <w:spacing w:before="13"/>
              <w:ind w:left="40"/>
              <w:rPr>
                <w:b/>
                <w:sz w:val="17"/>
              </w:rPr>
            </w:pPr>
            <w:r>
              <w:rPr>
                <w:b/>
                <w:w w:val="45"/>
                <w:sz w:val="17"/>
              </w:rPr>
              <w:t>Usuarios</w:t>
            </w:r>
            <w:r>
              <w:rPr>
                <w:b/>
                <w:spacing w:val="-11"/>
                <w:sz w:val="17"/>
              </w:rPr>
              <w:t> </w:t>
            </w:r>
            <w:r>
              <w:rPr>
                <w:b/>
                <w:w w:val="45"/>
                <w:sz w:val="17"/>
              </w:rPr>
              <w:t>y</w:t>
            </w:r>
            <w:r>
              <w:rPr>
                <w:b/>
                <w:spacing w:val="-7"/>
                <w:sz w:val="17"/>
              </w:rPr>
              <w:t> </w:t>
            </w:r>
            <w:r>
              <w:rPr>
                <w:b/>
                <w:w w:val="45"/>
                <w:sz w:val="17"/>
              </w:rPr>
              <w:t>otros</w:t>
            </w:r>
            <w:r>
              <w:rPr>
                <w:b/>
                <w:spacing w:val="-7"/>
                <w:sz w:val="17"/>
              </w:rPr>
              <w:t> </w:t>
            </w:r>
            <w:r>
              <w:rPr>
                <w:b/>
                <w:w w:val="45"/>
                <w:sz w:val="17"/>
              </w:rPr>
              <w:t>deudores</w:t>
            </w:r>
            <w:r>
              <w:rPr>
                <w:b/>
                <w:spacing w:val="-6"/>
                <w:sz w:val="17"/>
              </w:rPr>
              <w:t> </w:t>
            </w:r>
            <w:r>
              <w:rPr>
                <w:b/>
                <w:w w:val="45"/>
                <w:sz w:val="17"/>
              </w:rPr>
              <w:t>de</w:t>
            </w:r>
            <w:r>
              <w:rPr>
                <w:b/>
                <w:spacing w:val="-7"/>
                <w:sz w:val="17"/>
              </w:rPr>
              <w:t> </w:t>
            </w:r>
            <w:r>
              <w:rPr>
                <w:b/>
                <w:w w:val="45"/>
                <w:sz w:val="17"/>
              </w:rPr>
              <w:t>la</w:t>
            </w:r>
            <w:r>
              <w:rPr>
                <w:b/>
                <w:spacing w:val="-7"/>
                <w:sz w:val="17"/>
              </w:rPr>
              <w:t> </w:t>
            </w:r>
            <w:r>
              <w:rPr>
                <w:b/>
                <w:w w:val="45"/>
                <w:sz w:val="17"/>
              </w:rPr>
              <w:t>actividad</w:t>
            </w:r>
            <w:r>
              <w:rPr>
                <w:b/>
                <w:spacing w:val="-9"/>
                <w:sz w:val="17"/>
              </w:rPr>
              <w:t> </w:t>
            </w:r>
            <w:r>
              <w:rPr>
                <w:b/>
                <w:spacing w:val="-2"/>
                <w:w w:val="45"/>
                <w:sz w:val="17"/>
              </w:rPr>
              <w:t>propia</w:t>
            </w:r>
          </w:p>
          <w:p>
            <w:pPr>
              <w:pStyle w:val="TableParagraph"/>
              <w:spacing w:line="195" w:lineRule="exact" w:before="11"/>
              <w:ind w:left="40"/>
              <w:rPr>
                <w:sz w:val="17"/>
              </w:rPr>
            </w:pPr>
            <w:r>
              <w:rPr>
                <w:w w:val="45"/>
                <w:sz w:val="17"/>
              </w:rPr>
              <w:t>Entidades</w:t>
            </w:r>
            <w:r>
              <w:rPr>
                <w:spacing w:val="-5"/>
                <w:sz w:val="17"/>
              </w:rPr>
              <w:t> </w:t>
            </w:r>
            <w:r>
              <w:rPr>
                <w:w w:val="45"/>
                <w:sz w:val="17"/>
              </w:rPr>
              <w:t>del</w:t>
            </w:r>
            <w:r>
              <w:rPr>
                <w:spacing w:val="-7"/>
                <w:sz w:val="17"/>
              </w:rPr>
              <w:t> </w:t>
            </w:r>
            <w:r>
              <w:rPr>
                <w:spacing w:val="-2"/>
                <w:w w:val="45"/>
                <w:sz w:val="17"/>
              </w:rPr>
              <w:t>grupo</w:t>
            </w:r>
          </w:p>
          <w:p>
            <w:pPr>
              <w:pStyle w:val="TableParagraph"/>
              <w:spacing w:line="195" w:lineRule="exact"/>
              <w:ind w:left="40"/>
              <w:rPr>
                <w:b/>
                <w:sz w:val="17"/>
              </w:rPr>
            </w:pPr>
            <w:r>
              <w:rPr>
                <w:b/>
                <w:w w:val="45"/>
                <w:sz w:val="17"/>
              </w:rPr>
              <w:t>Deudores</w:t>
            </w:r>
            <w:r>
              <w:rPr>
                <w:b/>
                <w:spacing w:val="-4"/>
                <w:sz w:val="17"/>
              </w:rPr>
              <w:t> </w:t>
            </w:r>
            <w:r>
              <w:rPr>
                <w:b/>
                <w:w w:val="45"/>
                <w:sz w:val="17"/>
              </w:rPr>
              <w:t>comerciales</w:t>
            </w:r>
            <w:r>
              <w:rPr>
                <w:b/>
                <w:spacing w:val="-7"/>
                <w:sz w:val="17"/>
              </w:rPr>
              <w:t> </w:t>
            </w:r>
            <w:r>
              <w:rPr>
                <w:b/>
                <w:w w:val="45"/>
                <w:sz w:val="17"/>
              </w:rPr>
              <w:t>y</w:t>
            </w:r>
            <w:r>
              <w:rPr>
                <w:b/>
                <w:spacing w:val="-4"/>
                <w:sz w:val="17"/>
              </w:rPr>
              <w:t> </w:t>
            </w:r>
            <w:r>
              <w:rPr>
                <w:b/>
                <w:w w:val="45"/>
                <w:sz w:val="17"/>
              </w:rPr>
              <w:t>otras</w:t>
            </w:r>
            <w:r>
              <w:rPr>
                <w:b/>
                <w:spacing w:val="-3"/>
                <w:sz w:val="17"/>
              </w:rPr>
              <w:t> </w:t>
            </w:r>
            <w:r>
              <w:rPr>
                <w:b/>
                <w:w w:val="45"/>
                <w:sz w:val="17"/>
              </w:rPr>
              <w:t>cuentas</w:t>
            </w:r>
            <w:r>
              <w:rPr>
                <w:b/>
                <w:spacing w:val="-4"/>
                <w:sz w:val="17"/>
              </w:rPr>
              <w:t> </w:t>
            </w:r>
            <w:r>
              <w:rPr>
                <w:b/>
                <w:w w:val="45"/>
                <w:sz w:val="17"/>
              </w:rPr>
              <w:t>a</w:t>
            </w:r>
            <w:r>
              <w:rPr>
                <w:b/>
                <w:spacing w:val="-7"/>
                <w:sz w:val="17"/>
              </w:rPr>
              <w:t> </w:t>
            </w:r>
            <w:r>
              <w:rPr>
                <w:b/>
                <w:spacing w:val="-2"/>
                <w:w w:val="45"/>
                <w:sz w:val="17"/>
              </w:rPr>
              <w:t>cobrar</w:t>
            </w:r>
          </w:p>
          <w:p>
            <w:pPr>
              <w:pStyle w:val="TableParagraph"/>
              <w:spacing w:line="195" w:lineRule="exact"/>
              <w:ind w:left="40"/>
              <w:rPr>
                <w:sz w:val="17"/>
              </w:rPr>
            </w:pPr>
            <w:r>
              <w:rPr>
                <w:spacing w:val="-2"/>
                <w:w w:val="60"/>
                <w:sz w:val="17"/>
              </w:rPr>
              <w:t>Clientes</w:t>
            </w:r>
          </w:p>
          <w:p>
            <w:pPr>
              <w:pStyle w:val="TableParagraph"/>
              <w:ind w:left="40" w:right="574"/>
              <w:rPr>
                <w:sz w:val="17"/>
              </w:rPr>
            </w:pPr>
            <w:r>
              <w:rPr>
                <w:spacing w:val="-2"/>
                <w:w w:val="50"/>
                <w:sz w:val="17"/>
              </w:rPr>
              <w:t>Deudores,</w:t>
            </w:r>
            <w:r>
              <w:rPr>
                <w:spacing w:val="-17"/>
                <w:sz w:val="17"/>
              </w:rPr>
              <w:t> </w:t>
            </w:r>
            <w:r>
              <w:rPr>
                <w:spacing w:val="-2"/>
                <w:w w:val="50"/>
                <w:sz w:val="17"/>
              </w:rPr>
              <w:t>entidades</w:t>
            </w:r>
            <w:r>
              <w:rPr>
                <w:spacing w:val="-17"/>
                <w:sz w:val="17"/>
              </w:rPr>
              <w:t> </w:t>
            </w:r>
            <w:r>
              <w:rPr>
                <w:spacing w:val="-2"/>
                <w:w w:val="50"/>
                <w:sz w:val="17"/>
              </w:rPr>
              <w:t>del</w:t>
            </w:r>
            <w:r>
              <w:rPr>
                <w:spacing w:val="-17"/>
                <w:sz w:val="17"/>
              </w:rPr>
              <w:t> </w:t>
            </w:r>
            <w:r>
              <w:rPr>
                <w:spacing w:val="-2"/>
                <w:w w:val="50"/>
                <w:sz w:val="17"/>
              </w:rPr>
              <w:t>grupo</w:t>
            </w:r>
            <w:r>
              <w:rPr>
                <w:spacing w:val="-20"/>
                <w:sz w:val="17"/>
              </w:rPr>
              <w:t> </w:t>
            </w:r>
            <w:r>
              <w:rPr>
                <w:spacing w:val="-2"/>
                <w:w w:val="50"/>
                <w:sz w:val="17"/>
              </w:rPr>
              <w:t>y</w:t>
            </w:r>
            <w:r>
              <w:rPr>
                <w:spacing w:val="-17"/>
                <w:sz w:val="17"/>
              </w:rPr>
              <w:t> </w:t>
            </w:r>
            <w:r>
              <w:rPr>
                <w:spacing w:val="-2"/>
                <w:w w:val="50"/>
                <w:sz w:val="17"/>
              </w:rPr>
              <w:t>asociadas</w:t>
            </w:r>
            <w:r>
              <w:rPr>
                <w:sz w:val="17"/>
              </w:rPr>
              <w:t> </w:t>
            </w:r>
            <w:r>
              <w:rPr>
                <w:w w:val="55"/>
                <w:sz w:val="17"/>
              </w:rPr>
              <w:t>Anticipos</w:t>
            </w:r>
            <w:r>
              <w:rPr>
                <w:spacing w:val="-1"/>
                <w:w w:val="55"/>
                <w:sz w:val="17"/>
              </w:rPr>
              <w:t> </w:t>
            </w:r>
            <w:r>
              <w:rPr>
                <w:w w:val="55"/>
                <w:sz w:val="17"/>
              </w:rPr>
              <w:t>de</w:t>
            </w:r>
            <w:r>
              <w:rPr>
                <w:spacing w:val="-2"/>
                <w:w w:val="55"/>
                <w:sz w:val="17"/>
              </w:rPr>
              <w:t> </w:t>
            </w:r>
            <w:r>
              <w:rPr>
                <w:w w:val="55"/>
                <w:sz w:val="17"/>
              </w:rPr>
              <w:t>remuneración</w:t>
            </w:r>
          </w:p>
          <w:p>
            <w:pPr>
              <w:pStyle w:val="TableParagraph"/>
              <w:spacing w:line="193" w:lineRule="exact"/>
              <w:ind w:left="40"/>
              <w:rPr>
                <w:sz w:val="17"/>
              </w:rPr>
            </w:pPr>
            <w:r>
              <w:rPr>
                <w:w w:val="45"/>
                <w:sz w:val="17"/>
              </w:rPr>
              <w:t>Otros</w:t>
            </w:r>
            <w:r>
              <w:rPr>
                <w:spacing w:val="-3"/>
                <w:sz w:val="17"/>
              </w:rPr>
              <w:t> </w:t>
            </w:r>
            <w:r>
              <w:rPr>
                <w:w w:val="45"/>
                <w:sz w:val="17"/>
              </w:rPr>
              <w:t>créditos</w:t>
            </w:r>
            <w:r>
              <w:rPr>
                <w:spacing w:val="-3"/>
                <w:sz w:val="17"/>
              </w:rPr>
              <w:t> </w:t>
            </w:r>
            <w:r>
              <w:rPr>
                <w:w w:val="45"/>
                <w:sz w:val="17"/>
              </w:rPr>
              <w:t>con</w:t>
            </w:r>
            <w:r>
              <w:rPr>
                <w:spacing w:val="-1"/>
                <w:sz w:val="17"/>
              </w:rPr>
              <w:t> </w:t>
            </w:r>
            <w:r>
              <w:rPr>
                <w:w w:val="45"/>
                <w:sz w:val="17"/>
              </w:rPr>
              <w:t>las</w:t>
            </w:r>
            <w:r>
              <w:rPr>
                <w:spacing w:val="-3"/>
                <w:sz w:val="17"/>
              </w:rPr>
              <w:t> </w:t>
            </w:r>
            <w:r>
              <w:rPr>
                <w:w w:val="45"/>
                <w:sz w:val="17"/>
              </w:rPr>
              <w:t>Administraciones</w:t>
            </w:r>
            <w:r>
              <w:rPr>
                <w:spacing w:val="-3"/>
                <w:sz w:val="17"/>
              </w:rPr>
              <w:t> </w:t>
            </w:r>
            <w:r>
              <w:rPr>
                <w:spacing w:val="-2"/>
                <w:w w:val="45"/>
                <w:sz w:val="17"/>
              </w:rPr>
              <w:t>Públicas</w:t>
            </w:r>
          </w:p>
          <w:p>
            <w:pPr>
              <w:pStyle w:val="TableParagraph"/>
              <w:spacing w:line="195" w:lineRule="exact"/>
              <w:ind w:left="40"/>
              <w:rPr>
                <w:b/>
                <w:sz w:val="17"/>
              </w:rPr>
            </w:pPr>
            <w:r>
              <w:rPr>
                <w:b/>
                <w:spacing w:val="2"/>
                <w:w w:val="45"/>
                <w:sz w:val="17"/>
              </w:rPr>
              <w:t>Periodificaciones</w:t>
            </w:r>
            <w:r>
              <w:rPr>
                <w:b/>
                <w:spacing w:val="-14"/>
                <w:sz w:val="17"/>
              </w:rPr>
              <w:t> </w:t>
            </w:r>
            <w:r>
              <w:rPr>
                <w:b/>
                <w:spacing w:val="2"/>
                <w:w w:val="45"/>
                <w:sz w:val="17"/>
              </w:rPr>
              <w:t>a</w:t>
            </w:r>
            <w:r>
              <w:rPr>
                <w:b/>
                <w:spacing w:val="-17"/>
                <w:sz w:val="17"/>
              </w:rPr>
              <w:t> </w:t>
            </w:r>
            <w:r>
              <w:rPr>
                <w:b/>
                <w:spacing w:val="2"/>
                <w:w w:val="45"/>
                <w:sz w:val="17"/>
              </w:rPr>
              <w:t>corto</w:t>
            </w:r>
            <w:r>
              <w:rPr>
                <w:b/>
                <w:spacing w:val="-15"/>
                <w:sz w:val="17"/>
              </w:rPr>
              <w:t> </w:t>
            </w:r>
            <w:r>
              <w:rPr>
                <w:b/>
                <w:spacing w:val="-2"/>
                <w:w w:val="45"/>
                <w:sz w:val="17"/>
              </w:rPr>
              <w:t>plazo</w:t>
            </w:r>
          </w:p>
          <w:p>
            <w:pPr>
              <w:pStyle w:val="TableParagraph"/>
              <w:spacing w:line="195" w:lineRule="exact"/>
              <w:ind w:left="40"/>
              <w:rPr>
                <w:b/>
                <w:sz w:val="17"/>
              </w:rPr>
            </w:pPr>
            <w:r>
              <w:rPr>
                <w:b/>
                <w:w w:val="45"/>
                <w:sz w:val="17"/>
              </w:rPr>
              <w:t>Efectivo</w:t>
            </w:r>
            <w:r>
              <w:rPr>
                <w:b/>
                <w:spacing w:val="-5"/>
                <w:sz w:val="17"/>
              </w:rPr>
              <w:t> </w:t>
            </w:r>
            <w:r>
              <w:rPr>
                <w:b/>
                <w:w w:val="45"/>
                <w:sz w:val="17"/>
              </w:rPr>
              <w:t>y</w:t>
            </w:r>
            <w:r>
              <w:rPr>
                <w:b/>
                <w:spacing w:val="-7"/>
                <w:sz w:val="17"/>
              </w:rPr>
              <w:t> </w:t>
            </w:r>
            <w:r>
              <w:rPr>
                <w:b/>
                <w:w w:val="45"/>
                <w:sz w:val="17"/>
              </w:rPr>
              <w:t>otros</w:t>
            </w:r>
            <w:r>
              <w:rPr>
                <w:b/>
                <w:spacing w:val="-7"/>
                <w:sz w:val="17"/>
              </w:rPr>
              <w:t> </w:t>
            </w:r>
            <w:r>
              <w:rPr>
                <w:b/>
                <w:w w:val="45"/>
                <w:sz w:val="17"/>
              </w:rPr>
              <w:t>activos</w:t>
            </w:r>
            <w:r>
              <w:rPr>
                <w:b/>
                <w:spacing w:val="-7"/>
                <w:sz w:val="17"/>
              </w:rPr>
              <w:t> </w:t>
            </w:r>
            <w:r>
              <w:rPr>
                <w:b/>
                <w:w w:val="45"/>
                <w:sz w:val="17"/>
              </w:rPr>
              <w:t>líquidos</w:t>
            </w:r>
            <w:r>
              <w:rPr>
                <w:b/>
                <w:spacing w:val="-7"/>
                <w:sz w:val="17"/>
              </w:rPr>
              <w:t> </w:t>
            </w:r>
            <w:r>
              <w:rPr>
                <w:b/>
                <w:spacing w:val="-2"/>
                <w:w w:val="45"/>
                <w:sz w:val="17"/>
              </w:rPr>
              <w:t>equivalentes</w:t>
            </w:r>
          </w:p>
          <w:p>
            <w:pPr>
              <w:pStyle w:val="TableParagraph"/>
              <w:spacing w:line="195" w:lineRule="exact"/>
              <w:ind w:left="40"/>
              <w:rPr>
                <w:sz w:val="17"/>
              </w:rPr>
            </w:pPr>
            <w:r>
              <w:rPr>
                <w:spacing w:val="-2"/>
                <w:w w:val="60"/>
                <w:sz w:val="17"/>
              </w:rPr>
              <w:t>Tesorería</w:t>
            </w:r>
          </w:p>
          <w:p>
            <w:pPr>
              <w:pStyle w:val="TableParagraph"/>
              <w:spacing w:line="171" w:lineRule="exact" w:before="13"/>
              <w:ind w:left="40"/>
              <w:rPr>
                <w:b/>
                <w:sz w:val="17"/>
              </w:rPr>
            </w:pPr>
            <w:r>
              <w:rPr>
                <w:b/>
                <w:w w:val="45"/>
                <w:sz w:val="17"/>
              </w:rPr>
              <w:t>TOTAL</w:t>
            </w:r>
            <w:r>
              <w:rPr>
                <w:b/>
                <w:spacing w:val="-4"/>
                <w:sz w:val="17"/>
              </w:rPr>
              <w:t> </w:t>
            </w:r>
            <w:r>
              <w:rPr>
                <w:b/>
                <w:spacing w:val="-2"/>
                <w:w w:val="60"/>
                <w:sz w:val="17"/>
              </w:rPr>
              <w:t>ACTIVO</w:t>
            </w:r>
          </w:p>
        </w:tc>
        <w:tc>
          <w:tcPr>
            <w:tcW w:w="538" w:type="dxa"/>
            <w:vMerge/>
            <w:tcBorders>
              <w:top w:val="nil"/>
              <w:left w:val="single" w:sz="4" w:space="0" w:color="000000"/>
              <w:right w:val="single" w:sz="4" w:space="0" w:color="000000"/>
            </w:tcBorders>
          </w:tcPr>
          <w:p>
            <w:pPr>
              <w:rPr>
                <w:sz w:val="2"/>
                <w:szCs w:val="2"/>
              </w:rPr>
            </w:pPr>
          </w:p>
        </w:tc>
        <w:tc>
          <w:tcPr>
            <w:tcW w:w="611" w:type="dxa"/>
            <w:tcBorders>
              <w:top w:val="single" w:sz="6" w:space="0" w:color="000000"/>
              <w:left w:val="single" w:sz="4" w:space="0" w:color="000000"/>
              <w:bottom w:val="single" w:sz="6" w:space="0" w:color="000000"/>
              <w:right w:val="single" w:sz="4" w:space="0" w:color="000000"/>
            </w:tcBorders>
          </w:tcPr>
          <w:p>
            <w:pPr>
              <w:pStyle w:val="TableParagraph"/>
              <w:spacing w:line="156" w:lineRule="exact"/>
              <w:ind w:right="30"/>
              <w:jc w:val="right"/>
              <w:rPr>
                <w:b/>
                <w:sz w:val="17"/>
              </w:rPr>
            </w:pPr>
            <w:r>
              <w:rPr>
                <w:b/>
                <w:spacing w:val="-2"/>
                <w:w w:val="60"/>
                <w:sz w:val="17"/>
              </w:rPr>
              <w:t>4.525.906</w:t>
            </w:r>
          </w:p>
        </w:tc>
        <w:tc>
          <w:tcPr>
            <w:tcW w:w="463" w:type="dxa"/>
            <w:tcBorders>
              <w:top w:val="single" w:sz="6" w:space="0" w:color="000000"/>
              <w:left w:val="single" w:sz="4" w:space="0" w:color="000000"/>
              <w:bottom w:val="single" w:sz="6" w:space="0" w:color="000000"/>
              <w:right w:val="single" w:sz="4" w:space="0" w:color="000000"/>
            </w:tcBorders>
          </w:tcPr>
          <w:p>
            <w:pPr>
              <w:pStyle w:val="TableParagraph"/>
              <w:spacing w:line="156" w:lineRule="exact"/>
              <w:ind w:left="9"/>
              <w:jc w:val="center"/>
              <w:rPr>
                <w:b/>
                <w:sz w:val="17"/>
              </w:rPr>
            </w:pPr>
            <w:r>
              <w:rPr>
                <w:b/>
                <w:spacing w:val="-2"/>
                <w:w w:val="55"/>
                <w:sz w:val="17"/>
              </w:rPr>
              <w:t>4.815.350</w:t>
            </w: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nil"/>
              <w:left w:val="single" w:sz="4" w:space="0" w:color="000000"/>
              <w:bottom w:val="single" w:sz="6" w:space="0" w:color="000000"/>
              <w:right w:val="single" w:sz="4" w:space="0" w:color="000000"/>
            </w:tcBorders>
          </w:tcPr>
          <w:p>
            <w:pPr>
              <w:pStyle w:val="TableParagraph"/>
              <w:rPr>
                <w:rFonts w:ascii="Times New Roman"/>
                <w:sz w:val="8"/>
              </w:rPr>
            </w:pPr>
          </w:p>
        </w:tc>
        <w:tc>
          <w:tcPr>
            <w:tcW w:w="520" w:type="dxa"/>
            <w:tcBorders>
              <w:top w:val="nil"/>
              <w:left w:val="single" w:sz="4" w:space="0" w:color="000000"/>
              <w:bottom w:val="single" w:sz="6" w:space="0" w:color="000000"/>
              <w:right w:val="single" w:sz="6" w:space="0" w:color="000000"/>
            </w:tcBorders>
          </w:tcPr>
          <w:p>
            <w:pPr>
              <w:pStyle w:val="TableParagraph"/>
              <w:rPr>
                <w:rFonts w:ascii="Times New Roman"/>
                <w:sz w:val="8"/>
              </w:rPr>
            </w:pPr>
          </w:p>
        </w:tc>
      </w:tr>
      <w:tr>
        <w:trPr>
          <w:trHeight w:val="179" w:hRule="atLeast"/>
        </w:trPr>
        <w:tc>
          <w:tcPr>
            <w:tcW w:w="2579" w:type="dxa"/>
            <w:vMerge/>
            <w:tcBorders>
              <w:top w:val="nil"/>
              <w:left w:val="single" w:sz="6" w:space="0" w:color="000000"/>
              <w:right w:val="single" w:sz="4" w:space="0" w:color="000000"/>
            </w:tcBorders>
          </w:tcPr>
          <w:p>
            <w:pPr>
              <w:rPr>
                <w:sz w:val="2"/>
                <w:szCs w:val="2"/>
              </w:rPr>
            </w:pPr>
          </w:p>
        </w:tc>
        <w:tc>
          <w:tcPr>
            <w:tcW w:w="538" w:type="dxa"/>
            <w:vMerge/>
            <w:tcBorders>
              <w:top w:val="nil"/>
              <w:left w:val="single" w:sz="4" w:space="0" w:color="000000"/>
              <w:right w:val="single" w:sz="4" w:space="0" w:color="000000"/>
            </w:tcBorders>
          </w:tcPr>
          <w:p>
            <w:pPr>
              <w:rPr>
                <w:sz w:val="2"/>
                <w:szCs w:val="2"/>
              </w:rPr>
            </w:pPr>
          </w:p>
        </w:tc>
        <w:tc>
          <w:tcPr>
            <w:tcW w:w="611" w:type="dxa"/>
            <w:vMerge w:val="restart"/>
            <w:tcBorders>
              <w:top w:val="single" w:sz="6" w:space="0" w:color="000000"/>
              <w:left w:val="single" w:sz="4" w:space="0" w:color="000000"/>
              <w:bottom w:val="single" w:sz="6" w:space="0" w:color="000000"/>
              <w:right w:val="single" w:sz="4" w:space="0" w:color="000000"/>
            </w:tcBorders>
          </w:tcPr>
          <w:p>
            <w:pPr>
              <w:pStyle w:val="TableParagraph"/>
              <w:spacing w:line="189" w:lineRule="exact"/>
              <w:ind w:right="30"/>
              <w:jc w:val="right"/>
              <w:rPr>
                <w:b/>
                <w:sz w:val="17"/>
              </w:rPr>
            </w:pPr>
            <w:r>
              <w:rPr>
                <w:b/>
                <w:spacing w:val="-2"/>
                <w:w w:val="60"/>
                <w:sz w:val="17"/>
              </w:rPr>
              <w:t>2.331.485</w:t>
            </w:r>
          </w:p>
          <w:p>
            <w:pPr>
              <w:pStyle w:val="TableParagraph"/>
              <w:spacing w:line="195" w:lineRule="exact" w:before="10"/>
              <w:ind w:right="30"/>
              <w:jc w:val="right"/>
              <w:rPr>
                <w:sz w:val="17"/>
              </w:rPr>
            </w:pPr>
            <w:r>
              <w:rPr>
                <w:spacing w:val="-2"/>
                <w:w w:val="60"/>
                <w:sz w:val="17"/>
              </w:rPr>
              <w:t>2.331.485</w:t>
            </w:r>
          </w:p>
          <w:p>
            <w:pPr>
              <w:pStyle w:val="TableParagraph"/>
              <w:spacing w:line="195" w:lineRule="exact"/>
              <w:ind w:right="30"/>
              <w:jc w:val="right"/>
              <w:rPr>
                <w:b/>
                <w:sz w:val="17"/>
              </w:rPr>
            </w:pPr>
            <w:r>
              <w:rPr>
                <w:b/>
                <w:spacing w:val="-2"/>
                <w:w w:val="60"/>
                <w:sz w:val="17"/>
              </w:rPr>
              <w:t>1.241.552</w:t>
            </w:r>
          </w:p>
          <w:p>
            <w:pPr>
              <w:pStyle w:val="TableParagraph"/>
              <w:spacing w:line="195" w:lineRule="exact"/>
              <w:ind w:right="29"/>
              <w:jc w:val="right"/>
              <w:rPr>
                <w:b/>
                <w:sz w:val="17"/>
              </w:rPr>
            </w:pPr>
            <w:r>
              <w:rPr>
                <w:b/>
                <w:spacing w:val="-10"/>
                <w:w w:val="60"/>
                <w:sz w:val="17"/>
              </w:rPr>
              <w:t>-</w:t>
            </w:r>
          </w:p>
          <w:p>
            <w:pPr>
              <w:pStyle w:val="TableParagraph"/>
              <w:spacing w:line="195" w:lineRule="exact"/>
              <w:ind w:right="30"/>
              <w:jc w:val="right"/>
              <w:rPr>
                <w:sz w:val="17"/>
              </w:rPr>
            </w:pPr>
            <w:r>
              <w:rPr>
                <w:spacing w:val="-2"/>
                <w:w w:val="60"/>
                <w:sz w:val="17"/>
              </w:rPr>
              <w:t>266.036</w:t>
            </w:r>
          </w:p>
          <w:p>
            <w:pPr>
              <w:pStyle w:val="TableParagraph"/>
              <w:spacing w:line="195" w:lineRule="exact"/>
              <w:ind w:right="31"/>
              <w:jc w:val="right"/>
              <w:rPr>
                <w:sz w:val="17"/>
              </w:rPr>
            </w:pPr>
            <w:r>
              <w:rPr>
                <w:spacing w:val="-5"/>
                <w:w w:val="60"/>
                <w:sz w:val="17"/>
              </w:rPr>
              <w:t>478</w:t>
            </w:r>
          </w:p>
          <w:p>
            <w:pPr>
              <w:pStyle w:val="TableParagraph"/>
              <w:spacing w:line="195" w:lineRule="exact"/>
              <w:ind w:right="30"/>
              <w:jc w:val="right"/>
              <w:rPr>
                <w:sz w:val="17"/>
              </w:rPr>
            </w:pPr>
            <w:r>
              <w:rPr>
                <w:spacing w:val="-2"/>
                <w:w w:val="60"/>
                <w:sz w:val="17"/>
              </w:rPr>
              <w:t>975.038</w:t>
            </w:r>
          </w:p>
          <w:p>
            <w:pPr>
              <w:pStyle w:val="TableParagraph"/>
              <w:spacing w:line="195" w:lineRule="exact"/>
              <w:ind w:right="30"/>
              <w:jc w:val="right"/>
              <w:rPr>
                <w:b/>
                <w:sz w:val="17"/>
              </w:rPr>
            </w:pPr>
            <w:r>
              <w:rPr>
                <w:b/>
                <w:spacing w:val="-2"/>
                <w:w w:val="60"/>
                <w:sz w:val="17"/>
              </w:rPr>
              <w:t>118.447</w:t>
            </w:r>
          </w:p>
          <w:p>
            <w:pPr>
              <w:pStyle w:val="TableParagraph"/>
              <w:spacing w:line="195" w:lineRule="exact"/>
              <w:ind w:right="30"/>
              <w:jc w:val="right"/>
              <w:rPr>
                <w:b/>
                <w:sz w:val="17"/>
              </w:rPr>
            </w:pPr>
            <w:r>
              <w:rPr>
                <w:b/>
                <w:spacing w:val="-2"/>
                <w:w w:val="60"/>
                <w:sz w:val="17"/>
              </w:rPr>
              <w:t>834.422</w:t>
            </w:r>
          </w:p>
          <w:p>
            <w:pPr>
              <w:pStyle w:val="TableParagraph"/>
              <w:spacing w:line="168" w:lineRule="exact"/>
              <w:ind w:right="30"/>
              <w:jc w:val="right"/>
              <w:rPr>
                <w:sz w:val="17"/>
              </w:rPr>
            </w:pPr>
            <w:r>
              <w:rPr>
                <w:spacing w:val="-2"/>
                <w:w w:val="60"/>
                <w:sz w:val="17"/>
              </w:rPr>
              <w:t>834.422</w:t>
            </w:r>
          </w:p>
        </w:tc>
        <w:tc>
          <w:tcPr>
            <w:tcW w:w="463" w:type="dxa"/>
            <w:vMerge w:val="restart"/>
            <w:tcBorders>
              <w:top w:val="single" w:sz="6" w:space="0" w:color="000000"/>
              <w:left w:val="single" w:sz="4" w:space="0" w:color="000000"/>
              <w:bottom w:val="single" w:sz="6" w:space="0" w:color="000000"/>
              <w:right w:val="single" w:sz="4" w:space="0" w:color="000000"/>
            </w:tcBorders>
          </w:tcPr>
          <w:p>
            <w:pPr>
              <w:pStyle w:val="TableParagraph"/>
              <w:spacing w:line="189" w:lineRule="exact"/>
              <w:ind w:right="31"/>
              <w:jc w:val="right"/>
              <w:rPr>
                <w:b/>
                <w:sz w:val="17"/>
              </w:rPr>
            </w:pPr>
            <w:r>
              <w:rPr>
                <w:b/>
                <w:spacing w:val="-2"/>
                <w:w w:val="55"/>
                <w:sz w:val="17"/>
              </w:rPr>
              <w:t>2.544.360</w:t>
            </w:r>
          </w:p>
          <w:p>
            <w:pPr>
              <w:pStyle w:val="TableParagraph"/>
              <w:spacing w:line="195" w:lineRule="exact" w:before="10"/>
              <w:ind w:right="31"/>
              <w:jc w:val="right"/>
              <w:rPr>
                <w:sz w:val="17"/>
              </w:rPr>
            </w:pPr>
            <w:r>
              <w:rPr>
                <w:spacing w:val="-2"/>
                <w:w w:val="55"/>
                <w:sz w:val="17"/>
              </w:rPr>
              <w:t>2.544.360</w:t>
            </w:r>
          </w:p>
          <w:p>
            <w:pPr>
              <w:pStyle w:val="TableParagraph"/>
              <w:spacing w:line="195" w:lineRule="exact"/>
              <w:ind w:right="31"/>
              <w:jc w:val="right"/>
              <w:rPr>
                <w:b/>
                <w:sz w:val="17"/>
              </w:rPr>
            </w:pPr>
            <w:r>
              <w:rPr>
                <w:b/>
                <w:spacing w:val="-2"/>
                <w:w w:val="55"/>
                <w:sz w:val="17"/>
              </w:rPr>
              <w:t>1.102.448</w:t>
            </w:r>
          </w:p>
          <w:p>
            <w:pPr>
              <w:pStyle w:val="TableParagraph"/>
              <w:spacing w:line="195" w:lineRule="exact"/>
              <w:ind w:right="31"/>
              <w:jc w:val="right"/>
              <w:rPr>
                <w:sz w:val="17"/>
              </w:rPr>
            </w:pPr>
            <w:r>
              <w:rPr>
                <w:spacing w:val="-5"/>
                <w:w w:val="60"/>
                <w:sz w:val="17"/>
              </w:rPr>
              <w:t>107</w:t>
            </w:r>
          </w:p>
          <w:p>
            <w:pPr>
              <w:pStyle w:val="TableParagraph"/>
              <w:spacing w:line="195" w:lineRule="exact"/>
              <w:ind w:right="31"/>
              <w:jc w:val="right"/>
              <w:rPr>
                <w:sz w:val="17"/>
              </w:rPr>
            </w:pPr>
            <w:r>
              <w:rPr>
                <w:spacing w:val="-2"/>
                <w:w w:val="60"/>
                <w:sz w:val="17"/>
              </w:rPr>
              <w:t>150.980</w:t>
            </w:r>
          </w:p>
          <w:p>
            <w:pPr>
              <w:pStyle w:val="TableParagraph"/>
              <w:ind w:left="113" w:right="29" w:firstLine="279"/>
              <w:jc w:val="right"/>
              <w:rPr>
                <w:sz w:val="17"/>
              </w:rPr>
            </w:pPr>
            <w:r>
              <w:rPr>
                <w:spacing w:val="-10"/>
                <w:w w:val="55"/>
                <w:sz w:val="17"/>
              </w:rPr>
              <w:t>-</w:t>
            </w:r>
            <w:r>
              <w:rPr>
                <w:sz w:val="17"/>
              </w:rPr>
              <w:t> </w:t>
            </w:r>
            <w:r>
              <w:rPr>
                <w:spacing w:val="-2"/>
                <w:w w:val="50"/>
                <w:sz w:val="17"/>
              </w:rPr>
              <w:t>951.361</w:t>
            </w:r>
          </w:p>
          <w:p>
            <w:pPr>
              <w:pStyle w:val="TableParagraph"/>
              <w:spacing w:line="193" w:lineRule="exact"/>
              <w:ind w:left="113"/>
              <w:rPr>
                <w:b/>
                <w:sz w:val="17"/>
              </w:rPr>
            </w:pPr>
            <w:r>
              <w:rPr>
                <w:b/>
                <w:spacing w:val="-2"/>
                <w:w w:val="55"/>
                <w:sz w:val="17"/>
              </w:rPr>
              <w:t>301.726</w:t>
            </w:r>
          </w:p>
          <w:p>
            <w:pPr>
              <w:pStyle w:val="TableParagraph"/>
              <w:spacing w:line="195" w:lineRule="exact"/>
              <w:ind w:left="113"/>
              <w:rPr>
                <w:b/>
                <w:sz w:val="17"/>
              </w:rPr>
            </w:pPr>
            <w:r>
              <w:rPr>
                <w:b/>
                <w:spacing w:val="-2"/>
                <w:w w:val="55"/>
                <w:sz w:val="17"/>
              </w:rPr>
              <w:t>866.816</w:t>
            </w:r>
          </w:p>
          <w:p>
            <w:pPr>
              <w:pStyle w:val="TableParagraph"/>
              <w:spacing w:line="168" w:lineRule="exact"/>
              <w:ind w:left="113"/>
              <w:rPr>
                <w:sz w:val="17"/>
              </w:rPr>
            </w:pPr>
            <w:r>
              <w:rPr>
                <w:spacing w:val="-2"/>
                <w:w w:val="55"/>
                <w:sz w:val="17"/>
              </w:rPr>
              <w:t>866.816</w:t>
            </w: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bottom w:val="single" w:sz="6" w:space="0" w:color="000000"/>
              <w:right w:val="single" w:sz="4" w:space="0" w:color="000000"/>
            </w:tcBorders>
          </w:tcPr>
          <w:p>
            <w:pPr>
              <w:pStyle w:val="TableParagraph"/>
              <w:spacing w:line="159" w:lineRule="exact"/>
              <w:ind w:left="60"/>
              <w:jc w:val="center"/>
              <w:rPr>
                <w:b/>
                <w:sz w:val="17"/>
              </w:rPr>
            </w:pPr>
            <w:r>
              <w:rPr>
                <w:b/>
                <w:spacing w:val="-2"/>
                <w:w w:val="55"/>
                <w:sz w:val="17"/>
              </w:rPr>
              <w:t>3.453.835</w:t>
            </w:r>
          </w:p>
        </w:tc>
        <w:tc>
          <w:tcPr>
            <w:tcW w:w="520" w:type="dxa"/>
            <w:tcBorders>
              <w:top w:val="single" w:sz="6" w:space="0" w:color="000000"/>
              <w:left w:val="single" w:sz="4" w:space="0" w:color="000000"/>
              <w:bottom w:val="single" w:sz="6" w:space="0" w:color="000000"/>
              <w:right w:val="single" w:sz="6" w:space="0" w:color="000000"/>
            </w:tcBorders>
          </w:tcPr>
          <w:p>
            <w:pPr>
              <w:pStyle w:val="TableParagraph"/>
              <w:spacing w:line="159" w:lineRule="exact"/>
              <w:ind w:right="32"/>
              <w:jc w:val="right"/>
              <w:rPr>
                <w:b/>
                <w:sz w:val="17"/>
              </w:rPr>
            </w:pPr>
            <w:r>
              <w:rPr>
                <w:b/>
                <w:spacing w:val="-2"/>
                <w:w w:val="60"/>
                <w:sz w:val="17"/>
              </w:rPr>
              <w:t>3.956.555</w:t>
            </w:r>
          </w:p>
        </w:tc>
      </w:tr>
      <w:tr>
        <w:trPr>
          <w:trHeight w:val="1735" w:hRule="atLeast"/>
        </w:trPr>
        <w:tc>
          <w:tcPr>
            <w:tcW w:w="2579" w:type="dxa"/>
            <w:vMerge/>
            <w:tcBorders>
              <w:top w:val="nil"/>
              <w:left w:val="single" w:sz="6" w:space="0" w:color="000000"/>
              <w:right w:val="single" w:sz="4" w:space="0" w:color="000000"/>
            </w:tcBorders>
          </w:tcPr>
          <w:p>
            <w:pPr>
              <w:rPr>
                <w:sz w:val="2"/>
                <w:szCs w:val="2"/>
              </w:rPr>
            </w:pPr>
          </w:p>
        </w:tc>
        <w:tc>
          <w:tcPr>
            <w:tcW w:w="538" w:type="dxa"/>
            <w:vMerge/>
            <w:tcBorders>
              <w:top w:val="nil"/>
              <w:left w:val="single" w:sz="4" w:space="0" w:color="000000"/>
              <w:right w:val="single" w:sz="4" w:space="0" w:color="000000"/>
            </w:tcBorders>
          </w:tcPr>
          <w:p>
            <w:pPr>
              <w:rPr>
                <w:sz w:val="2"/>
                <w:szCs w:val="2"/>
              </w:rPr>
            </w:pPr>
          </w:p>
        </w:tc>
        <w:tc>
          <w:tcPr>
            <w:tcW w:w="611" w:type="dxa"/>
            <w:vMerge/>
            <w:tcBorders>
              <w:top w:val="nil"/>
              <w:left w:val="single" w:sz="4" w:space="0" w:color="000000"/>
              <w:bottom w:val="single" w:sz="6" w:space="0" w:color="000000"/>
              <w:right w:val="single" w:sz="4" w:space="0" w:color="000000"/>
            </w:tcBorders>
          </w:tcPr>
          <w:p>
            <w:pPr>
              <w:rPr>
                <w:sz w:val="2"/>
                <w:szCs w:val="2"/>
              </w:rPr>
            </w:pPr>
          </w:p>
        </w:tc>
        <w:tc>
          <w:tcPr>
            <w:tcW w:w="463" w:type="dxa"/>
            <w:vMerge/>
            <w:tcBorders>
              <w:top w:val="nil"/>
              <w:left w:val="single" w:sz="4" w:space="0" w:color="000000"/>
              <w:bottom w:val="single" w:sz="6" w:space="0" w:color="000000"/>
              <w:right w:val="single" w:sz="4" w:space="0" w:color="000000"/>
            </w:tcBorders>
          </w:tcPr>
          <w:p>
            <w:pPr>
              <w:rPr>
                <w:sz w:val="2"/>
                <w:szCs w:val="2"/>
              </w:rPr>
            </w:pP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bottom w:val="single" w:sz="6" w:space="0" w:color="000000"/>
              <w:right w:val="single" w:sz="4" w:space="0" w:color="000000"/>
            </w:tcBorders>
          </w:tcPr>
          <w:p>
            <w:pPr>
              <w:pStyle w:val="TableParagraph"/>
              <w:spacing w:line="186" w:lineRule="exact"/>
              <w:ind w:left="262"/>
              <w:rPr>
                <w:b/>
                <w:sz w:val="17"/>
              </w:rPr>
            </w:pPr>
            <w:r>
              <w:rPr>
                <w:b/>
                <w:spacing w:val="-2"/>
                <w:w w:val="55"/>
                <w:sz w:val="17"/>
              </w:rPr>
              <w:t>7.501</w:t>
            </w:r>
          </w:p>
          <w:p>
            <w:pPr>
              <w:pStyle w:val="TableParagraph"/>
              <w:spacing w:line="195" w:lineRule="exact"/>
              <w:ind w:left="168"/>
              <w:rPr>
                <w:b/>
                <w:sz w:val="17"/>
              </w:rPr>
            </w:pPr>
            <w:r>
              <w:rPr>
                <w:b/>
                <w:spacing w:val="-2"/>
                <w:w w:val="55"/>
                <w:sz w:val="17"/>
              </w:rPr>
              <w:t>336.827</w:t>
            </w:r>
          </w:p>
          <w:p>
            <w:pPr>
              <w:pStyle w:val="TableParagraph"/>
              <w:spacing w:line="195" w:lineRule="exact"/>
              <w:ind w:left="96"/>
              <w:rPr>
                <w:b/>
                <w:sz w:val="17"/>
              </w:rPr>
            </w:pPr>
            <w:r>
              <w:rPr>
                <w:b/>
                <w:spacing w:val="-2"/>
                <w:w w:val="55"/>
                <w:sz w:val="17"/>
              </w:rPr>
              <w:t>3.109.507</w:t>
            </w:r>
          </w:p>
          <w:p>
            <w:pPr>
              <w:pStyle w:val="TableParagraph"/>
              <w:spacing w:line="195" w:lineRule="exact"/>
              <w:ind w:left="216"/>
              <w:rPr>
                <w:sz w:val="17"/>
              </w:rPr>
            </w:pPr>
            <w:r>
              <w:rPr>
                <w:spacing w:val="-2"/>
                <w:w w:val="55"/>
                <w:sz w:val="17"/>
              </w:rPr>
              <w:t>65.707</w:t>
            </w:r>
          </w:p>
          <w:p>
            <w:pPr>
              <w:pStyle w:val="TableParagraph"/>
              <w:spacing w:line="195" w:lineRule="exact"/>
              <w:ind w:left="96"/>
              <w:rPr>
                <w:sz w:val="17"/>
              </w:rPr>
            </w:pPr>
            <w:r>
              <w:rPr>
                <w:spacing w:val="-2"/>
                <w:w w:val="55"/>
                <w:sz w:val="17"/>
              </w:rPr>
              <w:t>2.144.889</w:t>
            </w:r>
          </w:p>
          <w:p>
            <w:pPr>
              <w:pStyle w:val="TableParagraph"/>
              <w:ind w:left="168" w:right="24" w:firstLine="279"/>
              <w:rPr>
                <w:sz w:val="17"/>
              </w:rPr>
            </w:pPr>
            <w:r>
              <w:rPr>
                <w:spacing w:val="-10"/>
                <w:w w:val="50"/>
                <w:sz w:val="17"/>
              </w:rPr>
              <w:t>-</w:t>
            </w:r>
            <w:r>
              <w:rPr>
                <w:sz w:val="17"/>
              </w:rPr>
              <w:t> </w:t>
            </w:r>
            <w:r>
              <w:rPr>
                <w:spacing w:val="-2"/>
                <w:w w:val="50"/>
                <w:sz w:val="17"/>
              </w:rPr>
              <w:t>108.099</w:t>
            </w:r>
          </w:p>
          <w:p>
            <w:pPr>
              <w:pStyle w:val="TableParagraph"/>
              <w:spacing w:line="193" w:lineRule="exact"/>
              <w:ind w:left="216"/>
              <w:rPr>
                <w:sz w:val="17"/>
              </w:rPr>
            </w:pPr>
            <w:r>
              <w:rPr>
                <w:spacing w:val="-2"/>
                <w:w w:val="55"/>
                <w:sz w:val="17"/>
              </w:rPr>
              <w:t>70.752</w:t>
            </w:r>
          </w:p>
          <w:p>
            <w:pPr>
              <w:pStyle w:val="TableParagraph"/>
              <w:spacing w:line="168" w:lineRule="exact"/>
              <w:ind w:left="168"/>
              <w:rPr>
                <w:sz w:val="17"/>
              </w:rPr>
            </w:pPr>
            <w:r>
              <w:rPr>
                <w:spacing w:val="-2"/>
                <w:w w:val="55"/>
                <w:sz w:val="17"/>
              </w:rPr>
              <w:t>720.060</w:t>
            </w:r>
          </w:p>
        </w:tc>
        <w:tc>
          <w:tcPr>
            <w:tcW w:w="520" w:type="dxa"/>
            <w:tcBorders>
              <w:top w:val="single" w:sz="6" w:space="0" w:color="000000"/>
              <w:left w:val="single" w:sz="4" w:space="0" w:color="000000"/>
              <w:bottom w:val="single" w:sz="6" w:space="0" w:color="000000"/>
              <w:right w:val="single" w:sz="6" w:space="0" w:color="000000"/>
            </w:tcBorders>
          </w:tcPr>
          <w:p>
            <w:pPr>
              <w:pStyle w:val="TableParagraph"/>
              <w:spacing w:line="186" w:lineRule="exact"/>
              <w:ind w:right="32"/>
              <w:jc w:val="right"/>
              <w:rPr>
                <w:b/>
                <w:sz w:val="17"/>
              </w:rPr>
            </w:pPr>
            <w:r>
              <w:rPr>
                <w:b/>
                <w:spacing w:val="-2"/>
                <w:w w:val="60"/>
                <w:sz w:val="17"/>
              </w:rPr>
              <w:t>34.727</w:t>
            </w:r>
          </w:p>
          <w:p>
            <w:pPr>
              <w:pStyle w:val="TableParagraph"/>
              <w:ind w:left="95" w:right="31" w:firstLine="350"/>
              <w:jc w:val="right"/>
              <w:rPr>
                <w:b/>
                <w:sz w:val="17"/>
              </w:rPr>
            </w:pPr>
            <w:r>
              <w:rPr>
                <w:b/>
                <w:spacing w:val="-10"/>
                <w:w w:val="55"/>
                <w:sz w:val="17"/>
              </w:rPr>
              <w:t>-</w:t>
            </w:r>
            <w:r>
              <w:rPr>
                <w:b/>
                <w:sz w:val="17"/>
              </w:rPr>
              <w:t> </w:t>
            </w:r>
            <w:r>
              <w:rPr>
                <w:b/>
                <w:spacing w:val="-2"/>
                <w:w w:val="50"/>
                <w:sz w:val="17"/>
              </w:rPr>
              <w:t>3.921.828</w:t>
            </w:r>
          </w:p>
          <w:p>
            <w:pPr>
              <w:pStyle w:val="TableParagraph"/>
              <w:spacing w:line="193" w:lineRule="exact"/>
              <w:ind w:left="95"/>
              <w:rPr>
                <w:sz w:val="17"/>
              </w:rPr>
            </w:pPr>
            <w:r>
              <w:rPr>
                <w:spacing w:val="-2"/>
                <w:w w:val="50"/>
                <w:sz w:val="17"/>
              </w:rPr>
              <w:t>1.525.859</w:t>
            </w:r>
          </w:p>
          <w:p>
            <w:pPr>
              <w:pStyle w:val="TableParagraph"/>
              <w:spacing w:line="195" w:lineRule="exact"/>
              <w:ind w:left="167"/>
              <w:rPr>
                <w:sz w:val="17"/>
              </w:rPr>
            </w:pPr>
            <w:r>
              <w:rPr>
                <w:spacing w:val="-2"/>
                <w:w w:val="55"/>
                <w:sz w:val="17"/>
              </w:rPr>
              <w:t>137.741</w:t>
            </w:r>
          </w:p>
          <w:p>
            <w:pPr>
              <w:pStyle w:val="TableParagraph"/>
              <w:spacing w:line="195" w:lineRule="exact"/>
              <w:ind w:left="167"/>
              <w:rPr>
                <w:sz w:val="17"/>
              </w:rPr>
            </w:pPr>
            <w:r>
              <w:rPr>
                <w:spacing w:val="-2"/>
                <w:w w:val="55"/>
                <w:sz w:val="17"/>
              </w:rPr>
              <w:t>300.000</w:t>
            </w:r>
          </w:p>
          <w:p>
            <w:pPr>
              <w:pStyle w:val="TableParagraph"/>
              <w:spacing w:line="195" w:lineRule="exact"/>
              <w:ind w:left="167"/>
              <w:rPr>
                <w:sz w:val="17"/>
              </w:rPr>
            </w:pPr>
            <w:r>
              <w:rPr>
                <w:spacing w:val="-2"/>
                <w:w w:val="55"/>
                <w:sz w:val="17"/>
              </w:rPr>
              <w:t>841.179</w:t>
            </w:r>
          </w:p>
          <w:p>
            <w:pPr>
              <w:pStyle w:val="TableParagraph"/>
              <w:spacing w:line="195" w:lineRule="exact"/>
              <w:ind w:left="167"/>
              <w:rPr>
                <w:sz w:val="17"/>
              </w:rPr>
            </w:pPr>
            <w:r>
              <w:rPr>
                <w:spacing w:val="-2"/>
                <w:w w:val="55"/>
                <w:sz w:val="17"/>
              </w:rPr>
              <w:t>519.433</w:t>
            </w:r>
          </w:p>
          <w:p>
            <w:pPr>
              <w:pStyle w:val="TableParagraph"/>
              <w:spacing w:line="168" w:lineRule="exact"/>
              <w:ind w:left="167"/>
              <w:rPr>
                <w:sz w:val="17"/>
              </w:rPr>
            </w:pPr>
            <w:r>
              <w:rPr>
                <w:spacing w:val="-2"/>
                <w:w w:val="55"/>
                <w:sz w:val="17"/>
              </w:rPr>
              <w:t>597.616</w:t>
            </w:r>
          </w:p>
        </w:tc>
      </w:tr>
      <w:tr>
        <w:trPr>
          <w:trHeight w:val="182" w:hRule="atLeast"/>
        </w:trPr>
        <w:tc>
          <w:tcPr>
            <w:tcW w:w="2579" w:type="dxa"/>
            <w:vMerge/>
            <w:tcBorders>
              <w:top w:val="nil"/>
              <w:left w:val="single" w:sz="6" w:space="0" w:color="000000"/>
              <w:right w:val="single" w:sz="4" w:space="0" w:color="000000"/>
            </w:tcBorders>
          </w:tcPr>
          <w:p>
            <w:pPr>
              <w:rPr>
                <w:sz w:val="2"/>
                <w:szCs w:val="2"/>
              </w:rPr>
            </w:pPr>
          </w:p>
        </w:tc>
        <w:tc>
          <w:tcPr>
            <w:tcW w:w="538" w:type="dxa"/>
            <w:vMerge/>
            <w:tcBorders>
              <w:top w:val="nil"/>
              <w:left w:val="single" w:sz="4" w:space="0" w:color="000000"/>
              <w:right w:val="single" w:sz="4" w:space="0" w:color="000000"/>
            </w:tcBorders>
          </w:tcPr>
          <w:p>
            <w:pPr>
              <w:rPr>
                <w:sz w:val="2"/>
                <w:szCs w:val="2"/>
              </w:rPr>
            </w:pPr>
          </w:p>
        </w:tc>
        <w:tc>
          <w:tcPr>
            <w:tcW w:w="611" w:type="dxa"/>
            <w:tcBorders>
              <w:top w:val="single" w:sz="6" w:space="0" w:color="000000"/>
              <w:left w:val="single" w:sz="4" w:space="0" w:color="000000"/>
              <w:right w:val="single" w:sz="4" w:space="0" w:color="000000"/>
            </w:tcBorders>
          </w:tcPr>
          <w:p>
            <w:pPr>
              <w:pStyle w:val="TableParagraph"/>
              <w:spacing w:line="162" w:lineRule="exact"/>
              <w:ind w:right="31"/>
              <w:jc w:val="right"/>
              <w:rPr>
                <w:b/>
                <w:sz w:val="17"/>
              </w:rPr>
            </w:pPr>
            <w:r>
              <w:rPr>
                <w:b/>
                <w:spacing w:val="-2"/>
                <w:w w:val="60"/>
                <w:sz w:val="17"/>
              </w:rPr>
              <w:t>10.603.607</w:t>
            </w:r>
          </w:p>
        </w:tc>
        <w:tc>
          <w:tcPr>
            <w:tcW w:w="463" w:type="dxa"/>
            <w:tcBorders>
              <w:top w:val="single" w:sz="6" w:space="0" w:color="000000"/>
              <w:left w:val="single" w:sz="4" w:space="0" w:color="000000"/>
              <w:right w:val="single" w:sz="4" w:space="0" w:color="000000"/>
            </w:tcBorders>
          </w:tcPr>
          <w:p>
            <w:pPr>
              <w:pStyle w:val="TableParagraph"/>
              <w:spacing w:line="162" w:lineRule="exact"/>
              <w:ind w:left="9"/>
              <w:jc w:val="center"/>
              <w:rPr>
                <w:b/>
                <w:sz w:val="17"/>
              </w:rPr>
            </w:pPr>
            <w:r>
              <w:rPr>
                <w:b/>
                <w:spacing w:val="-2"/>
                <w:w w:val="55"/>
                <w:sz w:val="17"/>
              </w:rPr>
              <w:t>8.811.745</w:t>
            </w:r>
          </w:p>
        </w:tc>
        <w:tc>
          <w:tcPr>
            <w:tcW w:w="2177" w:type="dxa"/>
            <w:vMerge/>
            <w:tcBorders>
              <w:top w:val="nil"/>
              <w:left w:val="single" w:sz="4" w:space="0" w:color="000000"/>
              <w:right w:val="single" w:sz="4" w:space="0" w:color="000000"/>
            </w:tcBorders>
          </w:tcPr>
          <w:p>
            <w:pPr>
              <w:rPr>
                <w:sz w:val="2"/>
                <w:szCs w:val="2"/>
              </w:rPr>
            </w:pPr>
          </w:p>
        </w:tc>
        <w:tc>
          <w:tcPr>
            <w:tcW w:w="539" w:type="dxa"/>
            <w:vMerge/>
            <w:tcBorders>
              <w:top w:val="nil"/>
              <w:left w:val="single" w:sz="4" w:space="0" w:color="000000"/>
              <w:right w:val="single" w:sz="4" w:space="0" w:color="000000"/>
            </w:tcBorders>
          </w:tcPr>
          <w:p>
            <w:pPr>
              <w:rPr>
                <w:sz w:val="2"/>
                <w:szCs w:val="2"/>
              </w:rPr>
            </w:pPr>
          </w:p>
        </w:tc>
        <w:tc>
          <w:tcPr>
            <w:tcW w:w="520" w:type="dxa"/>
            <w:tcBorders>
              <w:top w:val="single" w:sz="6" w:space="0" w:color="000000"/>
              <w:left w:val="single" w:sz="4" w:space="0" w:color="000000"/>
              <w:right w:val="single" w:sz="4" w:space="0" w:color="000000"/>
            </w:tcBorders>
          </w:tcPr>
          <w:p>
            <w:pPr>
              <w:pStyle w:val="TableParagraph"/>
              <w:spacing w:line="162" w:lineRule="exact"/>
              <w:ind w:left="13"/>
              <w:jc w:val="center"/>
              <w:rPr>
                <w:b/>
                <w:sz w:val="17"/>
              </w:rPr>
            </w:pPr>
            <w:r>
              <w:rPr>
                <w:b/>
                <w:spacing w:val="-2"/>
                <w:w w:val="55"/>
                <w:sz w:val="17"/>
              </w:rPr>
              <w:t>10.603.607</w:t>
            </w:r>
          </w:p>
        </w:tc>
        <w:tc>
          <w:tcPr>
            <w:tcW w:w="520" w:type="dxa"/>
            <w:tcBorders>
              <w:top w:val="single" w:sz="6" w:space="0" w:color="000000"/>
              <w:left w:val="single" w:sz="4" w:space="0" w:color="000000"/>
              <w:right w:val="single" w:sz="6" w:space="0" w:color="000000"/>
            </w:tcBorders>
          </w:tcPr>
          <w:p>
            <w:pPr>
              <w:pStyle w:val="TableParagraph"/>
              <w:spacing w:line="162" w:lineRule="exact"/>
              <w:ind w:right="32"/>
              <w:jc w:val="right"/>
              <w:rPr>
                <w:b/>
                <w:sz w:val="17"/>
              </w:rPr>
            </w:pPr>
            <w:r>
              <w:rPr>
                <w:b/>
                <w:spacing w:val="-2"/>
                <w:w w:val="60"/>
                <w:sz w:val="17"/>
              </w:rPr>
              <w:t>8.811.745</w:t>
            </w:r>
          </w:p>
        </w:tc>
      </w:tr>
    </w:tbl>
    <w:p>
      <w:pPr>
        <w:spacing w:before="252"/>
        <w:ind w:left="733" w:right="315" w:firstLine="0"/>
        <w:jc w:val="center"/>
        <w:rPr>
          <w:sz w:val="21"/>
        </w:rPr>
      </w:pPr>
      <w:r>
        <w:rPr>
          <w:w w:val="50"/>
          <w:sz w:val="21"/>
        </w:rPr>
        <w:t>Las</w:t>
      </w:r>
      <w:r>
        <w:rPr>
          <w:spacing w:val="-26"/>
          <w:sz w:val="21"/>
        </w:rPr>
        <w:t> </w:t>
      </w:r>
      <w:r>
        <w:rPr>
          <w:w w:val="50"/>
          <w:sz w:val="21"/>
        </w:rPr>
        <w:t>Notas</w:t>
      </w:r>
      <w:r>
        <w:rPr>
          <w:spacing w:val="-26"/>
          <w:sz w:val="21"/>
        </w:rPr>
        <w:t> </w:t>
      </w:r>
      <w:r>
        <w:rPr>
          <w:w w:val="50"/>
          <w:sz w:val="21"/>
        </w:rPr>
        <w:t>1</w:t>
      </w:r>
      <w:r>
        <w:rPr>
          <w:spacing w:val="-26"/>
          <w:sz w:val="21"/>
        </w:rPr>
        <w:t> </w:t>
      </w:r>
      <w:r>
        <w:rPr>
          <w:w w:val="50"/>
          <w:sz w:val="21"/>
        </w:rPr>
        <w:t>a</w:t>
      </w:r>
      <w:r>
        <w:rPr>
          <w:spacing w:val="-26"/>
          <w:sz w:val="21"/>
        </w:rPr>
        <w:t> </w:t>
      </w:r>
      <w:r>
        <w:rPr>
          <w:w w:val="50"/>
          <w:sz w:val="21"/>
        </w:rPr>
        <w:t>18</w:t>
      </w:r>
      <w:r>
        <w:rPr>
          <w:spacing w:val="-25"/>
          <w:sz w:val="21"/>
        </w:rPr>
        <w:t> </w:t>
      </w:r>
      <w:r>
        <w:rPr>
          <w:w w:val="50"/>
          <w:sz w:val="21"/>
        </w:rPr>
        <w:t>descritas</w:t>
      </w:r>
      <w:r>
        <w:rPr>
          <w:spacing w:val="-26"/>
          <w:sz w:val="21"/>
        </w:rPr>
        <w:t> </w:t>
      </w:r>
      <w:r>
        <w:rPr>
          <w:w w:val="50"/>
          <w:sz w:val="21"/>
        </w:rPr>
        <w:t>en</w:t>
      </w:r>
      <w:r>
        <w:rPr>
          <w:spacing w:val="-26"/>
          <w:sz w:val="21"/>
        </w:rPr>
        <w:t> </w:t>
      </w:r>
      <w:r>
        <w:rPr>
          <w:w w:val="50"/>
          <w:sz w:val="21"/>
        </w:rPr>
        <w:t>la</w:t>
      </w:r>
      <w:r>
        <w:rPr>
          <w:spacing w:val="-25"/>
          <w:sz w:val="21"/>
        </w:rPr>
        <w:t> </w:t>
      </w:r>
      <w:r>
        <w:rPr>
          <w:w w:val="50"/>
          <w:sz w:val="21"/>
        </w:rPr>
        <w:t>Memoria</w:t>
      </w:r>
      <w:r>
        <w:rPr>
          <w:spacing w:val="-26"/>
          <w:sz w:val="21"/>
        </w:rPr>
        <w:t> </w:t>
      </w:r>
      <w:r>
        <w:rPr>
          <w:w w:val="50"/>
          <w:sz w:val="21"/>
        </w:rPr>
        <w:t>adjunta</w:t>
      </w:r>
      <w:r>
        <w:rPr>
          <w:spacing w:val="-25"/>
          <w:sz w:val="21"/>
        </w:rPr>
        <w:t> </w:t>
      </w:r>
      <w:r>
        <w:rPr>
          <w:w w:val="50"/>
          <w:sz w:val="21"/>
        </w:rPr>
        <w:t>forman</w:t>
      </w:r>
      <w:r>
        <w:rPr>
          <w:spacing w:val="-25"/>
          <w:sz w:val="21"/>
        </w:rPr>
        <w:t> </w:t>
      </w:r>
      <w:r>
        <w:rPr>
          <w:w w:val="50"/>
          <w:sz w:val="21"/>
        </w:rPr>
        <w:t>parte</w:t>
      </w:r>
      <w:r>
        <w:rPr>
          <w:spacing w:val="-26"/>
          <w:sz w:val="21"/>
        </w:rPr>
        <w:t> </w:t>
      </w:r>
      <w:r>
        <w:rPr>
          <w:w w:val="50"/>
          <w:sz w:val="21"/>
        </w:rPr>
        <w:t>integra</w:t>
      </w:r>
      <w:r>
        <w:rPr>
          <w:spacing w:val="-26"/>
          <w:sz w:val="21"/>
        </w:rPr>
        <w:t> </w:t>
      </w:r>
      <w:r>
        <w:rPr>
          <w:w w:val="50"/>
          <w:sz w:val="21"/>
        </w:rPr>
        <w:t>del</w:t>
      </w:r>
      <w:r>
        <w:rPr>
          <w:spacing w:val="-27"/>
          <w:sz w:val="21"/>
        </w:rPr>
        <w:t> </w:t>
      </w:r>
      <w:r>
        <w:rPr>
          <w:w w:val="50"/>
          <w:sz w:val="21"/>
        </w:rPr>
        <w:t>balance</w:t>
      </w:r>
      <w:r>
        <w:rPr>
          <w:spacing w:val="-25"/>
          <w:sz w:val="21"/>
        </w:rPr>
        <w:t> </w:t>
      </w:r>
      <w:r>
        <w:rPr>
          <w:w w:val="50"/>
          <w:sz w:val="21"/>
        </w:rPr>
        <w:t>al</w:t>
      </w:r>
      <w:r>
        <w:rPr>
          <w:spacing w:val="-25"/>
          <w:sz w:val="21"/>
        </w:rPr>
        <w:t> </w:t>
      </w:r>
      <w:r>
        <w:rPr>
          <w:w w:val="50"/>
          <w:sz w:val="21"/>
        </w:rPr>
        <w:t>31</w:t>
      </w:r>
      <w:r>
        <w:rPr>
          <w:spacing w:val="-27"/>
          <w:sz w:val="21"/>
        </w:rPr>
        <w:t> </w:t>
      </w:r>
      <w:r>
        <w:rPr>
          <w:w w:val="50"/>
          <w:sz w:val="21"/>
        </w:rPr>
        <w:t>de</w:t>
      </w:r>
      <w:r>
        <w:rPr>
          <w:spacing w:val="-26"/>
          <w:sz w:val="21"/>
        </w:rPr>
        <w:t> </w:t>
      </w:r>
      <w:r>
        <w:rPr>
          <w:w w:val="50"/>
          <w:sz w:val="21"/>
        </w:rPr>
        <w:t>diciembre</w:t>
      </w:r>
      <w:r>
        <w:rPr>
          <w:spacing w:val="-26"/>
          <w:sz w:val="21"/>
        </w:rPr>
        <w:t> </w:t>
      </w:r>
      <w:r>
        <w:rPr>
          <w:w w:val="50"/>
          <w:sz w:val="21"/>
        </w:rPr>
        <w:t>de</w:t>
      </w:r>
      <w:r>
        <w:rPr>
          <w:spacing w:val="-25"/>
          <w:sz w:val="21"/>
        </w:rPr>
        <w:t> </w:t>
      </w:r>
      <w:r>
        <w:rPr>
          <w:spacing w:val="-2"/>
          <w:w w:val="50"/>
          <w:sz w:val="21"/>
        </w:rPr>
        <w:t>2023.</w:t>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45"/>
        <w:rPr>
          <w:sz w:val="21"/>
        </w:rPr>
      </w:pPr>
    </w:p>
    <w:p>
      <w:pPr>
        <w:pStyle w:val="Heading1"/>
        <w:ind w:right="657"/>
      </w:pPr>
      <w:r>
        <w:rPr>
          <w:spacing w:val="-10"/>
          <w:w w:val="60"/>
        </w:rPr>
        <w:t>1</w:t>
      </w:r>
    </w:p>
    <w:p>
      <w:pPr>
        <w:spacing w:after="0"/>
        <w:sectPr>
          <w:pgSz w:w="11910" w:h="16840"/>
          <w:pgMar w:top="0" w:bottom="0" w:left="1680" w:right="720"/>
        </w:sectPr>
      </w:pPr>
    </w:p>
    <w:p>
      <w:pPr>
        <w:pStyle w:val="BodyText"/>
        <w:rPr>
          <w:b/>
          <w:sz w:val="20"/>
        </w:rPr>
      </w:pPr>
      <w:r>
        <w:rPr/>
        <w:drawing>
          <wp:anchor distT="0" distB="0" distL="0" distR="0" allowOverlap="1" layoutInCell="1" locked="0" behindDoc="0" simplePos="0" relativeHeight="15730688">
            <wp:simplePos x="0" y="0"/>
            <wp:positionH relativeFrom="page">
              <wp:posOffset>0</wp:posOffset>
            </wp:positionH>
            <wp:positionV relativeFrom="page">
              <wp:posOffset>12</wp:posOffset>
            </wp:positionV>
            <wp:extent cx="914400" cy="1069199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1200">
                <wp:simplePos x="0" y="0"/>
                <wp:positionH relativeFrom="page">
                  <wp:posOffset>90856</wp:posOffset>
                </wp:positionH>
                <wp:positionV relativeFrom="page">
                  <wp:posOffset>6752402</wp:posOffset>
                </wp:positionV>
                <wp:extent cx="363855" cy="373634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1200" type="#_x0000_t202" id="docshape7"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4"/>
        <w:rPr>
          <w:b/>
          <w:sz w:val="20"/>
        </w:rPr>
      </w:pPr>
    </w:p>
    <w:p>
      <w:pPr>
        <w:spacing w:line="470" w:lineRule="atLeast" w:before="0"/>
        <w:ind w:left="2709" w:right="2044" w:firstLine="812"/>
        <w:jc w:val="left"/>
        <w:rPr>
          <w:b/>
          <w:sz w:val="20"/>
        </w:rPr>
      </w:pPr>
      <w:r>
        <w:rPr>
          <w:b/>
          <w:sz w:val="20"/>
        </w:rPr>
        <w:t>ASOCIACIÓN INSERTA EMPLEO</w:t>
      </w:r>
      <w:r>
        <w:rPr>
          <w:b/>
          <w:spacing w:val="80"/>
          <w:sz w:val="20"/>
        </w:rPr>
        <w:t> </w:t>
      </w:r>
      <w:r>
        <w:rPr>
          <w:b/>
          <w:sz w:val="20"/>
          <w:u w:val="single"/>
        </w:rPr>
        <w:t>CUENTA DE RESULTADOS DEL EJERCICIO 2023</w:t>
      </w:r>
    </w:p>
    <w:p>
      <w:pPr>
        <w:spacing w:before="6"/>
        <w:ind w:left="733" w:right="0" w:firstLine="0"/>
        <w:jc w:val="center"/>
        <w:rPr>
          <w:sz w:val="17"/>
        </w:rPr>
      </w:pPr>
      <w:r>
        <w:rPr>
          <w:spacing w:val="-2"/>
          <w:sz w:val="17"/>
        </w:rPr>
        <w:t>(Euros)</w:t>
      </w:r>
    </w:p>
    <w:p>
      <w:pPr>
        <w:pStyle w:val="BodyText"/>
        <w:spacing w:before="3"/>
        <w:rPr>
          <w:sz w:val="17"/>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68"/>
        <w:gridCol w:w="851"/>
        <w:gridCol w:w="898"/>
        <w:gridCol w:w="898"/>
      </w:tblGrid>
      <w:tr>
        <w:trPr>
          <w:trHeight w:val="331" w:hRule="atLeast"/>
        </w:trPr>
        <w:tc>
          <w:tcPr>
            <w:tcW w:w="5068" w:type="dxa"/>
            <w:tcBorders>
              <w:bottom w:val="single" w:sz="4" w:space="0" w:color="000000"/>
              <w:right w:val="single" w:sz="4" w:space="0" w:color="000000"/>
            </w:tcBorders>
          </w:tcPr>
          <w:p>
            <w:pPr>
              <w:pStyle w:val="TableParagraph"/>
              <w:rPr>
                <w:rFonts w:ascii="Times New Roman"/>
                <w:sz w:val="14"/>
              </w:rPr>
            </w:pPr>
          </w:p>
        </w:tc>
        <w:tc>
          <w:tcPr>
            <w:tcW w:w="851" w:type="dxa"/>
            <w:tcBorders>
              <w:left w:val="single" w:sz="4" w:space="0" w:color="000000"/>
              <w:bottom w:val="single" w:sz="4" w:space="0" w:color="000000"/>
              <w:right w:val="single" w:sz="4" w:space="0" w:color="000000"/>
            </w:tcBorders>
          </w:tcPr>
          <w:p>
            <w:pPr>
              <w:pStyle w:val="TableParagraph"/>
              <w:spacing w:line="158" w:lineRule="exact"/>
              <w:ind w:left="62"/>
              <w:rPr>
                <w:b/>
                <w:sz w:val="14"/>
              </w:rPr>
            </w:pPr>
            <w:r>
              <w:rPr>
                <w:b/>
                <w:sz w:val="14"/>
              </w:rPr>
              <w:t>Notas</w:t>
            </w:r>
            <w:r>
              <w:rPr>
                <w:b/>
                <w:spacing w:val="-9"/>
                <w:sz w:val="14"/>
              </w:rPr>
              <w:t> </w:t>
            </w:r>
            <w:r>
              <w:rPr>
                <w:b/>
                <w:sz w:val="14"/>
              </w:rPr>
              <w:t>de</w:t>
            </w:r>
            <w:r>
              <w:rPr>
                <w:b/>
                <w:spacing w:val="-8"/>
                <w:sz w:val="14"/>
              </w:rPr>
              <w:t> </w:t>
            </w:r>
            <w:r>
              <w:rPr>
                <w:b/>
                <w:spacing w:val="-5"/>
                <w:sz w:val="14"/>
              </w:rPr>
              <w:t>la</w:t>
            </w:r>
          </w:p>
          <w:p>
            <w:pPr>
              <w:pStyle w:val="TableParagraph"/>
              <w:spacing w:line="139" w:lineRule="exact" w:before="14"/>
              <w:ind w:left="147"/>
              <w:rPr>
                <w:b/>
                <w:sz w:val="14"/>
              </w:rPr>
            </w:pPr>
            <w:r>
              <w:rPr>
                <w:b/>
                <w:spacing w:val="-2"/>
                <w:sz w:val="14"/>
              </w:rPr>
              <w:t>Memoria</w:t>
            </w:r>
          </w:p>
        </w:tc>
        <w:tc>
          <w:tcPr>
            <w:tcW w:w="898" w:type="dxa"/>
            <w:tcBorders>
              <w:left w:val="single" w:sz="4" w:space="0" w:color="000000"/>
              <w:bottom w:val="single" w:sz="4" w:space="0" w:color="000000"/>
              <w:right w:val="single" w:sz="4" w:space="0" w:color="000000"/>
            </w:tcBorders>
          </w:tcPr>
          <w:p>
            <w:pPr>
              <w:pStyle w:val="TableParagraph"/>
              <w:spacing w:before="10"/>
              <w:rPr>
                <w:sz w:val="14"/>
              </w:rPr>
            </w:pPr>
          </w:p>
          <w:p>
            <w:pPr>
              <w:pStyle w:val="TableParagraph"/>
              <w:spacing w:line="139" w:lineRule="exact" w:before="1"/>
              <w:ind w:left="301"/>
              <w:rPr>
                <w:b/>
                <w:sz w:val="14"/>
              </w:rPr>
            </w:pPr>
            <w:r>
              <w:rPr>
                <w:b/>
                <w:spacing w:val="-4"/>
                <w:sz w:val="14"/>
              </w:rPr>
              <w:t>2023</w:t>
            </w:r>
          </w:p>
        </w:tc>
        <w:tc>
          <w:tcPr>
            <w:tcW w:w="898" w:type="dxa"/>
            <w:tcBorders>
              <w:left w:val="single" w:sz="4" w:space="0" w:color="000000"/>
              <w:bottom w:val="single" w:sz="4" w:space="0" w:color="000000"/>
            </w:tcBorders>
          </w:tcPr>
          <w:p>
            <w:pPr>
              <w:pStyle w:val="TableParagraph"/>
              <w:spacing w:before="10"/>
              <w:rPr>
                <w:sz w:val="14"/>
              </w:rPr>
            </w:pPr>
          </w:p>
          <w:p>
            <w:pPr>
              <w:pStyle w:val="TableParagraph"/>
              <w:spacing w:line="139" w:lineRule="exact" w:before="1"/>
              <w:ind w:left="300"/>
              <w:rPr>
                <w:b/>
                <w:sz w:val="14"/>
              </w:rPr>
            </w:pPr>
            <w:r>
              <w:rPr>
                <w:b/>
                <w:spacing w:val="-4"/>
                <w:sz w:val="14"/>
              </w:rPr>
              <w:t>2022</w:t>
            </w:r>
          </w:p>
        </w:tc>
      </w:tr>
      <w:tr>
        <w:trPr>
          <w:trHeight w:val="148" w:hRule="atLeast"/>
        </w:trPr>
        <w:tc>
          <w:tcPr>
            <w:tcW w:w="5068" w:type="dxa"/>
            <w:tcBorders>
              <w:top w:val="single" w:sz="4" w:space="0" w:color="000000"/>
              <w:bottom w:val="nil"/>
              <w:right w:val="single" w:sz="4" w:space="0" w:color="000000"/>
            </w:tcBorders>
          </w:tcPr>
          <w:p>
            <w:pPr>
              <w:pStyle w:val="TableParagraph"/>
              <w:spacing w:line="128" w:lineRule="exact"/>
              <w:ind w:left="216"/>
              <w:rPr>
                <w:b/>
                <w:sz w:val="14"/>
              </w:rPr>
            </w:pPr>
            <w:r>
              <w:rPr>
                <w:b/>
                <w:spacing w:val="-2"/>
                <w:sz w:val="14"/>
              </w:rPr>
              <w:t>EXCEDENTE</w:t>
            </w:r>
            <w:r>
              <w:rPr>
                <w:b/>
                <w:spacing w:val="-6"/>
                <w:sz w:val="14"/>
              </w:rPr>
              <w:t> </w:t>
            </w:r>
            <w:r>
              <w:rPr>
                <w:b/>
                <w:spacing w:val="-2"/>
                <w:sz w:val="14"/>
              </w:rPr>
              <w:t>DEL</w:t>
            </w:r>
            <w:r>
              <w:rPr>
                <w:b/>
                <w:spacing w:val="-5"/>
                <w:sz w:val="14"/>
              </w:rPr>
              <w:t> </w:t>
            </w:r>
            <w:r>
              <w:rPr>
                <w:b/>
                <w:spacing w:val="-2"/>
                <w:sz w:val="14"/>
              </w:rPr>
              <w:t>EJERCICIO:</w:t>
            </w:r>
          </w:p>
        </w:tc>
        <w:tc>
          <w:tcPr>
            <w:tcW w:w="851" w:type="dxa"/>
            <w:vMerge w:val="restart"/>
            <w:tcBorders>
              <w:top w:val="single" w:sz="4" w:space="0" w:color="000000"/>
              <w:left w:val="single" w:sz="4" w:space="0" w:color="000000"/>
              <w:right w:val="single" w:sz="4" w:space="0" w:color="000000"/>
            </w:tcBorders>
          </w:tcPr>
          <w:p>
            <w:pPr>
              <w:pStyle w:val="TableParagraph"/>
              <w:spacing w:before="154"/>
              <w:ind w:left="16"/>
              <w:jc w:val="center"/>
              <w:rPr>
                <w:b/>
                <w:sz w:val="14"/>
              </w:rPr>
            </w:pPr>
            <w:r>
              <w:rPr>
                <w:b/>
                <w:spacing w:val="-5"/>
                <w:sz w:val="14"/>
              </w:rPr>
              <w:t>12</w:t>
            </w:r>
          </w:p>
          <w:p>
            <w:pPr>
              <w:pStyle w:val="TableParagraph"/>
              <w:spacing w:line="160" w:lineRule="exact" w:before="154"/>
              <w:ind w:left="16"/>
              <w:jc w:val="center"/>
              <w:rPr>
                <w:b/>
                <w:sz w:val="14"/>
              </w:rPr>
            </w:pPr>
            <w:r>
              <w:rPr>
                <w:b/>
                <w:spacing w:val="-5"/>
                <w:sz w:val="14"/>
              </w:rPr>
              <w:t>12</w:t>
            </w:r>
          </w:p>
          <w:p>
            <w:pPr>
              <w:pStyle w:val="TableParagraph"/>
              <w:spacing w:line="160" w:lineRule="exact"/>
              <w:ind w:left="16"/>
              <w:jc w:val="center"/>
              <w:rPr>
                <w:b/>
                <w:sz w:val="14"/>
              </w:rPr>
            </w:pPr>
            <w:r>
              <w:rPr>
                <w:b/>
                <w:spacing w:val="-5"/>
                <w:sz w:val="14"/>
              </w:rPr>
              <w:t>12</w:t>
            </w:r>
          </w:p>
          <w:p>
            <w:pPr>
              <w:pStyle w:val="TableParagraph"/>
              <w:spacing w:before="152"/>
              <w:rPr>
                <w:sz w:val="14"/>
              </w:rPr>
            </w:pPr>
          </w:p>
          <w:p>
            <w:pPr>
              <w:pStyle w:val="TableParagraph"/>
              <w:ind w:left="16"/>
              <w:jc w:val="center"/>
              <w:rPr>
                <w:sz w:val="14"/>
              </w:rPr>
            </w:pPr>
            <w:r>
              <w:rPr>
                <w:spacing w:val="-5"/>
                <w:sz w:val="14"/>
              </w:rPr>
              <w:t>12</w:t>
            </w:r>
          </w:p>
          <w:p>
            <w:pPr>
              <w:pStyle w:val="TableParagraph"/>
              <w:spacing w:before="155"/>
              <w:ind w:left="16"/>
              <w:jc w:val="center"/>
              <w:rPr>
                <w:sz w:val="14"/>
              </w:rPr>
            </w:pPr>
            <w:r>
              <w:rPr>
                <w:spacing w:val="-5"/>
                <w:sz w:val="14"/>
              </w:rPr>
              <w:t>12</w:t>
            </w:r>
          </w:p>
          <w:p>
            <w:pPr>
              <w:pStyle w:val="TableParagraph"/>
              <w:rPr>
                <w:sz w:val="14"/>
              </w:rPr>
            </w:pPr>
          </w:p>
          <w:p>
            <w:pPr>
              <w:pStyle w:val="TableParagraph"/>
              <w:spacing w:before="149"/>
              <w:rPr>
                <w:sz w:val="14"/>
              </w:rPr>
            </w:pPr>
          </w:p>
          <w:p>
            <w:pPr>
              <w:pStyle w:val="TableParagraph"/>
              <w:spacing w:before="1"/>
              <w:ind w:left="16" w:right="1"/>
              <w:jc w:val="center"/>
              <w:rPr>
                <w:b/>
                <w:sz w:val="14"/>
              </w:rPr>
            </w:pPr>
            <w:r>
              <w:rPr>
                <w:b/>
                <w:spacing w:val="-10"/>
                <w:sz w:val="14"/>
              </w:rPr>
              <w:t>6</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7"/>
              <w:rPr>
                <w:sz w:val="14"/>
              </w:rPr>
            </w:pPr>
          </w:p>
          <w:p>
            <w:pPr>
              <w:pStyle w:val="TableParagraph"/>
              <w:spacing w:before="1"/>
              <w:ind w:left="16" w:right="1"/>
              <w:jc w:val="center"/>
              <w:rPr>
                <w:b/>
                <w:sz w:val="14"/>
              </w:rPr>
            </w:pPr>
            <w:r>
              <w:rPr>
                <w:b/>
                <w:spacing w:val="-10"/>
                <w:sz w:val="14"/>
              </w:rPr>
              <w:t>3</w:t>
            </w: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38" w:hRule="atLeast"/>
        </w:trPr>
        <w:tc>
          <w:tcPr>
            <w:tcW w:w="5068" w:type="dxa"/>
            <w:tcBorders>
              <w:top w:val="nil"/>
              <w:bottom w:val="nil"/>
              <w:right w:val="single" w:sz="4" w:space="0" w:color="000000"/>
            </w:tcBorders>
          </w:tcPr>
          <w:p>
            <w:pPr>
              <w:pStyle w:val="TableParagraph"/>
              <w:spacing w:line="119" w:lineRule="exact"/>
              <w:ind w:left="216"/>
              <w:rPr>
                <w:b/>
                <w:sz w:val="14"/>
              </w:rPr>
            </w:pPr>
            <w:r>
              <w:rPr>
                <w:b/>
                <w:spacing w:val="-2"/>
                <w:sz w:val="14"/>
              </w:rPr>
              <w:t>Ingresos</w:t>
            </w:r>
            <w:r>
              <w:rPr>
                <w:b/>
                <w:spacing w:val="-3"/>
                <w:sz w:val="14"/>
              </w:rPr>
              <w:t> </w:t>
            </w:r>
            <w:r>
              <w:rPr>
                <w:b/>
                <w:spacing w:val="-2"/>
                <w:sz w:val="14"/>
              </w:rPr>
              <w:t>de la</w:t>
            </w:r>
            <w:r>
              <w:rPr>
                <w:b/>
                <w:spacing w:val="-1"/>
                <w:sz w:val="14"/>
              </w:rPr>
              <w:t> </w:t>
            </w:r>
            <w:r>
              <w:rPr>
                <w:b/>
                <w:spacing w:val="-2"/>
                <w:sz w:val="14"/>
              </w:rPr>
              <w:t>actividad</w:t>
            </w:r>
            <w:r>
              <w:rPr>
                <w:b/>
                <w:spacing w:val="-1"/>
                <w:sz w:val="14"/>
              </w:rPr>
              <w:t> </w:t>
            </w:r>
            <w:r>
              <w:rPr>
                <w:b/>
                <w:spacing w:val="-2"/>
                <w:sz w:val="14"/>
              </w:rPr>
              <w:t>propia</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9" w:lineRule="exact"/>
              <w:ind w:right="43"/>
              <w:jc w:val="right"/>
              <w:rPr>
                <w:b/>
                <w:sz w:val="14"/>
              </w:rPr>
            </w:pPr>
            <w:r>
              <w:rPr>
                <w:b/>
                <w:spacing w:val="-2"/>
                <w:sz w:val="14"/>
              </w:rPr>
              <w:t>35.666.540</w:t>
            </w:r>
          </w:p>
        </w:tc>
        <w:tc>
          <w:tcPr>
            <w:tcW w:w="898" w:type="dxa"/>
            <w:tcBorders>
              <w:top w:val="nil"/>
              <w:left w:val="single" w:sz="4" w:space="0" w:color="000000"/>
              <w:bottom w:val="nil"/>
            </w:tcBorders>
          </w:tcPr>
          <w:p>
            <w:pPr>
              <w:pStyle w:val="TableParagraph"/>
              <w:spacing w:line="119" w:lineRule="exact"/>
              <w:ind w:right="40"/>
              <w:jc w:val="right"/>
              <w:rPr>
                <w:b/>
                <w:sz w:val="14"/>
              </w:rPr>
            </w:pPr>
            <w:r>
              <w:rPr>
                <w:b/>
                <w:spacing w:val="-2"/>
                <w:sz w:val="14"/>
              </w:rPr>
              <w:t>28.613.677</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sz w:val="14"/>
              </w:rPr>
            </w:pPr>
            <w:r>
              <w:rPr>
                <w:spacing w:val="-2"/>
                <w:sz w:val="14"/>
              </w:rPr>
              <w:t>Subvenciones</w:t>
            </w:r>
            <w:r>
              <w:rPr>
                <w:spacing w:val="-3"/>
                <w:sz w:val="14"/>
              </w:rPr>
              <w:t> </w:t>
            </w:r>
            <w:r>
              <w:rPr>
                <w:spacing w:val="-2"/>
                <w:sz w:val="14"/>
              </w:rPr>
              <w:t>imputadas</w:t>
            </w:r>
            <w:r>
              <w:rPr>
                <w:sz w:val="14"/>
              </w:rPr>
              <w:t> </w:t>
            </w:r>
            <w:r>
              <w:rPr>
                <w:spacing w:val="-2"/>
                <w:sz w:val="14"/>
              </w:rPr>
              <w:t>al</w:t>
            </w:r>
            <w:r>
              <w:rPr>
                <w:spacing w:val="-1"/>
                <w:sz w:val="14"/>
              </w:rPr>
              <w:t> </w:t>
            </w:r>
            <w:r>
              <w:rPr>
                <w:spacing w:val="-2"/>
                <w:sz w:val="14"/>
              </w:rPr>
              <w:t>excedente del</w:t>
            </w:r>
            <w:r>
              <w:rPr>
                <w:spacing w:val="-1"/>
                <w:sz w:val="14"/>
              </w:rPr>
              <w:t> </w:t>
            </w:r>
            <w:r>
              <w:rPr>
                <w:spacing w:val="-2"/>
                <w:sz w:val="14"/>
              </w:rPr>
              <w:t>ejercicio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sz w:val="14"/>
              </w:rPr>
            </w:pPr>
            <w:r>
              <w:rPr>
                <w:spacing w:val="-2"/>
                <w:sz w:val="14"/>
              </w:rPr>
              <w:t>35.666.540</w:t>
            </w:r>
          </w:p>
        </w:tc>
        <w:tc>
          <w:tcPr>
            <w:tcW w:w="898" w:type="dxa"/>
            <w:tcBorders>
              <w:top w:val="nil"/>
              <w:left w:val="single" w:sz="4" w:space="0" w:color="000000"/>
              <w:bottom w:val="nil"/>
            </w:tcBorders>
          </w:tcPr>
          <w:p>
            <w:pPr>
              <w:pStyle w:val="TableParagraph"/>
              <w:spacing w:line="118" w:lineRule="exact"/>
              <w:ind w:right="40"/>
              <w:jc w:val="right"/>
              <w:rPr>
                <w:sz w:val="14"/>
              </w:rPr>
            </w:pPr>
            <w:r>
              <w:rPr>
                <w:spacing w:val="-2"/>
                <w:sz w:val="14"/>
              </w:rPr>
              <w:t>28.613.677</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b/>
                <w:sz w:val="14"/>
              </w:rPr>
            </w:pPr>
            <w:r>
              <w:rPr>
                <w:b/>
                <w:spacing w:val="-2"/>
                <w:sz w:val="14"/>
              </w:rPr>
              <w:t>Aprovisionamientos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b/>
                <w:sz w:val="14"/>
              </w:rPr>
            </w:pPr>
            <w:r>
              <w:rPr>
                <w:b/>
                <w:spacing w:val="-2"/>
                <w:sz w:val="14"/>
              </w:rPr>
              <w:t>(14.926.239)</w:t>
            </w:r>
          </w:p>
        </w:tc>
        <w:tc>
          <w:tcPr>
            <w:tcW w:w="898" w:type="dxa"/>
            <w:tcBorders>
              <w:top w:val="nil"/>
              <w:left w:val="single" w:sz="4" w:space="0" w:color="000000"/>
              <w:bottom w:val="nil"/>
            </w:tcBorders>
          </w:tcPr>
          <w:p>
            <w:pPr>
              <w:pStyle w:val="TableParagraph"/>
              <w:spacing w:line="118" w:lineRule="exact"/>
              <w:ind w:right="40"/>
              <w:jc w:val="right"/>
              <w:rPr>
                <w:b/>
                <w:sz w:val="14"/>
              </w:rPr>
            </w:pPr>
            <w:r>
              <w:rPr>
                <w:b/>
                <w:spacing w:val="-2"/>
                <w:sz w:val="14"/>
              </w:rPr>
              <w:t>(10.330.974)</w:t>
            </w:r>
          </w:p>
        </w:tc>
      </w:tr>
      <w:tr>
        <w:trPr>
          <w:trHeight w:val="138" w:hRule="atLeast"/>
        </w:trPr>
        <w:tc>
          <w:tcPr>
            <w:tcW w:w="5068" w:type="dxa"/>
            <w:tcBorders>
              <w:top w:val="nil"/>
              <w:bottom w:val="nil"/>
              <w:right w:val="single" w:sz="4" w:space="0" w:color="000000"/>
            </w:tcBorders>
          </w:tcPr>
          <w:p>
            <w:pPr>
              <w:pStyle w:val="TableParagraph"/>
              <w:spacing w:line="119" w:lineRule="exact"/>
              <w:ind w:left="216"/>
              <w:rPr>
                <w:b/>
                <w:sz w:val="14"/>
              </w:rPr>
            </w:pPr>
            <w:r>
              <w:rPr>
                <w:b/>
                <w:spacing w:val="-2"/>
                <w:sz w:val="14"/>
              </w:rPr>
              <w:t>Otros</w:t>
            </w:r>
            <w:r>
              <w:rPr>
                <w:b/>
                <w:spacing w:val="-1"/>
                <w:sz w:val="14"/>
              </w:rPr>
              <w:t> </w:t>
            </w:r>
            <w:r>
              <w:rPr>
                <w:b/>
                <w:spacing w:val="-2"/>
                <w:sz w:val="14"/>
              </w:rPr>
              <w:t>ingresos</w:t>
            </w:r>
            <w:r>
              <w:rPr>
                <w:b/>
                <w:spacing w:val="-3"/>
                <w:sz w:val="14"/>
              </w:rPr>
              <w:t> </w:t>
            </w:r>
            <w:r>
              <w:rPr>
                <w:b/>
                <w:spacing w:val="-2"/>
                <w:sz w:val="14"/>
              </w:rPr>
              <w:t>de</w:t>
            </w:r>
            <w:r>
              <w:rPr>
                <w:b/>
                <w:spacing w:val="-1"/>
                <w:sz w:val="14"/>
              </w:rPr>
              <w:t> </w:t>
            </w:r>
            <w:r>
              <w:rPr>
                <w:b/>
                <w:spacing w:val="-2"/>
                <w:sz w:val="14"/>
              </w:rPr>
              <w:t>la actividad</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9" w:lineRule="exact"/>
              <w:ind w:right="43"/>
              <w:jc w:val="right"/>
              <w:rPr>
                <w:b/>
                <w:sz w:val="14"/>
              </w:rPr>
            </w:pPr>
            <w:r>
              <w:rPr>
                <w:b/>
                <w:spacing w:val="-2"/>
                <w:sz w:val="14"/>
              </w:rPr>
              <w:t>294.218</w:t>
            </w:r>
          </w:p>
        </w:tc>
        <w:tc>
          <w:tcPr>
            <w:tcW w:w="898" w:type="dxa"/>
            <w:tcBorders>
              <w:top w:val="nil"/>
              <w:left w:val="single" w:sz="4" w:space="0" w:color="000000"/>
              <w:bottom w:val="nil"/>
            </w:tcBorders>
          </w:tcPr>
          <w:p>
            <w:pPr>
              <w:pStyle w:val="TableParagraph"/>
              <w:spacing w:line="119" w:lineRule="exact"/>
              <w:ind w:right="40"/>
              <w:jc w:val="right"/>
              <w:rPr>
                <w:b/>
                <w:sz w:val="14"/>
              </w:rPr>
            </w:pPr>
            <w:r>
              <w:rPr>
                <w:b/>
                <w:spacing w:val="-2"/>
                <w:sz w:val="14"/>
              </w:rPr>
              <w:t>154.524</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b/>
                <w:sz w:val="14"/>
              </w:rPr>
            </w:pPr>
            <w:r>
              <w:rPr>
                <w:b/>
                <w:sz w:val="14"/>
              </w:rPr>
              <w:t>Gastos</w:t>
            </w:r>
            <w:r>
              <w:rPr>
                <w:b/>
                <w:spacing w:val="-10"/>
                <w:sz w:val="14"/>
              </w:rPr>
              <w:t> </w:t>
            </w:r>
            <w:r>
              <w:rPr>
                <w:b/>
                <w:sz w:val="14"/>
              </w:rPr>
              <w:t>de</w:t>
            </w:r>
            <w:r>
              <w:rPr>
                <w:b/>
                <w:spacing w:val="-9"/>
                <w:sz w:val="14"/>
              </w:rPr>
              <w:t> </w:t>
            </w:r>
            <w:r>
              <w:rPr>
                <w:b/>
                <w:spacing w:val="-2"/>
                <w:sz w:val="14"/>
              </w:rPr>
              <w:t>personal</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b/>
                <w:sz w:val="14"/>
              </w:rPr>
            </w:pPr>
            <w:r>
              <w:rPr>
                <w:b/>
                <w:spacing w:val="-2"/>
                <w:sz w:val="14"/>
              </w:rPr>
              <w:t>(16.769.574)</w:t>
            </w:r>
          </w:p>
        </w:tc>
        <w:tc>
          <w:tcPr>
            <w:tcW w:w="898" w:type="dxa"/>
            <w:tcBorders>
              <w:top w:val="nil"/>
              <w:left w:val="single" w:sz="4" w:space="0" w:color="000000"/>
              <w:bottom w:val="nil"/>
            </w:tcBorders>
          </w:tcPr>
          <w:p>
            <w:pPr>
              <w:pStyle w:val="TableParagraph"/>
              <w:spacing w:line="118" w:lineRule="exact"/>
              <w:ind w:right="40"/>
              <w:jc w:val="right"/>
              <w:rPr>
                <w:b/>
                <w:sz w:val="14"/>
              </w:rPr>
            </w:pPr>
            <w:r>
              <w:rPr>
                <w:b/>
                <w:spacing w:val="-2"/>
                <w:sz w:val="14"/>
              </w:rPr>
              <w:t>(14.511.532)</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sz w:val="14"/>
              </w:rPr>
            </w:pPr>
            <w:r>
              <w:rPr>
                <w:spacing w:val="-2"/>
                <w:sz w:val="14"/>
              </w:rPr>
              <w:t>Sueldos,</w:t>
            </w:r>
            <w:r>
              <w:rPr>
                <w:spacing w:val="-1"/>
                <w:sz w:val="14"/>
              </w:rPr>
              <w:t> </w:t>
            </w:r>
            <w:r>
              <w:rPr>
                <w:spacing w:val="-2"/>
                <w:sz w:val="14"/>
              </w:rPr>
              <w:t>salarios</w:t>
            </w:r>
            <w:r>
              <w:rPr>
                <w:sz w:val="14"/>
              </w:rPr>
              <w:t> </w:t>
            </w:r>
            <w:r>
              <w:rPr>
                <w:spacing w:val="-2"/>
                <w:sz w:val="14"/>
              </w:rPr>
              <w:t>y</w:t>
            </w:r>
            <w:r>
              <w:rPr>
                <w:sz w:val="14"/>
              </w:rPr>
              <w:t> </w:t>
            </w:r>
            <w:r>
              <w:rPr>
                <w:spacing w:val="-2"/>
                <w:sz w:val="14"/>
              </w:rPr>
              <w:t>asimilados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sz w:val="14"/>
              </w:rPr>
            </w:pPr>
            <w:r>
              <w:rPr>
                <w:spacing w:val="-2"/>
                <w:sz w:val="14"/>
              </w:rPr>
              <w:t>(14.911.633)</w:t>
            </w:r>
          </w:p>
        </w:tc>
        <w:tc>
          <w:tcPr>
            <w:tcW w:w="898" w:type="dxa"/>
            <w:tcBorders>
              <w:top w:val="nil"/>
              <w:left w:val="single" w:sz="4" w:space="0" w:color="000000"/>
              <w:bottom w:val="nil"/>
            </w:tcBorders>
          </w:tcPr>
          <w:p>
            <w:pPr>
              <w:pStyle w:val="TableParagraph"/>
              <w:spacing w:line="118" w:lineRule="exact"/>
              <w:ind w:right="40"/>
              <w:jc w:val="right"/>
              <w:rPr>
                <w:sz w:val="14"/>
              </w:rPr>
            </w:pPr>
            <w:r>
              <w:rPr>
                <w:spacing w:val="-2"/>
                <w:sz w:val="14"/>
              </w:rPr>
              <w:t>(13.138.463)</w:t>
            </w:r>
          </w:p>
        </w:tc>
      </w:tr>
      <w:tr>
        <w:trPr>
          <w:trHeight w:val="138" w:hRule="atLeast"/>
        </w:trPr>
        <w:tc>
          <w:tcPr>
            <w:tcW w:w="5068" w:type="dxa"/>
            <w:tcBorders>
              <w:top w:val="nil"/>
              <w:bottom w:val="nil"/>
              <w:right w:val="single" w:sz="4" w:space="0" w:color="000000"/>
            </w:tcBorders>
          </w:tcPr>
          <w:p>
            <w:pPr>
              <w:pStyle w:val="TableParagraph"/>
              <w:spacing w:line="119" w:lineRule="exact"/>
              <w:ind w:left="216"/>
              <w:rPr>
                <w:sz w:val="14"/>
              </w:rPr>
            </w:pPr>
            <w:r>
              <w:rPr>
                <w:spacing w:val="-2"/>
                <w:sz w:val="14"/>
              </w:rPr>
              <w:t>Cargas sociales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9" w:lineRule="exact"/>
              <w:ind w:right="43"/>
              <w:jc w:val="right"/>
              <w:rPr>
                <w:sz w:val="14"/>
              </w:rPr>
            </w:pPr>
            <w:r>
              <w:rPr>
                <w:spacing w:val="-2"/>
                <w:sz w:val="14"/>
              </w:rPr>
              <w:t>(1.857.941)</w:t>
            </w:r>
          </w:p>
        </w:tc>
        <w:tc>
          <w:tcPr>
            <w:tcW w:w="898" w:type="dxa"/>
            <w:tcBorders>
              <w:top w:val="nil"/>
              <w:left w:val="single" w:sz="4" w:space="0" w:color="000000"/>
              <w:bottom w:val="nil"/>
            </w:tcBorders>
          </w:tcPr>
          <w:p>
            <w:pPr>
              <w:pStyle w:val="TableParagraph"/>
              <w:spacing w:line="119" w:lineRule="exact"/>
              <w:ind w:right="40"/>
              <w:jc w:val="right"/>
              <w:rPr>
                <w:sz w:val="14"/>
              </w:rPr>
            </w:pPr>
            <w:r>
              <w:rPr>
                <w:spacing w:val="-2"/>
                <w:sz w:val="14"/>
              </w:rPr>
              <w:t>(1.373.069)</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b/>
                <w:sz w:val="14"/>
              </w:rPr>
            </w:pPr>
            <w:r>
              <w:rPr>
                <w:b/>
                <w:sz w:val="14"/>
              </w:rPr>
              <w:t>Otros</w:t>
            </w:r>
            <w:r>
              <w:rPr>
                <w:b/>
                <w:spacing w:val="-9"/>
                <w:sz w:val="14"/>
              </w:rPr>
              <w:t> </w:t>
            </w:r>
            <w:r>
              <w:rPr>
                <w:b/>
                <w:sz w:val="14"/>
              </w:rPr>
              <w:t>gastos</w:t>
            </w:r>
            <w:r>
              <w:rPr>
                <w:b/>
                <w:spacing w:val="-10"/>
                <w:sz w:val="14"/>
              </w:rPr>
              <w:t> </w:t>
            </w:r>
            <w:r>
              <w:rPr>
                <w:b/>
                <w:sz w:val="14"/>
              </w:rPr>
              <w:t>de</w:t>
            </w:r>
            <w:r>
              <w:rPr>
                <w:b/>
                <w:spacing w:val="-8"/>
                <w:sz w:val="14"/>
              </w:rPr>
              <w:t> </w:t>
            </w:r>
            <w:r>
              <w:rPr>
                <w:b/>
                <w:sz w:val="14"/>
              </w:rPr>
              <w:t>la</w:t>
            </w:r>
            <w:r>
              <w:rPr>
                <w:b/>
                <w:spacing w:val="-10"/>
                <w:sz w:val="14"/>
              </w:rPr>
              <w:t> </w:t>
            </w:r>
            <w:r>
              <w:rPr>
                <w:b/>
                <w:spacing w:val="-2"/>
                <w:sz w:val="14"/>
              </w:rPr>
              <w:t>actividad</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b/>
                <w:sz w:val="14"/>
              </w:rPr>
            </w:pPr>
            <w:r>
              <w:rPr>
                <w:b/>
                <w:spacing w:val="-2"/>
                <w:sz w:val="14"/>
              </w:rPr>
              <w:t>(3.930.192)</w:t>
            </w:r>
          </w:p>
        </w:tc>
        <w:tc>
          <w:tcPr>
            <w:tcW w:w="898" w:type="dxa"/>
            <w:tcBorders>
              <w:top w:val="nil"/>
              <w:left w:val="single" w:sz="4" w:space="0" w:color="000000"/>
              <w:bottom w:val="nil"/>
            </w:tcBorders>
          </w:tcPr>
          <w:p>
            <w:pPr>
              <w:pStyle w:val="TableParagraph"/>
              <w:spacing w:line="118" w:lineRule="exact"/>
              <w:ind w:right="40"/>
              <w:jc w:val="right"/>
              <w:rPr>
                <w:b/>
                <w:sz w:val="14"/>
              </w:rPr>
            </w:pPr>
            <w:r>
              <w:rPr>
                <w:b/>
                <w:spacing w:val="-2"/>
                <w:sz w:val="14"/>
              </w:rPr>
              <w:t>(3.519.922)</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sz w:val="14"/>
              </w:rPr>
            </w:pPr>
            <w:r>
              <w:rPr>
                <w:spacing w:val="-2"/>
                <w:sz w:val="14"/>
              </w:rPr>
              <w:t>Servicios</w:t>
            </w:r>
            <w:r>
              <w:rPr>
                <w:spacing w:val="2"/>
                <w:sz w:val="14"/>
              </w:rPr>
              <w:t> </w:t>
            </w:r>
            <w:r>
              <w:rPr>
                <w:spacing w:val="-2"/>
                <w:sz w:val="14"/>
              </w:rPr>
              <w:t>exteriores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sz w:val="14"/>
              </w:rPr>
            </w:pPr>
            <w:r>
              <w:rPr>
                <w:spacing w:val="-2"/>
                <w:sz w:val="14"/>
              </w:rPr>
              <w:t>(3.918.521)</w:t>
            </w:r>
          </w:p>
        </w:tc>
        <w:tc>
          <w:tcPr>
            <w:tcW w:w="898" w:type="dxa"/>
            <w:tcBorders>
              <w:top w:val="nil"/>
              <w:left w:val="single" w:sz="4" w:space="0" w:color="000000"/>
              <w:bottom w:val="nil"/>
            </w:tcBorders>
          </w:tcPr>
          <w:p>
            <w:pPr>
              <w:pStyle w:val="TableParagraph"/>
              <w:spacing w:line="118" w:lineRule="exact"/>
              <w:ind w:right="39"/>
              <w:jc w:val="right"/>
              <w:rPr>
                <w:sz w:val="14"/>
              </w:rPr>
            </w:pPr>
            <w:r>
              <w:rPr>
                <w:spacing w:val="-2"/>
                <w:sz w:val="14"/>
              </w:rPr>
              <w:t>(3.485.803)</w:t>
            </w:r>
          </w:p>
        </w:tc>
      </w:tr>
      <w:tr>
        <w:trPr>
          <w:trHeight w:val="138" w:hRule="atLeast"/>
        </w:trPr>
        <w:tc>
          <w:tcPr>
            <w:tcW w:w="5068" w:type="dxa"/>
            <w:tcBorders>
              <w:top w:val="nil"/>
              <w:bottom w:val="nil"/>
              <w:right w:val="single" w:sz="4" w:space="0" w:color="000000"/>
            </w:tcBorders>
          </w:tcPr>
          <w:p>
            <w:pPr>
              <w:pStyle w:val="TableParagraph"/>
              <w:spacing w:line="119" w:lineRule="exact"/>
              <w:ind w:left="216"/>
              <w:rPr>
                <w:sz w:val="14"/>
              </w:rPr>
            </w:pPr>
            <w:r>
              <w:rPr>
                <w:spacing w:val="-2"/>
                <w:sz w:val="14"/>
              </w:rPr>
              <w:t>Pérdidas, deterioro y</w:t>
            </w:r>
            <w:r>
              <w:rPr>
                <w:spacing w:val="-1"/>
                <w:sz w:val="14"/>
              </w:rPr>
              <w:t> </w:t>
            </w:r>
            <w:r>
              <w:rPr>
                <w:spacing w:val="-2"/>
                <w:sz w:val="14"/>
              </w:rPr>
              <w:t>variación</w:t>
            </w:r>
            <w:r>
              <w:rPr>
                <w:sz w:val="14"/>
              </w:rPr>
              <w:t> </w:t>
            </w:r>
            <w:r>
              <w:rPr>
                <w:spacing w:val="-2"/>
                <w:sz w:val="14"/>
              </w:rPr>
              <w:t>de provisiones</w:t>
            </w:r>
            <w:r>
              <w:rPr>
                <w:spacing w:val="1"/>
                <w:sz w:val="14"/>
              </w:rPr>
              <w:t> </w:t>
            </w:r>
            <w:r>
              <w:rPr>
                <w:spacing w:val="-2"/>
                <w:sz w:val="14"/>
              </w:rPr>
              <w:t>por</w:t>
            </w:r>
            <w:r>
              <w:rPr>
                <w:sz w:val="14"/>
              </w:rPr>
              <w:t> </w:t>
            </w:r>
            <w:r>
              <w:rPr>
                <w:spacing w:val="-2"/>
                <w:sz w:val="14"/>
              </w:rPr>
              <w:t>operaciones</w:t>
            </w:r>
            <w:r>
              <w:rPr>
                <w:spacing w:val="-1"/>
                <w:sz w:val="14"/>
              </w:rPr>
              <w:t> </w:t>
            </w:r>
            <w:r>
              <w:rPr>
                <w:spacing w:val="-2"/>
                <w:sz w:val="14"/>
              </w:rPr>
              <w:t>comerciales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9" w:lineRule="exact"/>
              <w:ind w:right="43"/>
              <w:jc w:val="right"/>
              <w:rPr>
                <w:sz w:val="14"/>
              </w:rPr>
            </w:pPr>
            <w:r>
              <w:rPr>
                <w:spacing w:val="-2"/>
                <w:sz w:val="14"/>
              </w:rPr>
              <w:t>27.226</w:t>
            </w:r>
          </w:p>
        </w:tc>
        <w:tc>
          <w:tcPr>
            <w:tcW w:w="898" w:type="dxa"/>
            <w:tcBorders>
              <w:top w:val="nil"/>
              <w:left w:val="single" w:sz="4" w:space="0" w:color="000000"/>
              <w:bottom w:val="nil"/>
            </w:tcBorders>
          </w:tcPr>
          <w:p>
            <w:pPr>
              <w:pStyle w:val="TableParagraph"/>
              <w:spacing w:line="119" w:lineRule="exact"/>
              <w:ind w:right="39"/>
              <w:jc w:val="right"/>
              <w:rPr>
                <w:sz w:val="14"/>
              </w:rPr>
            </w:pPr>
            <w:r>
              <w:rPr>
                <w:spacing w:val="-10"/>
                <w:sz w:val="14"/>
              </w:rPr>
              <w:t>-</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sz w:val="14"/>
              </w:rPr>
            </w:pPr>
            <w:r>
              <w:rPr>
                <w:spacing w:val="-2"/>
                <w:sz w:val="14"/>
              </w:rPr>
              <w:t>Tributos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sz w:val="14"/>
              </w:rPr>
            </w:pPr>
            <w:r>
              <w:rPr>
                <w:spacing w:val="-2"/>
                <w:sz w:val="14"/>
              </w:rPr>
              <w:t>(1.964)</w:t>
            </w:r>
          </w:p>
        </w:tc>
        <w:tc>
          <w:tcPr>
            <w:tcW w:w="898" w:type="dxa"/>
            <w:tcBorders>
              <w:top w:val="nil"/>
              <w:left w:val="single" w:sz="4" w:space="0" w:color="000000"/>
              <w:bottom w:val="nil"/>
            </w:tcBorders>
          </w:tcPr>
          <w:p>
            <w:pPr>
              <w:pStyle w:val="TableParagraph"/>
              <w:spacing w:line="118" w:lineRule="exact"/>
              <w:ind w:right="39"/>
              <w:jc w:val="right"/>
              <w:rPr>
                <w:sz w:val="14"/>
              </w:rPr>
            </w:pPr>
            <w:r>
              <w:rPr>
                <w:spacing w:val="-2"/>
                <w:sz w:val="14"/>
              </w:rPr>
              <w:t>(4.415)</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sz w:val="14"/>
              </w:rPr>
            </w:pPr>
            <w:r>
              <w:rPr>
                <w:spacing w:val="-2"/>
                <w:sz w:val="14"/>
              </w:rPr>
              <w:t>Otros</w:t>
            </w:r>
            <w:r>
              <w:rPr>
                <w:sz w:val="14"/>
              </w:rPr>
              <w:t> </w:t>
            </w:r>
            <w:r>
              <w:rPr>
                <w:spacing w:val="-2"/>
                <w:sz w:val="14"/>
              </w:rPr>
              <w:t>gastos de</w:t>
            </w:r>
            <w:r>
              <w:rPr>
                <w:spacing w:val="-1"/>
                <w:sz w:val="14"/>
              </w:rPr>
              <w:t> </w:t>
            </w:r>
            <w:r>
              <w:rPr>
                <w:spacing w:val="-2"/>
                <w:sz w:val="14"/>
              </w:rPr>
              <w:t>gestión</w:t>
            </w:r>
            <w:r>
              <w:rPr>
                <w:spacing w:val="-4"/>
                <w:sz w:val="14"/>
              </w:rPr>
              <w:t> </w:t>
            </w:r>
            <w:r>
              <w:rPr>
                <w:spacing w:val="-2"/>
                <w:sz w:val="14"/>
              </w:rPr>
              <w:t>corriente</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sz w:val="14"/>
              </w:rPr>
            </w:pPr>
            <w:r>
              <w:rPr>
                <w:spacing w:val="-2"/>
                <w:sz w:val="14"/>
              </w:rPr>
              <w:t>(36.933)</w:t>
            </w:r>
          </w:p>
        </w:tc>
        <w:tc>
          <w:tcPr>
            <w:tcW w:w="898" w:type="dxa"/>
            <w:tcBorders>
              <w:top w:val="nil"/>
              <w:left w:val="single" w:sz="4" w:space="0" w:color="000000"/>
              <w:bottom w:val="nil"/>
            </w:tcBorders>
          </w:tcPr>
          <w:p>
            <w:pPr>
              <w:pStyle w:val="TableParagraph"/>
              <w:spacing w:line="118" w:lineRule="exact"/>
              <w:ind w:right="39"/>
              <w:jc w:val="right"/>
              <w:rPr>
                <w:sz w:val="14"/>
              </w:rPr>
            </w:pPr>
            <w:r>
              <w:rPr>
                <w:spacing w:val="-2"/>
                <w:sz w:val="14"/>
              </w:rPr>
              <w:t>(29.704)</w:t>
            </w:r>
          </w:p>
        </w:tc>
      </w:tr>
      <w:tr>
        <w:trPr>
          <w:trHeight w:val="138" w:hRule="atLeast"/>
        </w:trPr>
        <w:tc>
          <w:tcPr>
            <w:tcW w:w="5068" w:type="dxa"/>
            <w:tcBorders>
              <w:top w:val="nil"/>
              <w:bottom w:val="nil"/>
              <w:right w:val="single" w:sz="4" w:space="0" w:color="000000"/>
            </w:tcBorders>
          </w:tcPr>
          <w:p>
            <w:pPr>
              <w:pStyle w:val="TableParagraph"/>
              <w:spacing w:line="119" w:lineRule="exact"/>
              <w:ind w:left="216"/>
              <w:rPr>
                <w:b/>
                <w:sz w:val="14"/>
              </w:rPr>
            </w:pPr>
            <w:r>
              <w:rPr>
                <w:b/>
                <w:spacing w:val="-2"/>
                <w:sz w:val="14"/>
              </w:rPr>
              <w:t>Amortización del inmovilizado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9" w:lineRule="exact"/>
              <w:ind w:right="43"/>
              <w:jc w:val="right"/>
              <w:rPr>
                <w:b/>
                <w:sz w:val="14"/>
              </w:rPr>
            </w:pPr>
            <w:r>
              <w:rPr>
                <w:b/>
                <w:spacing w:val="-2"/>
                <w:sz w:val="14"/>
              </w:rPr>
              <w:t>(335.177)</w:t>
            </w:r>
          </w:p>
        </w:tc>
        <w:tc>
          <w:tcPr>
            <w:tcW w:w="898" w:type="dxa"/>
            <w:tcBorders>
              <w:top w:val="nil"/>
              <w:left w:val="single" w:sz="4" w:space="0" w:color="000000"/>
              <w:bottom w:val="nil"/>
            </w:tcBorders>
          </w:tcPr>
          <w:p>
            <w:pPr>
              <w:pStyle w:val="TableParagraph"/>
              <w:spacing w:line="119" w:lineRule="exact"/>
              <w:ind w:right="40"/>
              <w:jc w:val="right"/>
              <w:rPr>
                <w:b/>
                <w:sz w:val="14"/>
              </w:rPr>
            </w:pPr>
            <w:r>
              <w:rPr>
                <w:b/>
                <w:spacing w:val="-2"/>
                <w:sz w:val="14"/>
              </w:rPr>
              <w:t>(405.787)</w:t>
            </w:r>
          </w:p>
        </w:tc>
      </w:tr>
      <w:tr>
        <w:trPr>
          <w:trHeight w:val="140" w:hRule="atLeast"/>
        </w:trPr>
        <w:tc>
          <w:tcPr>
            <w:tcW w:w="5068" w:type="dxa"/>
            <w:tcBorders>
              <w:top w:val="nil"/>
              <w:bottom w:val="nil"/>
              <w:right w:val="single" w:sz="4" w:space="0" w:color="000000"/>
            </w:tcBorders>
          </w:tcPr>
          <w:p>
            <w:pPr>
              <w:pStyle w:val="TableParagraph"/>
              <w:spacing w:line="120" w:lineRule="exact"/>
              <w:ind w:left="216"/>
              <w:rPr>
                <w:b/>
                <w:sz w:val="14"/>
              </w:rPr>
            </w:pPr>
            <w:r>
              <w:rPr>
                <w:b/>
                <w:spacing w:val="-2"/>
                <w:sz w:val="14"/>
              </w:rPr>
              <w:t>EXCEDENTE</w:t>
            </w:r>
            <w:r>
              <w:rPr>
                <w:b/>
                <w:spacing w:val="-4"/>
                <w:sz w:val="14"/>
              </w:rPr>
              <w:t> </w:t>
            </w:r>
            <w:r>
              <w:rPr>
                <w:b/>
                <w:spacing w:val="-2"/>
                <w:sz w:val="14"/>
              </w:rPr>
              <w:t>DE</w:t>
            </w:r>
            <w:r>
              <w:rPr>
                <w:b/>
                <w:spacing w:val="-4"/>
                <w:sz w:val="14"/>
              </w:rPr>
              <w:t> </w:t>
            </w:r>
            <w:r>
              <w:rPr>
                <w:b/>
                <w:spacing w:val="-2"/>
                <w:sz w:val="14"/>
              </w:rPr>
              <w:t>LA ACTIVIDAD</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20" w:lineRule="exact"/>
              <w:ind w:right="45"/>
              <w:jc w:val="right"/>
              <w:rPr>
                <w:b/>
                <w:sz w:val="14"/>
              </w:rPr>
            </w:pPr>
            <w:r>
              <w:rPr>
                <w:b/>
                <w:spacing w:val="-2"/>
                <w:sz w:val="14"/>
              </w:rPr>
              <w:t>(424)</w:t>
            </w:r>
          </w:p>
        </w:tc>
        <w:tc>
          <w:tcPr>
            <w:tcW w:w="898" w:type="dxa"/>
            <w:tcBorders>
              <w:top w:val="nil"/>
              <w:left w:val="single" w:sz="4" w:space="0" w:color="000000"/>
              <w:bottom w:val="single" w:sz="4" w:space="0" w:color="000000"/>
              <w:right w:val="single" w:sz="4" w:space="0" w:color="000000"/>
            </w:tcBorders>
          </w:tcPr>
          <w:p>
            <w:pPr>
              <w:pStyle w:val="TableParagraph"/>
              <w:spacing w:line="120" w:lineRule="exact"/>
              <w:ind w:right="47"/>
              <w:jc w:val="right"/>
              <w:rPr>
                <w:b/>
                <w:sz w:val="14"/>
              </w:rPr>
            </w:pPr>
            <w:r>
              <w:rPr>
                <w:b/>
                <w:spacing w:val="-4"/>
                <w:sz w:val="14"/>
              </w:rPr>
              <w:t>(14)</w:t>
            </w:r>
          </w:p>
        </w:tc>
      </w:tr>
      <w:tr>
        <w:trPr>
          <w:trHeight w:val="144" w:hRule="atLeast"/>
        </w:trPr>
        <w:tc>
          <w:tcPr>
            <w:tcW w:w="5068" w:type="dxa"/>
            <w:tcBorders>
              <w:top w:val="nil"/>
              <w:bottom w:val="nil"/>
              <w:right w:val="single" w:sz="4" w:space="0" w:color="000000"/>
            </w:tcBorders>
          </w:tcPr>
          <w:p>
            <w:pPr>
              <w:pStyle w:val="TableParagraph"/>
              <w:spacing w:line="124" w:lineRule="exact"/>
              <w:ind w:left="216"/>
              <w:rPr>
                <w:b/>
                <w:sz w:val="14"/>
              </w:rPr>
            </w:pPr>
            <w:r>
              <w:rPr>
                <w:b/>
                <w:spacing w:val="-2"/>
                <w:sz w:val="14"/>
              </w:rPr>
              <w:t>Ingresos financieros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spacing w:line="124" w:lineRule="exact"/>
              <w:ind w:right="43"/>
              <w:jc w:val="right"/>
              <w:rPr>
                <w:b/>
                <w:sz w:val="14"/>
              </w:rPr>
            </w:pPr>
            <w:r>
              <w:rPr>
                <w:b/>
                <w:spacing w:val="-5"/>
                <w:sz w:val="14"/>
              </w:rPr>
              <w:t>424</w:t>
            </w:r>
          </w:p>
        </w:tc>
        <w:tc>
          <w:tcPr>
            <w:tcW w:w="898" w:type="dxa"/>
            <w:tcBorders>
              <w:top w:val="single" w:sz="4" w:space="0" w:color="000000"/>
              <w:left w:val="single" w:sz="4" w:space="0" w:color="000000"/>
              <w:bottom w:val="nil"/>
            </w:tcBorders>
          </w:tcPr>
          <w:p>
            <w:pPr>
              <w:pStyle w:val="TableParagraph"/>
              <w:spacing w:line="124" w:lineRule="exact"/>
              <w:ind w:right="40"/>
              <w:jc w:val="right"/>
              <w:rPr>
                <w:b/>
                <w:sz w:val="14"/>
              </w:rPr>
            </w:pPr>
            <w:r>
              <w:rPr>
                <w:b/>
                <w:spacing w:val="-5"/>
                <w:sz w:val="14"/>
              </w:rPr>
              <w:t>191</w:t>
            </w:r>
          </w:p>
        </w:tc>
      </w:tr>
      <w:tr>
        <w:trPr>
          <w:trHeight w:val="137" w:hRule="atLeast"/>
        </w:trPr>
        <w:tc>
          <w:tcPr>
            <w:tcW w:w="5068" w:type="dxa"/>
            <w:tcBorders>
              <w:top w:val="nil"/>
              <w:bottom w:val="nil"/>
              <w:right w:val="single" w:sz="4" w:space="0" w:color="000000"/>
            </w:tcBorders>
          </w:tcPr>
          <w:p>
            <w:pPr>
              <w:pStyle w:val="TableParagraph"/>
              <w:spacing w:line="118" w:lineRule="exact"/>
              <w:ind w:left="216"/>
              <w:rPr>
                <w:sz w:val="14"/>
              </w:rPr>
            </w:pPr>
            <w:r>
              <w:rPr>
                <w:spacing w:val="-2"/>
                <w:sz w:val="14"/>
              </w:rPr>
              <w:t>De valores</w:t>
            </w:r>
            <w:r>
              <w:rPr>
                <w:spacing w:val="-1"/>
                <w:sz w:val="14"/>
              </w:rPr>
              <w:t> </w:t>
            </w:r>
            <w:r>
              <w:rPr>
                <w:spacing w:val="-2"/>
                <w:sz w:val="14"/>
              </w:rPr>
              <w:t>negociables y</w:t>
            </w:r>
            <w:r>
              <w:rPr>
                <w:spacing w:val="-1"/>
                <w:sz w:val="14"/>
              </w:rPr>
              <w:t> </w:t>
            </w:r>
            <w:r>
              <w:rPr>
                <w:spacing w:val="-2"/>
                <w:sz w:val="14"/>
              </w:rPr>
              <w:t>otros</w:t>
            </w:r>
            <w:r>
              <w:rPr>
                <w:spacing w:val="-1"/>
                <w:sz w:val="14"/>
              </w:rPr>
              <w:t> </w:t>
            </w:r>
            <w:r>
              <w:rPr>
                <w:spacing w:val="-2"/>
                <w:sz w:val="14"/>
              </w:rPr>
              <w:t>instrumentos financieros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nil"/>
              <w:right w:val="single" w:sz="4" w:space="0" w:color="000000"/>
            </w:tcBorders>
          </w:tcPr>
          <w:p>
            <w:pPr>
              <w:pStyle w:val="TableParagraph"/>
              <w:spacing w:line="118" w:lineRule="exact"/>
              <w:ind w:right="43"/>
              <w:jc w:val="right"/>
              <w:rPr>
                <w:sz w:val="14"/>
              </w:rPr>
            </w:pPr>
            <w:r>
              <w:rPr>
                <w:spacing w:val="-5"/>
                <w:sz w:val="14"/>
              </w:rPr>
              <w:t>424</w:t>
            </w:r>
          </w:p>
        </w:tc>
        <w:tc>
          <w:tcPr>
            <w:tcW w:w="898" w:type="dxa"/>
            <w:tcBorders>
              <w:top w:val="nil"/>
              <w:left w:val="single" w:sz="4" w:space="0" w:color="000000"/>
              <w:bottom w:val="nil"/>
            </w:tcBorders>
          </w:tcPr>
          <w:p>
            <w:pPr>
              <w:pStyle w:val="TableParagraph"/>
              <w:spacing w:line="118" w:lineRule="exact"/>
              <w:ind w:right="40"/>
              <w:jc w:val="right"/>
              <w:rPr>
                <w:sz w:val="14"/>
              </w:rPr>
            </w:pPr>
            <w:r>
              <w:rPr>
                <w:spacing w:val="-5"/>
                <w:sz w:val="14"/>
              </w:rPr>
              <w:t>191</w:t>
            </w:r>
          </w:p>
        </w:tc>
      </w:tr>
      <w:tr>
        <w:trPr>
          <w:trHeight w:val="140" w:hRule="atLeast"/>
        </w:trPr>
        <w:tc>
          <w:tcPr>
            <w:tcW w:w="5068" w:type="dxa"/>
            <w:tcBorders>
              <w:top w:val="nil"/>
              <w:bottom w:val="nil"/>
              <w:right w:val="single" w:sz="4" w:space="0" w:color="000000"/>
            </w:tcBorders>
          </w:tcPr>
          <w:p>
            <w:pPr>
              <w:pStyle w:val="TableParagraph"/>
              <w:spacing w:line="120" w:lineRule="exact"/>
              <w:ind w:left="489"/>
              <w:rPr>
                <w:sz w:val="14"/>
              </w:rPr>
            </w:pPr>
            <w:r>
              <w:rPr>
                <w:sz w:val="14"/>
              </w:rPr>
              <w:t>De</w:t>
            </w:r>
            <w:r>
              <w:rPr>
                <w:spacing w:val="-6"/>
                <w:sz w:val="14"/>
              </w:rPr>
              <w:t> </w:t>
            </w:r>
            <w:r>
              <w:rPr>
                <w:spacing w:val="-2"/>
                <w:sz w:val="14"/>
              </w:rPr>
              <w:t>terceros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20" w:lineRule="exact"/>
              <w:ind w:right="43"/>
              <w:jc w:val="right"/>
              <w:rPr>
                <w:sz w:val="14"/>
              </w:rPr>
            </w:pPr>
            <w:r>
              <w:rPr>
                <w:spacing w:val="-5"/>
                <w:sz w:val="14"/>
              </w:rPr>
              <w:t>424</w:t>
            </w:r>
          </w:p>
        </w:tc>
        <w:tc>
          <w:tcPr>
            <w:tcW w:w="898" w:type="dxa"/>
            <w:tcBorders>
              <w:top w:val="nil"/>
              <w:left w:val="single" w:sz="4" w:space="0" w:color="000000"/>
              <w:bottom w:val="single" w:sz="4" w:space="0" w:color="000000"/>
            </w:tcBorders>
          </w:tcPr>
          <w:p>
            <w:pPr>
              <w:pStyle w:val="TableParagraph"/>
              <w:spacing w:line="120" w:lineRule="exact"/>
              <w:ind w:right="40"/>
              <w:jc w:val="right"/>
              <w:rPr>
                <w:sz w:val="14"/>
              </w:rPr>
            </w:pPr>
            <w:r>
              <w:rPr>
                <w:spacing w:val="-5"/>
                <w:sz w:val="14"/>
              </w:rPr>
              <w:t>191</w:t>
            </w:r>
          </w:p>
        </w:tc>
      </w:tr>
      <w:tr>
        <w:trPr>
          <w:trHeight w:val="144" w:hRule="atLeast"/>
        </w:trPr>
        <w:tc>
          <w:tcPr>
            <w:tcW w:w="5068" w:type="dxa"/>
            <w:tcBorders>
              <w:top w:val="nil"/>
              <w:bottom w:val="nil"/>
              <w:right w:val="single" w:sz="4" w:space="0" w:color="000000"/>
            </w:tcBorders>
          </w:tcPr>
          <w:p>
            <w:pPr>
              <w:pStyle w:val="TableParagraph"/>
              <w:spacing w:line="124" w:lineRule="exact"/>
              <w:ind w:left="216"/>
              <w:rPr>
                <w:b/>
                <w:sz w:val="14"/>
              </w:rPr>
            </w:pPr>
            <w:r>
              <w:rPr>
                <w:b/>
                <w:spacing w:val="-2"/>
                <w:sz w:val="14"/>
              </w:rPr>
              <w:t>Gastos</w:t>
            </w:r>
            <w:r>
              <w:rPr>
                <w:b/>
                <w:spacing w:val="-3"/>
                <w:sz w:val="14"/>
              </w:rPr>
              <w:t> </w:t>
            </w:r>
            <w:r>
              <w:rPr>
                <w:b/>
                <w:spacing w:val="-2"/>
                <w:sz w:val="14"/>
              </w:rPr>
              <w:t>financieros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spacing w:line="124" w:lineRule="exact"/>
              <w:ind w:right="42"/>
              <w:jc w:val="right"/>
              <w:rPr>
                <w:b/>
                <w:sz w:val="14"/>
              </w:rPr>
            </w:pPr>
            <w:r>
              <w:rPr>
                <w:b/>
                <w:spacing w:val="-10"/>
                <w:sz w:val="14"/>
              </w:rPr>
              <w:t>-</w:t>
            </w:r>
          </w:p>
        </w:tc>
        <w:tc>
          <w:tcPr>
            <w:tcW w:w="898" w:type="dxa"/>
            <w:tcBorders>
              <w:top w:val="single" w:sz="4" w:space="0" w:color="000000"/>
              <w:left w:val="single" w:sz="4" w:space="0" w:color="000000"/>
              <w:bottom w:val="nil"/>
            </w:tcBorders>
          </w:tcPr>
          <w:p>
            <w:pPr>
              <w:pStyle w:val="TableParagraph"/>
              <w:spacing w:line="124" w:lineRule="exact"/>
              <w:ind w:right="42"/>
              <w:jc w:val="right"/>
              <w:rPr>
                <w:b/>
                <w:sz w:val="14"/>
              </w:rPr>
            </w:pPr>
            <w:r>
              <w:rPr>
                <w:b/>
                <w:spacing w:val="-2"/>
                <w:sz w:val="14"/>
              </w:rPr>
              <w:t>(177)</w:t>
            </w:r>
          </w:p>
        </w:tc>
      </w:tr>
      <w:tr>
        <w:trPr>
          <w:trHeight w:val="139" w:hRule="atLeast"/>
        </w:trPr>
        <w:tc>
          <w:tcPr>
            <w:tcW w:w="5068" w:type="dxa"/>
            <w:tcBorders>
              <w:top w:val="nil"/>
              <w:bottom w:val="nil"/>
              <w:right w:val="single" w:sz="4" w:space="0" w:color="000000"/>
            </w:tcBorders>
          </w:tcPr>
          <w:p>
            <w:pPr>
              <w:pStyle w:val="TableParagraph"/>
              <w:spacing w:line="119" w:lineRule="exact"/>
              <w:ind w:left="216"/>
              <w:rPr>
                <w:sz w:val="14"/>
              </w:rPr>
            </w:pPr>
            <w:r>
              <w:rPr>
                <w:sz w:val="14"/>
              </w:rPr>
              <w:t>De</w:t>
            </w:r>
            <w:r>
              <w:rPr>
                <w:spacing w:val="-6"/>
                <w:sz w:val="14"/>
              </w:rPr>
              <w:t> </w:t>
            </w:r>
            <w:r>
              <w:rPr>
                <w:spacing w:val="-2"/>
                <w:sz w:val="14"/>
              </w:rPr>
              <w:t>terceros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19" w:lineRule="exact"/>
              <w:ind w:right="42"/>
              <w:jc w:val="right"/>
              <w:rPr>
                <w:b/>
                <w:sz w:val="14"/>
              </w:rPr>
            </w:pPr>
            <w:r>
              <w:rPr>
                <w:b/>
                <w:spacing w:val="-10"/>
                <w:sz w:val="14"/>
              </w:rPr>
              <w:t>-</w:t>
            </w:r>
          </w:p>
        </w:tc>
        <w:tc>
          <w:tcPr>
            <w:tcW w:w="898" w:type="dxa"/>
            <w:tcBorders>
              <w:top w:val="nil"/>
              <w:left w:val="single" w:sz="4" w:space="0" w:color="000000"/>
              <w:bottom w:val="single" w:sz="4" w:space="0" w:color="000000"/>
            </w:tcBorders>
          </w:tcPr>
          <w:p>
            <w:pPr>
              <w:pStyle w:val="TableParagraph"/>
              <w:spacing w:line="119" w:lineRule="exact"/>
              <w:ind w:right="42"/>
              <w:jc w:val="right"/>
              <w:rPr>
                <w:sz w:val="14"/>
              </w:rPr>
            </w:pPr>
            <w:r>
              <w:rPr>
                <w:spacing w:val="-2"/>
                <w:sz w:val="14"/>
              </w:rPr>
              <w:t>(177)</w:t>
            </w:r>
          </w:p>
        </w:tc>
      </w:tr>
      <w:tr>
        <w:trPr>
          <w:trHeight w:val="146" w:hRule="atLeast"/>
        </w:trPr>
        <w:tc>
          <w:tcPr>
            <w:tcW w:w="5068" w:type="dxa"/>
            <w:tcBorders>
              <w:top w:val="nil"/>
              <w:bottom w:val="nil"/>
              <w:right w:val="single" w:sz="4" w:space="0" w:color="000000"/>
            </w:tcBorders>
          </w:tcPr>
          <w:p>
            <w:pPr>
              <w:pStyle w:val="TableParagraph"/>
              <w:spacing w:line="127" w:lineRule="exact"/>
              <w:ind w:left="216"/>
              <w:rPr>
                <w:b/>
                <w:sz w:val="14"/>
              </w:rPr>
            </w:pPr>
            <w:r>
              <w:rPr>
                <w:b/>
                <w:spacing w:val="-2"/>
                <w:sz w:val="14"/>
              </w:rPr>
              <w:t>EXCEDENTE</w:t>
            </w:r>
            <w:r>
              <w:rPr>
                <w:b/>
                <w:spacing w:val="-6"/>
                <w:sz w:val="14"/>
              </w:rPr>
              <w:t> </w:t>
            </w:r>
            <w:r>
              <w:rPr>
                <w:b/>
                <w:spacing w:val="-2"/>
                <w:sz w:val="14"/>
              </w:rPr>
              <w:t>DE</w:t>
            </w:r>
            <w:r>
              <w:rPr>
                <w:b/>
                <w:spacing w:val="-6"/>
                <w:sz w:val="14"/>
              </w:rPr>
              <w:t> </w:t>
            </w:r>
            <w:r>
              <w:rPr>
                <w:b/>
                <w:spacing w:val="-2"/>
                <w:sz w:val="14"/>
              </w:rPr>
              <w:t>LAS</w:t>
            </w:r>
            <w:r>
              <w:rPr>
                <w:b/>
                <w:spacing w:val="-5"/>
                <w:sz w:val="14"/>
              </w:rPr>
              <w:t> </w:t>
            </w:r>
            <w:r>
              <w:rPr>
                <w:b/>
                <w:spacing w:val="-2"/>
                <w:sz w:val="14"/>
              </w:rPr>
              <w:t>OPERACIONES</w:t>
            </w:r>
            <w:r>
              <w:rPr>
                <w:b/>
                <w:spacing w:val="-6"/>
                <w:sz w:val="14"/>
              </w:rPr>
              <w:t> </w:t>
            </w:r>
            <w:r>
              <w:rPr>
                <w:b/>
                <w:spacing w:val="-2"/>
                <w:sz w:val="14"/>
              </w:rPr>
              <w:t>FINANCIERAS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3"/>
              <w:jc w:val="right"/>
              <w:rPr>
                <w:b/>
                <w:sz w:val="14"/>
              </w:rPr>
            </w:pPr>
            <w:r>
              <w:rPr>
                <w:b/>
                <w:spacing w:val="-5"/>
                <w:sz w:val="14"/>
              </w:rPr>
              <w:t>424</w:t>
            </w:r>
          </w:p>
        </w:tc>
        <w:tc>
          <w:tcPr>
            <w:tcW w:w="898" w:type="dxa"/>
            <w:tcBorders>
              <w:top w:val="single" w:sz="4" w:space="0" w:color="000000"/>
              <w:left w:val="single" w:sz="4" w:space="0" w:color="000000"/>
              <w:bottom w:val="single" w:sz="4" w:space="0" w:color="000000"/>
            </w:tcBorders>
          </w:tcPr>
          <w:p>
            <w:pPr>
              <w:pStyle w:val="TableParagraph"/>
              <w:spacing w:line="127" w:lineRule="exact"/>
              <w:ind w:right="40"/>
              <w:jc w:val="right"/>
              <w:rPr>
                <w:b/>
                <w:sz w:val="14"/>
              </w:rPr>
            </w:pPr>
            <w:r>
              <w:rPr>
                <w:b/>
                <w:spacing w:val="-5"/>
                <w:sz w:val="14"/>
              </w:rPr>
              <w:t>14</w:t>
            </w:r>
          </w:p>
        </w:tc>
      </w:tr>
      <w:tr>
        <w:trPr>
          <w:trHeight w:val="146" w:hRule="atLeast"/>
        </w:trPr>
        <w:tc>
          <w:tcPr>
            <w:tcW w:w="5068" w:type="dxa"/>
            <w:tcBorders>
              <w:top w:val="nil"/>
              <w:bottom w:val="nil"/>
              <w:right w:val="single" w:sz="4" w:space="0" w:color="000000"/>
            </w:tcBorders>
          </w:tcPr>
          <w:p>
            <w:pPr>
              <w:pStyle w:val="TableParagraph"/>
              <w:spacing w:line="127" w:lineRule="exact"/>
              <w:ind w:left="216"/>
              <w:rPr>
                <w:b/>
                <w:sz w:val="14"/>
              </w:rPr>
            </w:pPr>
            <w:r>
              <w:rPr>
                <w:b/>
                <w:spacing w:val="-2"/>
                <w:sz w:val="14"/>
              </w:rPr>
              <w:t>EXCEDENTE</w:t>
            </w:r>
            <w:r>
              <w:rPr>
                <w:b/>
                <w:spacing w:val="-6"/>
                <w:sz w:val="14"/>
              </w:rPr>
              <w:t> </w:t>
            </w:r>
            <w:r>
              <w:rPr>
                <w:b/>
                <w:spacing w:val="-2"/>
                <w:sz w:val="14"/>
              </w:rPr>
              <w:t>ANTES</w:t>
            </w:r>
            <w:r>
              <w:rPr>
                <w:b/>
                <w:spacing w:val="-4"/>
                <w:sz w:val="14"/>
              </w:rPr>
              <w:t> </w:t>
            </w:r>
            <w:r>
              <w:rPr>
                <w:b/>
                <w:spacing w:val="-2"/>
                <w:sz w:val="14"/>
              </w:rPr>
              <w:t>DE</w:t>
            </w:r>
            <w:r>
              <w:rPr>
                <w:b/>
                <w:spacing w:val="-5"/>
                <w:sz w:val="14"/>
              </w:rPr>
              <w:t> </w:t>
            </w:r>
            <w:r>
              <w:rPr>
                <w:b/>
                <w:spacing w:val="-2"/>
                <w:sz w:val="14"/>
              </w:rPr>
              <w:t>IMPUESTOS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2"/>
              <w:jc w:val="right"/>
              <w:rPr>
                <w:sz w:val="14"/>
              </w:rPr>
            </w:pPr>
            <w:r>
              <w:rPr>
                <w:spacing w:val="-10"/>
                <w:sz w:val="14"/>
              </w:rPr>
              <w:t>-</w:t>
            </w:r>
          </w:p>
        </w:tc>
        <w:tc>
          <w:tcPr>
            <w:tcW w:w="898" w:type="dxa"/>
            <w:tcBorders>
              <w:top w:val="single" w:sz="4" w:space="0" w:color="000000"/>
              <w:left w:val="single" w:sz="4" w:space="0" w:color="000000"/>
              <w:bottom w:val="single" w:sz="4" w:space="0" w:color="000000"/>
            </w:tcBorders>
          </w:tcPr>
          <w:p>
            <w:pPr>
              <w:pStyle w:val="TableParagraph"/>
              <w:spacing w:line="127" w:lineRule="exact"/>
              <w:ind w:right="39"/>
              <w:jc w:val="right"/>
              <w:rPr>
                <w:sz w:val="14"/>
              </w:rPr>
            </w:pPr>
            <w:r>
              <w:rPr>
                <w:spacing w:val="-10"/>
                <w:sz w:val="14"/>
              </w:rPr>
              <w:t>-</w:t>
            </w:r>
          </w:p>
        </w:tc>
      </w:tr>
      <w:tr>
        <w:trPr>
          <w:trHeight w:val="146" w:hRule="atLeast"/>
        </w:trPr>
        <w:tc>
          <w:tcPr>
            <w:tcW w:w="5068" w:type="dxa"/>
            <w:tcBorders>
              <w:top w:val="nil"/>
              <w:bottom w:val="nil"/>
              <w:right w:val="single" w:sz="4" w:space="0" w:color="000000"/>
            </w:tcBorders>
          </w:tcPr>
          <w:p>
            <w:pPr>
              <w:pStyle w:val="TableParagraph"/>
              <w:spacing w:line="127" w:lineRule="exact"/>
              <w:ind w:left="216"/>
              <w:rPr>
                <w:b/>
                <w:sz w:val="14"/>
              </w:rPr>
            </w:pPr>
            <w:r>
              <w:rPr>
                <w:b/>
                <w:spacing w:val="-2"/>
                <w:sz w:val="14"/>
              </w:rPr>
              <w:t>Impuestos</w:t>
            </w:r>
            <w:r>
              <w:rPr>
                <w:b/>
                <w:spacing w:val="-3"/>
                <w:sz w:val="14"/>
              </w:rPr>
              <w:t> </w:t>
            </w:r>
            <w:r>
              <w:rPr>
                <w:b/>
                <w:spacing w:val="-2"/>
                <w:sz w:val="14"/>
              </w:rPr>
              <w:t>sobre beneficios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2"/>
              <w:jc w:val="right"/>
              <w:rPr>
                <w:b/>
                <w:sz w:val="14"/>
              </w:rPr>
            </w:pPr>
            <w:r>
              <w:rPr>
                <w:b/>
                <w:spacing w:val="-10"/>
                <w:sz w:val="14"/>
              </w:rPr>
              <w:t>-</w:t>
            </w:r>
          </w:p>
        </w:tc>
        <w:tc>
          <w:tcPr>
            <w:tcW w:w="898" w:type="dxa"/>
            <w:tcBorders>
              <w:top w:val="single" w:sz="4" w:space="0" w:color="000000"/>
              <w:left w:val="single" w:sz="4" w:space="0" w:color="000000"/>
              <w:bottom w:val="single" w:sz="4" w:space="0" w:color="000000"/>
            </w:tcBorders>
          </w:tcPr>
          <w:p>
            <w:pPr>
              <w:pStyle w:val="TableParagraph"/>
              <w:spacing w:line="127" w:lineRule="exact"/>
              <w:ind w:right="39"/>
              <w:jc w:val="right"/>
              <w:rPr>
                <w:b/>
                <w:sz w:val="14"/>
              </w:rPr>
            </w:pPr>
            <w:r>
              <w:rPr>
                <w:b/>
                <w:spacing w:val="-10"/>
                <w:sz w:val="14"/>
              </w:rPr>
              <w:t>-</w:t>
            </w:r>
          </w:p>
        </w:tc>
      </w:tr>
      <w:tr>
        <w:trPr>
          <w:trHeight w:val="144" w:hRule="atLeast"/>
        </w:trPr>
        <w:tc>
          <w:tcPr>
            <w:tcW w:w="5068" w:type="dxa"/>
            <w:tcBorders>
              <w:top w:val="nil"/>
              <w:bottom w:val="nil"/>
              <w:right w:val="single" w:sz="4" w:space="0" w:color="000000"/>
            </w:tcBorders>
          </w:tcPr>
          <w:p>
            <w:pPr>
              <w:pStyle w:val="TableParagraph"/>
              <w:spacing w:line="124" w:lineRule="exact"/>
              <w:ind w:left="216"/>
              <w:rPr>
                <w:b/>
                <w:sz w:val="14"/>
              </w:rPr>
            </w:pPr>
            <w:r>
              <w:rPr>
                <w:b/>
                <w:spacing w:val="-2"/>
                <w:sz w:val="14"/>
              </w:rPr>
              <w:t>VARIACIÓN</w:t>
            </w:r>
            <w:r>
              <w:rPr>
                <w:b/>
                <w:spacing w:val="-4"/>
                <w:sz w:val="14"/>
              </w:rPr>
              <w:t> </w:t>
            </w:r>
            <w:r>
              <w:rPr>
                <w:b/>
                <w:spacing w:val="-2"/>
                <w:sz w:val="14"/>
              </w:rPr>
              <w:t>DEL</w:t>
            </w:r>
            <w:r>
              <w:rPr>
                <w:b/>
                <w:spacing w:val="-5"/>
                <w:sz w:val="14"/>
              </w:rPr>
              <w:t> </w:t>
            </w:r>
            <w:r>
              <w:rPr>
                <w:b/>
                <w:spacing w:val="-2"/>
                <w:sz w:val="14"/>
              </w:rPr>
              <w:t>PATRIMONIO</w:t>
            </w:r>
            <w:r>
              <w:rPr>
                <w:b/>
                <w:spacing w:val="-6"/>
                <w:sz w:val="14"/>
              </w:rPr>
              <w:t> </w:t>
            </w:r>
            <w:r>
              <w:rPr>
                <w:b/>
                <w:spacing w:val="-2"/>
                <w:sz w:val="14"/>
              </w:rPr>
              <w:t>NETO</w:t>
            </w:r>
            <w:r>
              <w:rPr>
                <w:b/>
                <w:spacing w:val="-4"/>
                <w:sz w:val="14"/>
              </w:rPr>
              <w:t> </w:t>
            </w:r>
            <w:r>
              <w:rPr>
                <w:b/>
                <w:spacing w:val="-2"/>
                <w:sz w:val="14"/>
              </w:rPr>
              <w:t>RECONOCIDA</w:t>
            </w:r>
            <w:r>
              <w:rPr>
                <w:b/>
                <w:spacing w:val="-6"/>
                <w:sz w:val="14"/>
              </w:rPr>
              <w:t> </w:t>
            </w:r>
            <w:r>
              <w:rPr>
                <w:b/>
                <w:spacing w:val="-2"/>
                <w:sz w:val="14"/>
              </w:rPr>
              <w:t>EN</w:t>
            </w:r>
            <w:r>
              <w:rPr>
                <w:b/>
                <w:spacing w:val="-5"/>
                <w:sz w:val="14"/>
              </w:rPr>
              <w:t> </w:t>
            </w:r>
            <w:r>
              <w:rPr>
                <w:b/>
                <w:spacing w:val="-2"/>
                <w:sz w:val="14"/>
              </w:rPr>
              <w:t>EL</w:t>
            </w:r>
            <w:r>
              <w:rPr>
                <w:b/>
                <w:spacing w:val="-5"/>
                <w:sz w:val="14"/>
              </w:rPr>
              <w:t> </w:t>
            </w:r>
            <w:r>
              <w:rPr>
                <w:b/>
                <w:spacing w:val="-2"/>
                <w:sz w:val="14"/>
              </w:rPr>
              <w:t>EXCEDENTE</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39" w:hRule="atLeast"/>
        </w:trPr>
        <w:tc>
          <w:tcPr>
            <w:tcW w:w="5068" w:type="dxa"/>
            <w:tcBorders>
              <w:top w:val="nil"/>
              <w:bottom w:val="nil"/>
              <w:right w:val="single" w:sz="4" w:space="0" w:color="000000"/>
            </w:tcBorders>
          </w:tcPr>
          <w:p>
            <w:pPr>
              <w:pStyle w:val="TableParagraph"/>
              <w:spacing w:line="119" w:lineRule="exact"/>
              <w:ind w:left="216"/>
              <w:rPr>
                <w:b/>
                <w:sz w:val="14"/>
              </w:rPr>
            </w:pPr>
            <w:r>
              <w:rPr>
                <w:b/>
                <w:sz w:val="14"/>
              </w:rPr>
              <w:t>DEL</w:t>
            </w:r>
            <w:r>
              <w:rPr>
                <w:b/>
                <w:spacing w:val="-9"/>
                <w:sz w:val="14"/>
              </w:rPr>
              <w:t> </w:t>
            </w:r>
            <w:r>
              <w:rPr>
                <w:b/>
                <w:spacing w:val="-2"/>
                <w:sz w:val="14"/>
              </w:rPr>
              <w:t>EJERCICIO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19" w:lineRule="exact"/>
              <w:ind w:right="42"/>
              <w:jc w:val="right"/>
              <w:rPr>
                <w:b/>
                <w:sz w:val="14"/>
              </w:rPr>
            </w:pPr>
            <w:r>
              <w:rPr>
                <w:b/>
                <w:spacing w:val="-10"/>
                <w:sz w:val="14"/>
              </w:rPr>
              <w:t>-</w:t>
            </w:r>
          </w:p>
        </w:tc>
        <w:tc>
          <w:tcPr>
            <w:tcW w:w="898" w:type="dxa"/>
            <w:tcBorders>
              <w:top w:val="nil"/>
              <w:left w:val="single" w:sz="4" w:space="0" w:color="000000"/>
              <w:bottom w:val="single" w:sz="4" w:space="0" w:color="000000"/>
            </w:tcBorders>
          </w:tcPr>
          <w:p>
            <w:pPr>
              <w:pStyle w:val="TableParagraph"/>
              <w:spacing w:line="119" w:lineRule="exact"/>
              <w:ind w:right="39"/>
              <w:jc w:val="right"/>
              <w:rPr>
                <w:b/>
                <w:sz w:val="14"/>
              </w:rPr>
            </w:pPr>
            <w:r>
              <w:rPr>
                <w:b/>
                <w:spacing w:val="-10"/>
                <w:sz w:val="14"/>
              </w:rPr>
              <w:t>-</w:t>
            </w:r>
          </w:p>
        </w:tc>
      </w:tr>
      <w:tr>
        <w:trPr>
          <w:trHeight w:val="145" w:hRule="atLeast"/>
        </w:trPr>
        <w:tc>
          <w:tcPr>
            <w:tcW w:w="5068" w:type="dxa"/>
            <w:tcBorders>
              <w:top w:val="nil"/>
              <w:bottom w:val="nil"/>
              <w:right w:val="single" w:sz="4" w:space="0" w:color="000000"/>
            </w:tcBorders>
          </w:tcPr>
          <w:p>
            <w:pPr>
              <w:pStyle w:val="TableParagraph"/>
              <w:spacing w:line="125" w:lineRule="exact"/>
              <w:ind w:left="216"/>
              <w:rPr>
                <w:b/>
                <w:sz w:val="14"/>
              </w:rPr>
            </w:pPr>
            <w:r>
              <w:rPr>
                <w:b/>
                <w:spacing w:val="-2"/>
                <w:sz w:val="14"/>
              </w:rPr>
              <w:t>Ingresos</w:t>
            </w:r>
            <w:r>
              <w:rPr>
                <w:b/>
                <w:spacing w:val="-4"/>
                <w:sz w:val="14"/>
              </w:rPr>
              <w:t> </w:t>
            </w:r>
            <w:r>
              <w:rPr>
                <w:b/>
                <w:spacing w:val="-2"/>
                <w:sz w:val="14"/>
              </w:rPr>
              <w:t>y gastos</w:t>
            </w:r>
            <w:r>
              <w:rPr>
                <w:b/>
                <w:spacing w:val="-4"/>
                <w:sz w:val="14"/>
              </w:rPr>
              <w:t> </w:t>
            </w:r>
            <w:r>
              <w:rPr>
                <w:b/>
                <w:spacing w:val="-2"/>
                <w:sz w:val="14"/>
              </w:rPr>
              <w:t>imputados directamente al patrimonio</w:t>
            </w:r>
            <w:r>
              <w:rPr>
                <w:b/>
                <w:spacing w:val="-3"/>
                <w:sz w:val="14"/>
              </w:rPr>
              <w:t> </w:t>
            </w:r>
            <w:r>
              <w:rPr>
                <w:b/>
                <w:spacing w:val="-4"/>
                <w:sz w:val="14"/>
              </w:rPr>
              <w:t>neto: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40" w:hRule="atLeast"/>
        </w:trPr>
        <w:tc>
          <w:tcPr>
            <w:tcW w:w="5068" w:type="dxa"/>
            <w:tcBorders>
              <w:top w:val="nil"/>
              <w:bottom w:val="nil"/>
              <w:right w:val="single" w:sz="4" w:space="0" w:color="000000"/>
            </w:tcBorders>
          </w:tcPr>
          <w:p>
            <w:pPr>
              <w:pStyle w:val="TableParagraph"/>
              <w:spacing w:line="120" w:lineRule="exact"/>
              <w:ind w:left="216"/>
              <w:rPr>
                <w:sz w:val="14"/>
              </w:rPr>
            </w:pPr>
            <w:r>
              <w:rPr>
                <w:spacing w:val="-2"/>
                <w:sz w:val="14"/>
              </w:rPr>
              <w:t>Subvenciones recibidas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20" w:lineRule="exact"/>
              <w:ind w:right="42"/>
              <w:jc w:val="right"/>
              <w:rPr>
                <w:b/>
                <w:sz w:val="14"/>
              </w:rPr>
            </w:pPr>
            <w:r>
              <w:rPr>
                <w:b/>
                <w:spacing w:val="-10"/>
                <w:sz w:val="14"/>
              </w:rPr>
              <w:t>-</w:t>
            </w:r>
          </w:p>
        </w:tc>
        <w:tc>
          <w:tcPr>
            <w:tcW w:w="898" w:type="dxa"/>
            <w:tcBorders>
              <w:top w:val="nil"/>
              <w:left w:val="single" w:sz="4" w:space="0" w:color="000000"/>
              <w:bottom w:val="single" w:sz="4" w:space="0" w:color="000000"/>
            </w:tcBorders>
          </w:tcPr>
          <w:p>
            <w:pPr>
              <w:pStyle w:val="TableParagraph"/>
              <w:spacing w:line="120" w:lineRule="exact"/>
              <w:ind w:right="39"/>
              <w:jc w:val="right"/>
              <w:rPr>
                <w:b/>
                <w:sz w:val="14"/>
              </w:rPr>
            </w:pPr>
            <w:r>
              <w:rPr>
                <w:b/>
                <w:spacing w:val="-10"/>
                <w:sz w:val="14"/>
              </w:rPr>
              <w:t>-</w:t>
            </w:r>
          </w:p>
        </w:tc>
      </w:tr>
      <w:tr>
        <w:trPr>
          <w:trHeight w:val="144" w:hRule="atLeast"/>
        </w:trPr>
        <w:tc>
          <w:tcPr>
            <w:tcW w:w="5068" w:type="dxa"/>
            <w:tcBorders>
              <w:top w:val="nil"/>
              <w:bottom w:val="nil"/>
              <w:right w:val="single" w:sz="4" w:space="0" w:color="000000"/>
            </w:tcBorders>
          </w:tcPr>
          <w:p>
            <w:pPr>
              <w:pStyle w:val="TableParagraph"/>
              <w:spacing w:line="124" w:lineRule="exact"/>
              <w:ind w:left="216"/>
              <w:rPr>
                <w:b/>
                <w:sz w:val="14"/>
              </w:rPr>
            </w:pPr>
            <w:r>
              <w:rPr>
                <w:b/>
                <w:spacing w:val="-2"/>
                <w:sz w:val="14"/>
              </w:rPr>
              <w:t>Variación</w:t>
            </w:r>
            <w:r>
              <w:rPr>
                <w:b/>
                <w:spacing w:val="-3"/>
                <w:sz w:val="14"/>
              </w:rPr>
              <w:t> </w:t>
            </w:r>
            <w:r>
              <w:rPr>
                <w:b/>
                <w:spacing w:val="-2"/>
                <w:sz w:val="14"/>
              </w:rPr>
              <w:t>de</w:t>
            </w:r>
            <w:r>
              <w:rPr>
                <w:b/>
                <w:spacing w:val="-1"/>
                <w:sz w:val="14"/>
              </w:rPr>
              <w:t> </w:t>
            </w:r>
            <w:r>
              <w:rPr>
                <w:b/>
                <w:spacing w:val="-2"/>
                <w:sz w:val="14"/>
              </w:rPr>
              <w:t>patrimonio</w:t>
            </w:r>
            <w:r>
              <w:rPr>
                <w:b/>
                <w:spacing w:val="-1"/>
                <w:sz w:val="14"/>
              </w:rPr>
              <w:t> </w:t>
            </w:r>
            <w:r>
              <w:rPr>
                <w:b/>
                <w:spacing w:val="-2"/>
                <w:sz w:val="14"/>
              </w:rPr>
              <w:t>neto por</w:t>
            </w:r>
            <w:r>
              <w:rPr>
                <w:b/>
                <w:spacing w:val="-1"/>
                <w:sz w:val="14"/>
              </w:rPr>
              <w:t> </w:t>
            </w:r>
            <w:r>
              <w:rPr>
                <w:b/>
                <w:spacing w:val="-2"/>
                <w:sz w:val="14"/>
              </w:rPr>
              <w:t>ingresos y</w:t>
            </w:r>
            <w:r>
              <w:rPr>
                <w:b/>
                <w:spacing w:val="-3"/>
                <w:sz w:val="14"/>
              </w:rPr>
              <w:t> </w:t>
            </w:r>
            <w:r>
              <w:rPr>
                <w:b/>
                <w:spacing w:val="-2"/>
                <w:sz w:val="14"/>
              </w:rPr>
              <w:t>gastos reconocidos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39" w:hRule="atLeast"/>
        </w:trPr>
        <w:tc>
          <w:tcPr>
            <w:tcW w:w="5068" w:type="dxa"/>
            <w:tcBorders>
              <w:top w:val="nil"/>
              <w:bottom w:val="nil"/>
              <w:right w:val="single" w:sz="4" w:space="0" w:color="000000"/>
            </w:tcBorders>
          </w:tcPr>
          <w:p>
            <w:pPr>
              <w:pStyle w:val="TableParagraph"/>
              <w:spacing w:line="119" w:lineRule="exact"/>
              <w:ind w:left="216"/>
              <w:rPr>
                <w:b/>
                <w:sz w:val="14"/>
              </w:rPr>
            </w:pPr>
            <w:r>
              <w:rPr>
                <w:b/>
                <w:spacing w:val="-2"/>
                <w:sz w:val="14"/>
              </w:rPr>
              <w:t>directamente</w:t>
            </w:r>
            <w:r>
              <w:rPr>
                <w:b/>
                <w:spacing w:val="-3"/>
                <w:sz w:val="14"/>
              </w:rPr>
              <w:t> </w:t>
            </w:r>
            <w:r>
              <w:rPr>
                <w:b/>
                <w:spacing w:val="-2"/>
                <w:sz w:val="14"/>
              </w:rPr>
              <w:t>en el</w:t>
            </w:r>
            <w:r>
              <w:rPr>
                <w:b/>
                <w:spacing w:val="-1"/>
                <w:sz w:val="14"/>
              </w:rPr>
              <w:t> </w:t>
            </w:r>
            <w:r>
              <w:rPr>
                <w:b/>
                <w:spacing w:val="-2"/>
                <w:sz w:val="14"/>
              </w:rPr>
              <w:t>patrimonio </w:t>
            </w:r>
            <w:r>
              <w:rPr>
                <w:b/>
                <w:spacing w:val="-4"/>
                <w:sz w:val="14"/>
              </w:rPr>
              <w:t>neto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19" w:lineRule="exact"/>
              <w:ind w:right="42"/>
              <w:jc w:val="right"/>
              <w:rPr>
                <w:b/>
                <w:sz w:val="14"/>
              </w:rPr>
            </w:pPr>
            <w:r>
              <w:rPr>
                <w:b/>
                <w:spacing w:val="-10"/>
                <w:sz w:val="14"/>
              </w:rPr>
              <w:t>-</w:t>
            </w:r>
          </w:p>
        </w:tc>
        <w:tc>
          <w:tcPr>
            <w:tcW w:w="898" w:type="dxa"/>
            <w:tcBorders>
              <w:top w:val="nil"/>
              <w:left w:val="single" w:sz="4" w:space="0" w:color="000000"/>
              <w:bottom w:val="single" w:sz="4" w:space="0" w:color="000000"/>
            </w:tcBorders>
          </w:tcPr>
          <w:p>
            <w:pPr>
              <w:pStyle w:val="TableParagraph"/>
              <w:spacing w:line="119" w:lineRule="exact"/>
              <w:ind w:right="39"/>
              <w:jc w:val="right"/>
              <w:rPr>
                <w:b/>
                <w:sz w:val="14"/>
              </w:rPr>
            </w:pPr>
            <w:r>
              <w:rPr>
                <w:b/>
                <w:spacing w:val="-10"/>
                <w:sz w:val="14"/>
              </w:rPr>
              <w:t>-</w:t>
            </w:r>
          </w:p>
        </w:tc>
      </w:tr>
      <w:tr>
        <w:trPr>
          <w:trHeight w:val="145" w:hRule="atLeast"/>
        </w:trPr>
        <w:tc>
          <w:tcPr>
            <w:tcW w:w="5068" w:type="dxa"/>
            <w:tcBorders>
              <w:top w:val="nil"/>
              <w:bottom w:val="nil"/>
              <w:right w:val="single" w:sz="4" w:space="0" w:color="000000"/>
            </w:tcBorders>
          </w:tcPr>
          <w:p>
            <w:pPr>
              <w:pStyle w:val="TableParagraph"/>
              <w:spacing w:line="125" w:lineRule="exact"/>
              <w:ind w:left="216"/>
              <w:rPr>
                <w:b/>
                <w:sz w:val="14"/>
              </w:rPr>
            </w:pPr>
            <w:r>
              <w:rPr>
                <w:b/>
                <w:spacing w:val="-2"/>
                <w:sz w:val="14"/>
              </w:rPr>
              <w:t>Reclasificaciones al excedente</w:t>
            </w:r>
            <w:r>
              <w:rPr>
                <w:b/>
                <w:spacing w:val="-4"/>
                <w:sz w:val="14"/>
              </w:rPr>
              <w:t> </w:t>
            </w:r>
            <w:r>
              <w:rPr>
                <w:b/>
                <w:spacing w:val="-2"/>
                <w:sz w:val="14"/>
              </w:rPr>
              <w:t>del</w:t>
            </w:r>
            <w:r>
              <w:rPr>
                <w:b/>
                <w:spacing w:val="1"/>
                <w:sz w:val="14"/>
              </w:rPr>
              <w:t> </w:t>
            </w:r>
            <w:r>
              <w:rPr>
                <w:b/>
                <w:spacing w:val="-2"/>
                <w:sz w:val="14"/>
              </w:rPr>
              <w:t>ejercicio: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spacing w:line="125" w:lineRule="exact"/>
              <w:ind w:right="42"/>
              <w:jc w:val="right"/>
              <w:rPr>
                <w:sz w:val="14"/>
              </w:rPr>
            </w:pPr>
            <w:r>
              <w:rPr>
                <w:spacing w:val="-10"/>
                <w:sz w:val="14"/>
              </w:rPr>
              <w:t>-</w:t>
            </w:r>
          </w:p>
        </w:tc>
        <w:tc>
          <w:tcPr>
            <w:tcW w:w="898" w:type="dxa"/>
            <w:tcBorders>
              <w:top w:val="single" w:sz="4" w:space="0" w:color="000000"/>
              <w:left w:val="single" w:sz="4" w:space="0" w:color="000000"/>
              <w:bottom w:val="nil"/>
            </w:tcBorders>
          </w:tcPr>
          <w:p>
            <w:pPr>
              <w:pStyle w:val="TableParagraph"/>
              <w:spacing w:line="125" w:lineRule="exact"/>
              <w:ind w:right="39"/>
              <w:jc w:val="right"/>
              <w:rPr>
                <w:sz w:val="14"/>
              </w:rPr>
            </w:pPr>
            <w:r>
              <w:rPr>
                <w:spacing w:val="-10"/>
                <w:sz w:val="14"/>
              </w:rPr>
              <w:t>-</w:t>
            </w:r>
          </w:p>
        </w:tc>
      </w:tr>
      <w:tr>
        <w:trPr>
          <w:trHeight w:val="140" w:hRule="atLeast"/>
        </w:trPr>
        <w:tc>
          <w:tcPr>
            <w:tcW w:w="5068" w:type="dxa"/>
            <w:tcBorders>
              <w:top w:val="nil"/>
              <w:bottom w:val="nil"/>
              <w:right w:val="single" w:sz="4" w:space="0" w:color="000000"/>
            </w:tcBorders>
          </w:tcPr>
          <w:p>
            <w:pPr>
              <w:pStyle w:val="TableParagraph"/>
              <w:spacing w:line="120" w:lineRule="exact"/>
              <w:ind w:left="216"/>
              <w:rPr>
                <w:sz w:val="14"/>
              </w:rPr>
            </w:pPr>
            <w:r>
              <w:rPr>
                <w:spacing w:val="-2"/>
                <w:sz w:val="14"/>
              </w:rPr>
              <w:t>Subvenciones recibidas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20" w:lineRule="exact"/>
              <w:ind w:right="42"/>
              <w:jc w:val="right"/>
              <w:rPr>
                <w:sz w:val="14"/>
              </w:rPr>
            </w:pPr>
            <w:r>
              <w:rPr>
                <w:spacing w:val="-10"/>
                <w:sz w:val="14"/>
              </w:rPr>
              <w:t>-</w:t>
            </w:r>
          </w:p>
        </w:tc>
        <w:tc>
          <w:tcPr>
            <w:tcW w:w="898" w:type="dxa"/>
            <w:tcBorders>
              <w:top w:val="nil"/>
              <w:left w:val="single" w:sz="4" w:space="0" w:color="000000"/>
              <w:bottom w:val="single" w:sz="4" w:space="0" w:color="000000"/>
            </w:tcBorders>
          </w:tcPr>
          <w:p>
            <w:pPr>
              <w:pStyle w:val="TableParagraph"/>
              <w:spacing w:line="120" w:lineRule="exact"/>
              <w:ind w:right="39"/>
              <w:jc w:val="right"/>
              <w:rPr>
                <w:sz w:val="14"/>
              </w:rPr>
            </w:pPr>
            <w:r>
              <w:rPr>
                <w:spacing w:val="-10"/>
                <w:sz w:val="14"/>
              </w:rPr>
              <w:t>-</w:t>
            </w:r>
          </w:p>
        </w:tc>
      </w:tr>
      <w:tr>
        <w:trPr>
          <w:trHeight w:val="144" w:hRule="atLeast"/>
        </w:trPr>
        <w:tc>
          <w:tcPr>
            <w:tcW w:w="5068" w:type="dxa"/>
            <w:tcBorders>
              <w:top w:val="nil"/>
              <w:bottom w:val="nil"/>
              <w:right w:val="single" w:sz="4" w:space="0" w:color="000000"/>
            </w:tcBorders>
          </w:tcPr>
          <w:p>
            <w:pPr>
              <w:pStyle w:val="TableParagraph"/>
              <w:spacing w:line="124" w:lineRule="exact"/>
              <w:ind w:left="216"/>
              <w:rPr>
                <w:b/>
                <w:sz w:val="14"/>
              </w:rPr>
            </w:pPr>
            <w:r>
              <w:rPr>
                <w:b/>
                <w:spacing w:val="-2"/>
                <w:sz w:val="14"/>
              </w:rPr>
              <w:t>Variación</w:t>
            </w:r>
            <w:r>
              <w:rPr>
                <w:b/>
                <w:spacing w:val="-3"/>
                <w:sz w:val="14"/>
              </w:rPr>
              <w:t> </w:t>
            </w:r>
            <w:r>
              <w:rPr>
                <w:b/>
                <w:spacing w:val="-2"/>
                <w:sz w:val="14"/>
              </w:rPr>
              <w:t>de patrimonio</w:t>
            </w:r>
            <w:r>
              <w:rPr>
                <w:b/>
                <w:spacing w:val="-1"/>
                <w:sz w:val="14"/>
              </w:rPr>
              <w:t> </w:t>
            </w:r>
            <w:r>
              <w:rPr>
                <w:b/>
                <w:spacing w:val="-2"/>
                <w:sz w:val="14"/>
              </w:rPr>
              <w:t>neto</w:t>
            </w:r>
            <w:r>
              <w:rPr>
                <w:b/>
                <w:spacing w:val="-3"/>
                <w:sz w:val="14"/>
              </w:rPr>
              <w:t> </w:t>
            </w:r>
            <w:r>
              <w:rPr>
                <w:b/>
                <w:spacing w:val="-2"/>
                <w:sz w:val="14"/>
              </w:rPr>
              <w:t>por</w:t>
            </w:r>
            <w:r>
              <w:rPr>
                <w:b/>
                <w:spacing w:val="-1"/>
                <w:sz w:val="14"/>
              </w:rPr>
              <w:t> </w:t>
            </w:r>
            <w:r>
              <w:rPr>
                <w:b/>
                <w:spacing w:val="-2"/>
                <w:sz w:val="14"/>
              </w:rPr>
              <w:t>reclasificaciones</w:t>
            </w:r>
            <w:r>
              <w:rPr>
                <w:b/>
                <w:spacing w:val="-4"/>
                <w:sz w:val="14"/>
              </w:rPr>
              <w:t> </w:t>
            </w:r>
            <w:r>
              <w:rPr>
                <w:b/>
                <w:spacing w:val="-2"/>
                <w:sz w:val="14"/>
              </w:rPr>
              <w:t>al</w:t>
            </w:r>
            <w:r>
              <w:rPr>
                <w:b/>
                <w:spacing w:val="-1"/>
                <w:sz w:val="14"/>
              </w:rPr>
              <w:t> </w:t>
            </w:r>
            <w:r>
              <w:rPr>
                <w:b/>
                <w:spacing w:val="-2"/>
                <w:sz w:val="14"/>
              </w:rPr>
              <w:t>excedente</w:t>
            </w:r>
            <w:r>
              <w:rPr>
                <w:b/>
                <w:spacing w:val="-4"/>
                <w:sz w:val="14"/>
              </w:rPr>
              <w:t> </w:t>
            </w:r>
            <w:r>
              <w:rPr>
                <w:b/>
                <w:spacing w:val="-5"/>
                <w:sz w:val="14"/>
              </w:rPr>
              <w:t>del</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39" w:hRule="atLeast"/>
        </w:trPr>
        <w:tc>
          <w:tcPr>
            <w:tcW w:w="5068" w:type="dxa"/>
            <w:tcBorders>
              <w:top w:val="nil"/>
              <w:bottom w:val="nil"/>
              <w:right w:val="single" w:sz="4" w:space="0" w:color="000000"/>
            </w:tcBorders>
          </w:tcPr>
          <w:p>
            <w:pPr>
              <w:pStyle w:val="TableParagraph"/>
              <w:spacing w:line="119" w:lineRule="exact"/>
              <w:ind w:left="216"/>
              <w:rPr>
                <w:b/>
                <w:sz w:val="14"/>
              </w:rPr>
            </w:pPr>
            <w:r>
              <w:rPr>
                <w:b/>
                <w:spacing w:val="-2"/>
                <w:sz w:val="14"/>
              </w:rPr>
              <w:t>ejercicio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19" w:lineRule="exact"/>
              <w:ind w:right="42"/>
              <w:jc w:val="right"/>
              <w:rPr>
                <w:b/>
                <w:sz w:val="14"/>
              </w:rPr>
            </w:pPr>
            <w:r>
              <w:rPr>
                <w:b/>
                <w:spacing w:val="-10"/>
                <w:sz w:val="14"/>
              </w:rPr>
              <w:t>-</w:t>
            </w:r>
          </w:p>
        </w:tc>
        <w:tc>
          <w:tcPr>
            <w:tcW w:w="898" w:type="dxa"/>
            <w:tcBorders>
              <w:top w:val="nil"/>
              <w:left w:val="single" w:sz="4" w:space="0" w:color="000000"/>
              <w:bottom w:val="single" w:sz="4" w:space="0" w:color="000000"/>
            </w:tcBorders>
          </w:tcPr>
          <w:p>
            <w:pPr>
              <w:pStyle w:val="TableParagraph"/>
              <w:spacing w:line="119" w:lineRule="exact"/>
              <w:ind w:right="39"/>
              <w:jc w:val="right"/>
              <w:rPr>
                <w:b/>
                <w:sz w:val="14"/>
              </w:rPr>
            </w:pPr>
            <w:r>
              <w:rPr>
                <w:b/>
                <w:spacing w:val="-10"/>
                <w:sz w:val="14"/>
              </w:rPr>
              <w:t>-</w:t>
            </w:r>
          </w:p>
        </w:tc>
      </w:tr>
      <w:tr>
        <w:trPr>
          <w:trHeight w:val="145" w:hRule="atLeast"/>
        </w:trPr>
        <w:tc>
          <w:tcPr>
            <w:tcW w:w="5068" w:type="dxa"/>
            <w:tcBorders>
              <w:top w:val="nil"/>
              <w:bottom w:val="nil"/>
              <w:right w:val="single" w:sz="4" w:space="0" w:color="000000"/>
            </w:tcBorders>
          </w:tcPr>
          <w:p>
            <w:pPr>
              <w:pStyle w:val="TableParagraph"/>
              <w:spacing w:line="125" w:lineRule="exact"/>
              <w:ind w:left="216"/>
              <w:rPr>
                <w:b/>
                <w:sz w:val="14"/>
              </w:rPr>
            </w:pPr>
            <w:r>
              <w:rPr>
                <w:b/>
                <w:spacing w:val="-2"/>
                <w:sz w:val="14"/>
              </w:rPr>
              <w:t>VARIACIONES</w:t>
            </w:r>
            <w:r>
              <w:rPr>
                <w:b/>
                <w:spacing w:val="-5"/>
                <w:sz w:val="14"/>
              </w:rPr>
              <w:t> </w:t>
            </w:r>
            <w:r>
              <w:rPr>
                <w:b/>
                <w:spacing w:val="-2"/>
                <w:sz w:val="14"/>
              </w:rPr>
              <w:t>EN</w:t>
            </w:r>
            <w:r>
              <w:rPr>
                <w:b/>
                <w:spacing w:val="-5"/>
                <w:sz w:val="14"/>
              </w:rPr>
              <w:t> </w:t>
            </w:r>
            <w:r>
              <w:rPr>
                <w:b/>
                <w:spacing w:val="-2"/>
                <w:sz w:val="14"/>
              </w:rPr>
              <w:t>EL</w:t>
            </w:r>
            <w:r>
              <w:rPr>
                <w:b/>
                <w:spacing w:val="-5"/>
                <w:sz w:val="14"/>
              </w:rPr>
              <w:t> </w:t>
            </w:r>
            <w:r>
              <w:rPr>
                <w:b/>
                <w:spacing w:val="-2"/>
                <w:sz w:val="14"/>
              </w:rPr>
              <w:t>PATRIMONIO</w:t>
            </w:r>
            <w:r>
              <w:rPr>
                <w:b/>
                <w:spacing w:val="-3"/>
                <w:sz w:val="14"/>
              </w:rPr>
              <w:t> </w:t>
            </w:r>
            <w:r>
              <w:rPr>
                <w:b/>
                <w:spacing w:val="-2"/>
                <w:sz w:val="14"/>
              </w:rPr>
              <w:t>NETO</w:t>
            </w:r>
            <w:r>
              <w:rPr>
                <w:b/>
                <w:spacing w:val="-6"/>
                <w:sz w:val="14"/>
              </w:rPr>
              <w:t> </w:t>
            </w:r>
            <w:r>
              <w:rPr>
                <w:b/>
                <w:spacing w:val="-2"/>
                <w:sz w:val="14"/>
              </w:rPr>
              <w:t>POR</w:t>
            </w:r>
            <w:r>
              <w:rPr>
                <w:b/>
                <w:spacing w:val="-5"/>
                <w:sz w:val="14"/>
              </w:rPr>
              <w:t> </w:t>
            </w:r>
            <w:r>
              <w:rPr>
                <w:b/>
                <w:spacing w:val="-2"/>
                <w:sz w:val="14"/>
              </w:rPr>
              <w:t>INGRESOS</w:t>
            </w:r>
            <w:r>
              <w:rPr>
                <w:b/>
                <w:spacing w:val="-4"/>
                <w:sz w:val="14"/>
              </w:rPr>
              <w:t> </w:t>
            </w:r>
            <w:r>
              <w:rPr>
                <w:b/>
                <w:spacing w:val="-2"/>
                <w:sz w:val="14"/>
              </w:rPr>
              <w:t>Y</w:t>
            </w:r>
            <w:r>
              <w:rPr>
                <w:b/>
                <w:spacing w:val="-5"/>
                <w:sz w:val="14"/>
              </w:rPr>
              <w:t> </w:t>
            </w:r>
            <w:r>
              <w:rPr>
                <w:b/>
                <w:spacing w:val="-2"/>
                <w:sz w:val="14"/>
              </w:rPr>
              <w:t>GASTOS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40" w:hRule="atLeast"/>
        </w:trPr>
        <w:tc>
          <w:tcPr>
            <w:tcW w:w="5068" w:type="dxa"/>
            <w:tcBorders>
              <w:top w:val="nil"/>
              <w:bottom w:val="nil"/>
              <w:right w:val="single" w:sz="4" w:space="0" w:color="000000"/>
            </w:tcBorders>
          </w:tcPr>
          <w:p>
            <w:pPr>
              <w:pStyle w:val="TableParagraph"/>
              <w:spacing w:line="120" w:lineRule="exact"/>
              <w:ind w:left="216"/>
              <w:rPr>
                <w:b/>
                <w:sz w:val="14"/>
              </w:rPr>
            </w:pPr>
            <w:r>
              <w:rPr>
                <w:b/>
                <w:spacing w:val="-2"/>
                <w:sz w:val="14"/>
              </w:rPr>
              <w:t>IMPUTADOS</w:t>
            </w:r>
            <w:r>
              <w:rPr>
                <w:b/>
                <w:spacing w:val="-6"/>
                <w:sz w:val="14"/>
              </w:rPr>
              <w:t> </w:t>
            </w:r>
            <w:r>
              <w:rPr>
                <w:b/>
                <w:spacing w:val="-2"/>
                <w:sz w:val="14"/>
              </w:rPr>
              <w:t>DIRECTAMENTE</w:t>
            </w:r>
            <w:r>
              <w:rPr>
                <w:b/>
                <w:spacing w:val="-6"/>
                <w:sz w:val="14"/>
              </w:rPr>
              <w:t> </w:t>
            </w:r>
            <w:r>
              <w:rPr>
                <w:b/>
                <w:spacing w:val="-2"/>
                <w:sz w:val="14"/>
              </w:rPr>
              <w:t>AL</w:t>
            </w:r>
            <w:r>
              <w:rPr>
                <w:b/>
                <w:spacing w:val="-6"/>
                <w:sz w:val="14"/>
              </w:rPr>
              <w:t> </w:t>
            </w:r>
            <w:r>
              <w:rPr>
                <w:b/>
                <w:spacing w:val="-2"/>
                <w:sz w:val="14"/>
              </w:rPr>
              <w:t>PATRIMONIO</w:t>
            </w:r>
            <w:r>
              <w:rPr>
                <w:b/>
                <w:spacing w:val="-6"/>
                <w:sz w:val="14"/>
              </w:rPr>
              <w:t> </w:t>
            </w:r>
            <w:r>
              <w:rPr>
                <w:b/>
                <w:spacing w:val="-4"/>
                <w:sz w:val="14"/>
              </w:rPr>
              <w:t>NETO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bottom w:val="single" w:sz="4" w:space="0" w:color="000000"/>
              <w:right w:val="single" w:sz="4" w:space="0" w:color="000000"/>
            </w:tcBorders>
          </w:tcPr>
          <w:p>
            <w:pPr>
              <w:pStyle w:val="TableParagraph"/>
              <w:spacing w:line="120" w:lineRule="exact"/>
              <w:ind w:right="42"/>
              <w:jc w:val="right"/>
              <w:rPr>
                <w:b/>
                <w:sz w:val="14"/>
              </w:rPr>
            </w:pPr>
            <w:r>
              <w:rPr>
                <w:b/>
                <w:spacing w:val="-10"/>
                <w:sz w:val="14"/>
              </w:rPr>
              <w:t>-</w:t>
            </w:r>
          </w:p>
        </w:tc>
        <w:tc>
          <w:tcPr>
            <w:tcW w:w="898" w:type="dxa"/>
            <w:tcBorders>
              <w:top w:val="nil"/>
              <w:left w:val="single" w:sz="4" w:space="0" w:color="000000"/>
              <w:bottom w:val="single" w:sz="4" w:space="0" w:color="000000"/>
            </w:tcBorders>
          </w:tcPr>
          <w:p>
            <w:pPr>
              <w:pStyle w:val="TableParagraph"/>
              <w:spacing w:line="120" w:lineRule="exact"/>
              <w:ind w:right="39"/>
              <w:jc w:val="right"/>
              <w:rPr>
                <w:b/>
                <w:sz w:val="14"/>
              </w:rPr>
            </w:pPr>
            <w:r>
              <w:rPr>
                <w:b/>
                <w:spacing w:val="-10"/>
                <w:sz w:val="14"/>
              </w:rPr>
              <w:t>-</w:t>
            </w:r>
          </w:p>
        </w:tc>
      </w:tr>
      <w:tr>
        <w:trPr>
          <w:trHeight w:val="146" w:hRule="atLeast"/>
        </w:trPr>
        <w:tc>
          <w:tcPr>
            <w:tcW w:w="5068" w:type="dxa"/>
            <w:tcBorders>
              <w:top w:val="nil"/>
              <w:bottom w:val="nil"/>
              <w:right w:val="single" w:sz="4" w:space="0" w:color="000000"/>
            </w:tcBorders>
          </w:tcPr>
          <w:p>
            <w:pPr>
              <w:pStyle w:val="TableParagraph"/>
              <w:spacing w:line="127" w:lineRule="exact"/>
              <w:ind w:left="216"/>
              <w:rPr>
                <w:b/>
                <w:sz w:val="14"/>
              </w:rPr>
            </w:pPr>
            <w:r>
              <w:rPr>
                <w:b/>
                <w:spacing w:val="-2"/>
                <w:sz w:val="14"/>
              </w:rPr>
              <w:t>OTRAS</w:t>
            </w:r>
            <w:r>
              <w:rPr>
                <w:b/>
                <w:spacing w:val="-5"/>
                <w:sz w:val="14"/>
              </w:rPr>
              <w:t> </w:t>
            </w:r>
            <w:r>
              <w:rPr>
                <w:b/>
                <w:spacing w:val="-2"/>
                <w:sz w:val="14"/>
              </w:rPr>
              <w:t>VARIACIONES</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2"/>
              <w:jc w:val="right"/>
              <w:rPr>
                <w:b/>
                <w:sz w:val="14"/>
              </w:rPr>
            </w:pPr>
            <w:r>
              <w:rPr>
                <w:b/>
                <w:spacing w:val="-10"/>
                <w:sz w:val="14"/>
              </w:rPr>
              <w:t>-</w:t>
            </w:r>
          </w:p>
        </w:tc>
        <w:tc>
          <w:tcPr>
            <w:tcW w:w="898" w:type="dxa"/>
            <w:tcBorders>
              <w:top w:val="single" w:sz="4" w:space="0" w:color="000000"/>
              <w:left w:val="single" w:sz="4" w:space="0" w:color="000000"/>
              <w:bottom w:val="single" w:sz="4" w:space="0" w:color="000000"/>
            </w:tcBorders>
          </w:tcPr>
          <w:p>
            <w:pPr>
              <w:pStyle w:val="TableParagraph"/>
              <w:spacing w:line="127" w:lineRule="exact"/>
              <w:ind w:right="39"/>
              <w:jc w:val="right"/>
              <w:rPr>
                <w:b/>
                <w:sz w:val="14"/>
              </w:rPr>
            </w:pPr>
            <w:r>
              <w:rPr>
                <w:b/>
                <w:spacing w:val="-10"/>
                <w:sz w:val="14"/>
              </w:rPr>
              <w:t>-</w:t>
            </w:r>
          </w:p>
        </w:tc>
      </w:tr>
      <w:tr>
        <w:trPr>
          <w:trHeight w:val="143" w:hRule="atLeast"/>
        </w:trPr>
        <w:tc>
          <w:tcPr>
            <w:tcW w:w="5068" w:type="dxa"/>
            <w:tcBorders>
              <w:top w:val="nil"/>
              <w:bottom w:val="nil"/>
              <w:right w:val="single" w:sz="4" w:space="0" w:color="000000"/>
            </w:tcBorders>
          </w:tcPr>
          <w:p>
            <w:pPr>
              <w:pStyle w:val="TableParagraph"/>
              <w:spacing w:line="123" w:lineRule="exact"/>
              <w:ind w:left="216"/>
              <w:rPr>
                <w:b/>
                <w:sz w:val="14"/>
              </w:rPr>
            </w:pPr>
            <w:r>
              <w:rPr>
                <w:b/>
                <w:spacing w:val="-2"/>
                <w:sz w:val="14"/>
              </w:rPr>
              <w:t>RESULTADO</w:t>
            </w:r>
            <w:r>
              <w:rPr>
                <w:b/>
                <w:spacing w:val="-8"/>
                <w:sz w:val="14"/>
              </w:rPr>
              <w:t> </w:t>
            </w:r>
            <w:r>
              <w:rPr>
                <w:b/>
                <w:spacing w:val="-2"/>
                <w:sz w:val="14"/>
              </w:rPr>
              <w:t>TOTAL,</w:t>
            </w:r>
            <w:r>
              <w:rPr>
                <w:b/>
                <w:spacing w:val="-4"/>
                <w:sz w:val="14"/>
              </w:rPr>
              <w:t> </w:t>
            </w:r>
            <w:r>
              <w:rPr>
                <w:b/>
                <w:spacing w:val="-2"/>
                <w:sz w:val="14"/>
              </w:rPr>
              <w:t>VARIACIÓN</w:t>
            </w:r>
            <w:r>
              <w:rPr>
                <w:b/>
                <w:spacing w:val="-4"/>
                <w:sz w:val="14"/>
              </w:rPr>
              <w:t> </w:t>
            </w:r>
            <w:r>
              <w:rPr>
                <w:b/>
                <w:spacing w:val="-2"/>
                <w:sz w:val="14"/>
              </w:rPr>
              <w:t>DEL</w:t>
            </w:r>
            <w:r>
              <w:rPr>
                <w:b/>
                <w:spacing w:val="-4"/>
                <w:sz w:val="14"/>
              </w:rPr>
              <w:t> </w:t>
            </w:r>
            <w:r>
              <w:rPr>
                <w:b/>
                <w:spacing w:val="-2"/>
                <w:sz w:val="14"/>
              </w:rPr>
              <w:t>PATRIMONIO</w:t>
            </w:r>
            <w:r>
              <w:rPr>
                <w:b/>
                <w:spacing w:val="-4"/>
                <w:sz w:val="14"/>
              </w:rPr>
              <w:t> </w:t>
            </w:r>
            <w:r>
              <w:rPr>
                <w:b/>
                <w:spacing w:val="-2"/>
                <w:sz w:val="14"/>
              </w:rPr>
              <w:t>NETO</w:t>
            </w:r>
            <w:r>
              <w:rPr>
                <w:b/>
                <w:spacing w:val="-5"/>
                <w:sz w:val="14"/>
              </w:rPr>
              <w:t> </w:t>
            </w:r>
            <w:r>
              <w:rPr>
                <w:b/>
                <w:spacing w:val="-2"/>
                <w:sz w:val="14"/>
              </w:rPr>
              <w:t>EN</w:t>
            </w:r>
            <w:r>
              <w:rPr>
                <w:b/>
                <w:spacing w:val="-6"/>
                <w:sz w:val="14"/>
              </w:rPr>
              <w:t> </w:t>
            </w:r>
            <w:r>
              <w:rPr>
                <w:b/>
                <w:spacing w:val="-5"/>
                <w:sz w:val="14"/>
              </w:rPr>
              <w:t>EL</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single" w:sz="4" w:space="0" w:color="000000"/>
              <w:left w:val="single" w:sz="4" w:space="0" w:color="000000"/>
              <w:bottom w:val="nil"/>
              <w:right w:val="single" w:sz="4" w:space="0" w:color="000000"/>
            </w:tcBorders>
          </w:tcPr>
          <w:p>
            <w:pPr>
              <w:pStyle w:val="TableParagraph"/>
              <w:rPr>
                <w:rFonts w:ascii="Times New Roman"/>
                <w:sz w:val="8"/>
              </w:rPr>
            </w:pPr>
          </w:p>
        </w:tc>
        <w:tc>
          <w:tcPr>
            <w:tcW w:w="898" w:type="dxa"/>
            <w:tcBorders>
              <w:top w:val="single" w:sz="4" w:space="0" w:color="000000"/>
              <w:left w:val="single" w:sz="4" w:space="0" w:color="000000"/>
              <w:bottom w:val="nil"/>
            </w:tcBorders>
          </w:tcPr>
          <w:p>
            <w:pPr>
              <w:pStyle w:val="TableParagraph"/>
              <w:rPr>
                <w:rFonts w:ascii="Times New Roman"/>
                <w:sz w:val="8"/>
              </w:rPr>
            </w:pPr>
          </w:p>
        </w:tc>
      </w:tr>
      <w:tr>
        <w:trPr>
          <w:trHeight w:val="144" w:hRule="atLeast"/>
        </w:trPr>
        <w:tc>
          <w:tcPr>
            <w:tcW w:w="5068" w:type="dxa"/>
            <w:tcBorders>
              <w:top w:val="nil"/>
              <w:right w:val="single" w:sz="4" w:space="0" w:color="000000"/>
            </w:tcBorders>
          </w:tcPr>
          <w:p>
            <w:pPr>
              <w:pStyle w:val="TableParagraph"/>
              <w:spacing w:line="124" w:lineRule="exact"/>
              <w:ind w:left="216"/>
              <w:rPr>
                <w:b/>
                <w:sz w:val="14"/>
              </w:rPr>
            </w:pPr>
            <w:r>
              <w:rPr>
                <w:b/>
                <w:spacing w:val="-2"/>
                <w:sz w:val="14"/>
              </w:rPr>
              <w:t>EJERCICIO</w:t>
            </w:r>
          </w:p>
        </w:tc>
        <w:tc>
          <w:tcPr>
            <w:tcW w:w="851" w:type="dxa"/>
            <w:vMerge/>
            <w:tcBorders>
              <w:top w:val="nil"/>
              <w:left w:val="single" w:sz="4" w:space="0" w:color="000000"/>
              <w:right w:val="single" w:sz="4" w:space="0" w:color="000000"/>
            </w:tcBorders>
          </w:tcPr>
          <w:p>
            <w:pPr>
              <w:rPr>
                <w:sz w:val="2"/>
                <w:szCs w:val="2"/>
              </w:rPr>
            </w:pPr>
          </w:p>
        </w:tc>
        <w:tc>
          <w:tcPr>
            <w:tcW w:w="898" w:type="dxa"/>
            <w:tcBorders>
              <w:top w:val="nil"/>
              <w:left w:val="single" w:sz="4" w:space="0" w:color="000000"/>
              <w:right w:val="single" w:sz="4" w:space="0" w:color="000000"/>
            </w:tcBorders>
          </w:tcPr>
          <w:p>
            <w:pPr>
              <w:pStyle w:val="TableParagraph"/>
              <w:spacing w:line="124" w:lineRule="exact"/>
              <w:ind w:right="42"/>
              <w:jc w:val="right"/>
              <w:rPr>
                <w:b/>
                <w:sz w:val="14"/>
              </w:rPr>
            </w:pPr>
            <w:r>
              <w:rPr>
                <w:b/>
                <w:spacing w:val="-10"/>
                <w:sz w:val="14"/>
              </w:rPr>
              <w:t>-</w:t>
            </w:r>
          </w:p>
        </w:tc>
        <w:tc>
          <w:tcPr>
            <w:tcW w:w="898" w:type="dxa"/>
            <w:tcBorders>
              <w:top w:val="nil"/>
              <w:left w:val="single" w:sz="4" w:space="0" w:color="000000"/>
            </w:tcBorders>
          </w:tcPr>
          <w:p>
            <w:pPr>
              <w:pStyle w:val="TableParagraph"/>
              <w:spacing w:line="124" w:lineRule="exact"/>
              <w:ind w:right="39"/>
              <w:jc w:val="right"/>
              <w:rPr>
                <w:b/>
                <w:sz w:val="14"/>
              </w:rPr>
            </w:pPr>
            <w:r>
              <w:rPr>
                <w:b/>
                <w:spacing w:val="-10"/>
                <w:sz w:val="14"/>
              </w:rPr>
              <w:t>-</w:t>
            </w:r>
          </w:p>
        </w:tc>
      </w:tr>
    </w:tbl>
    <w:p>
      <w:pPr>
        <w:pStyle w:val="BodyText"/>
        <w:spacing w:line="249" w:lineRule="auto" w:before="122"/>
        <w:ind w:left="1253" w:right="780"/>
      </w:pPr>
      <w:r>
        <w:rPr/>
        <w:t>Las Notas 1 a 18 descritas en la Memoria adjunta forman parte integrante de la cuenta de resultados del ejercicio 2023.</w:t>
      </w:r>
    </w:p>
    <w:p>
      <w:pPr>
        <w:spacing w:after="0" w:line="249" w:lineRule="auto"/>
        <w:sectPr>
          <w:footerReference w:type="default" r:id="rId8"/>
          <w:pgSz w:w="11910" w:h="16840"/>
          <w:pgMar w:header="0" w:footer="60" w:top="0" w:bottom="260" w:left="1680" w:right="720"/>
          <w:pgNumType w:start="2"/>
        </w:sectPr>
      </w:pPr>
    </w:p>
    <w:p>
      <w:pPr>
        <w:pStyle w:val="BodyText"/>
        <w:rPr>
          <w:sz w:val="20"/>
        </w:rPr>
      </w:pPr>
      <w:r>
        <w:rPr/>
        <w:drawing>
          <wp:anchor distT="0" distB="0" distL="0" distR="0" allowOverlap="1" layoutInCell="1" locked="0" behindDoc="0" simplePos="0" relativeHeight="15731712">
            <wp:simplePos x="0" y="0"/>
            <wp:positionH relativeFrom="page">
              <wp:posOffset>0</wp:posOffset>
            </wp:positionH>
            <wp:positionV relativeFrom="page">
              <wp:posOffset>12</wp:posOffset>
            </wp:positionV>
            <wp:extent cx="914400" cy="1069199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2224">
                <wp:simplePos x="0" y="0"/>
                <wp:positionH relativeFrom="page">
                  <wp:posOffset>90856</wp:posOffset>
                </wp:positionH>
                <wp:positionV relativeFrom="page">
                  <wp:posOffset>6752402</wp:posOffset>
                </wp:positionV>
                <wp:extent cx="363855" cy="373634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2224" type="#_x0000_t202" id="docshape8"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4"/>
        <w:rPr>
          <w:sz w:val="20"/>
        </w:rPr>
      </w:pPr>
    </w:p>
    <w:p>
      <w:pPr>
        <w:spacing w:before="0"/>
        <w:ind w:left="1253" w:right="0" w:firstLine="0"/>
        <w:jc w:val="left"/>
        <w:rPr>
          <w:b/>
          <w:sz w:val="20"/>
        </w:rPr>
      </w:pPr>
      <w:r>
        <w:rPr>
          <w:b/>
          <w:sz w:val="20"/>
        </w:rPr>
        <w:t>Asociación</w:t>
      </w:r>
      <w:r>
        <w:rPr>
          <w:b/>
          <w:spacing w:val="13"/>
          <w:sz w:val="20"/>
        </w:rPr>
        <w:t> </w:t>
      </w:r>
      <w:r>
        <w:rPr>
          <w:b/>
          <w:sz w:val="20"/>
        </w:rPr>
        <w:t>Inserta</w:t>
      </w:r>
      <w:r>
        <w:rPr>
          <w:b/>
          <w:spacing w:val="15"/>
          <w:sz w:val="20"/>
        </w:rPr>
        <w:t> </w:t>
      </w:r>
      <w:r>
        <w:rPr>
          <w:b/>
          <w:spacing w:val="-2"/>
          <w:sz w:val="20"/>
        </w:rPr>
        <w:t>Empleo</w:t>
      </w:r>
    </w:p>
    <w:p>
      <w:pPr>
        <w:pStyle w:val="BodyText"/>
        <w:spacing w:before="14"/>
        <w:rPr>
          <w:b/>
          <w:sz w:val="20"/>
        </w:rPr>
      </w:pPr>
    </w:p>
    <w:p>
      <w:pPr>
        <w:spacing w:before="0"/>
        <w:ind w:left="1253" w:right="0" w:firstLine="0"/>
        <w:jc w:val="left"/>
        <w:rPr>
          <w:sz w:val="20"/>
        </w:rPr>
      </w:pPr>
      <w:r>
        <w:rPr>
          <w:sz w:val="20"/>
        </w:rPr>
        <w:t>Memoria</w:t>
      </w:r>
      <w:r>
        <w:rPr>
          <w:spacing w:val="14"/>
          <w:sz w:val="20"/>
        </w:rPr>
        <w:t> </w:t>
      </w:r>
      <w:r>
        <w:rPr>
          <w:sz w:val="20"/>
        </w:rPr>
        <w:t>correspondiente</w:t>
      </w:r>
      <w:r>
        <w:rPr>
          <w:spacing w:val="11"/>
          <w:sz w:val="20"/>
        </w:rPr>
        <w:t> </w:t>
      </w:r>
      <w:r>
        <w:rPr>
          <w:sz w:val="20"/>
        </w:rPr>
        <w:t>al</w:t>
      </w:r>
      <w:r>
        <w:rPr>
          <w:spacing w:val="13"/>
          <w:sz w:val="20"/>
        </w:rPr>
        <w:t> </w:t>
      </w:r>
      <w:r>
        <w:rPr>
          <w:spacing w:val="-2"/>
          <w:sz w:val="20"/>
        </w:rPr>
        <w:t>ejercicio</w:t>
      </w:r>
    </w:p>
    <w:p>
      <w:pPr>
        <w:spacing w:before="7"/>
        <w:ind w:left="1253" w:right="0" w:firstLine="0"/>
        <w:jc w:val="left"/>
        <w:rPr>
          <w:sz w:val="20"/>
        </w:rPr>
      </w:pPr>
      <w:r>
        <w:rPr>
          <w:sz w:val="20"/>
        </w:rPr>
        <w:t>anual</w:t>
      </w:r>
      <w:r>
        <w:rPr>
          <w:spacing w:val="8"/>
          <w:sz w:val="20"/>
        </w:rPr>
        <w:t> </w:t>
      </w:r>
      <w:r>
        <w:rPr>
          <w:sz w:val="20"/>
        </w:rPr>
        <w:t>terminado</w:t>
      </w:r>
      <w:r>
        <w:rPr>
          <w:spacing w:val="9"/>
          <w:sz w:val="20"/>
        </w:rPr>
        <w:t> </w:t>
      </w:r>
      <w:r>
        <w:rPr>
          <w:sz w:val="20"/>
        </w:rPr>
        <w:t>el</w:t>
      </w:r>
      <w:r>
        <w:rPr>
          <w:spacing w:val="6"/>
          <w:sz w:val="20"/>
        </w:rPr>
        <w:t> </w:t>
      </w:r>
      <w:r>
        <w:rPr>
          <w:sz w:val="20"/>
        </w:rPr>
        <w:t>31</w:t>
      </w:r>
      <w:r>
        <w:rPr>
          <w:spacing w:val="7"/>
          <w:sz w:val="20"/>
        </w:rPr>
        <w:t> </w:t>
      </w:r>
      <w:r>
        <w:rPr>
          <w:sz w:val="20"/>
        </w:rPr>
        <w:t>de</w:t>
      </w:r>
      <w:r>
        <w:rPr>
          <w:spacing w:val="10"/>
          <w:sz w:val="20"/>
        </w:rPr>
        <w:t> </w:t>
      </w:r>
      <w:r>
        <w:rPr>
          <w:sz w:val="20"/>
        </w:rPr>
        <w:t>diciembre</w:t>
      </w:r>
      <w:r>
        <w:rPr>
          <w:spacing w:val="7"/>
          <w:sz w:val="20"/>
        </w:rPr>
        <w:t> </w:t>
      </w:r>
      <w:r>
        <w:rPr>
          <w:sz w:val="20"/>
        </w:rPr>
        <w:t>de</w:t>
      </w:r>
      <w:r>
        <w:rPr>
          <w:spacing w:val="7"/>
          <w:sz w:val="20"/>
        </w:rPr>
        <w:t> </w:t>
      </w:r>
      <w:r>
        <w:rPr>
          <w:spacing w:val="-4"/>
          <w:sz w:val="20"/>
        </w:rPr>
        <w:t>2023</w:t>
      </w:r>
    </w:p>
    <w:p>
      <w:pPr>
        <w:pStyle w:val="BodyText"/>
        <w:rPr>
          <w:sz w:val="20"/>
        </w:rPr>
      </w:pPr>
    </w:p>
    <w:p>
      <w:pPr>
        <w:pStyle w:val="BodyText"/>
        <w:spacing w:before="59"/>
        <w:rPr>
          <w:sz w:val="20"/>
        </w:rPr>
      </w:pPr>
    </w:p>
    <w:p>
      <w:pPr>
        <w:pStyle w:val="Heading2"/>
        <w:numPr>
          <w:ilvl w:val="0"/>
          <w:numId w:val="1"/>
        </w:numPr>
        <w:tabs>
          <w:tab w:pos="1253" w:val="left" w:leader="none"/>
        </w:tabs>
        <w:spacing w:line="240" w:lineRule="auto" w:before="1" w:after="0"/>
        <w:ind w:left="1253" w:right="0" w:hanging="364"/>
        <w:jc w:val="left"/>
      </w:pPr>
      <w:r>
        <w:rPr>
          <w:u w:val="single"/>
        </w:rPr>
        <w:t>Actividad</w:t>
      </w:r>
      <w:r>
        <w:rPr>
          <w:spacing w:val="4"/>
          <w:u w:val="single"/>
        </w:rPr>
        <w:t> </w:t>
      </w:r>
      <w:r>
        <w:rPr>
          <w:u w:val="single"/>
        </w:rPr>
        <w:t>de</w:t>
      </w:r>
      <w:r>
        <w:rPr>
          <w:spacing w:val="7"/>
          <w:u w:val="single"/>
        </w:rPr>
        <w:t> </w:t>
      </w:r>
      <w:r>
        <w:rPr>
          <w:u w:val="single"/>
        </w:rPr>
        <w:t>la</w:t>
      </w:r>
      <w:r>
        <w:rPr>
          <w:spacing w:val="8"/>
          <w:u w:val="single"/>
        </w:rPr>
        <w:t> </w:t>
      </w:r>
      <w:r>
        <w:rPr>
          <w:spacing w:val="-2"/>
          <w:u w:val="single"/>
        </w:rPr>
        <w:t>Asociación</w:t>
      </w:r>
    </w:p>
    <w:p>
      <w:pPr>
        <w:pStyle w:val="BodyText"/>
        <w:spacing w:before="38"/>
        <w:rPr>
          <w:b/>
        </w:rPr>
      </w:pPr>
    </w:p>
    <w:p>
      <w:pPr>
        <w:pStyle w:val="BodyText"/>
        <w:spacing w:line="247" w:lineRule="auto"/>
        <w:ind w:left="1253" w:right="514"/>
        <w:jc w:val="both"/>
      </w:pPr>
      <w:r>
        <w:rPr/>
        <w:t>La Asociación Inserta Empleo, en adelante “Inserta Empleo” o “la Asociación” indistintamente, es una entidad sin ánimo de lucro constituida con carácter indefinido al amparo del artículo 22 de la Constitución Española y la Ley Orgánica 1/2002, de 22 de marzo, reguladora del Derecho de Asociación, mediante acta de constitución de fecha</w:t>
      </w:r>
      <w:r>
        <w:rPr>
          <w:spacing w:val="40"/>
        </w:rPr>
        <w:t> </w:t>
      </w:r>
      <w:r>
        <w:rPr/>
        <w:t>30 de junio de 2008 y elevada a escritura pública con fecha 17 de noviembre de 2008, inscrita con fecha 9 de octubre de 2008 en el Registro de Asociaciones del Ministerio del Interior con número 591455.</w:t>
      </w:r>
    </w:p>
    <w:p>
      <w:pPr>
        <w:pStyle w:val="BodyText"/>
        <w:spacing w:before="34"/>
      </w:pPr>
    </w:p>
    <w:p>
      <w:pPr>
        <w:pStyle w:val="BodyText"/>
        <w:spacing w:line="249" w:lineRule="auto"/>
        <w:ind w:left="1253" w:right="512"/>
        <w:jc w:val="both"/>
      </w:pPr>
      <w:r>
        <w:rPr/>
        <w:t>Con fecha 11 de mayo de 2016 la Asamblea General de la Asociación aprobó la modificación de la denominación</w:t>
      </w:r>
      <w:r>
        <w:rPr>
          <w:spacing w:val="40"/>
        </w:rPr>
        <w:t> </w:t>
      </w:r>
      <w:r>
        <w:rPr/>
        <w:t>de</w:t>
      </w:r>
      <w:r>
        <w:rPr>
          <w:spacing w:val="23"/>
        </w:rPr>
        <w:t> </w:t>
      </w:r>
      <w:r>
        <w:rPr/>
        <w:t>la</w:t>
      </w:r>
      <w:r>
        <w:rPr>
          <w:spacing w:val="23"/>
        </w:rPr>
        <w:t> </w:t>
      </w:r>
      <w:r>
        <w:rPr/>
        <w:t>“ASOCIACIÓN</w:t>
      </w:r>
      <w:r>
        <w:rPr>
          <w:spacing w:val="22"/>
        </w:rPr>
        <w:t> </w:t>
      </w:r>
      <w:r>
        <w:rPr/>
        <w:t>PARA</w:t>
      </w:r>
      <w:r>
        <w:rPr>
          <w:spacing w:val="22"/>
        </w:rPr>
        <w:t> </w:t>
      </w:r>
      <w:r>
        <w:rPr/>
        <w:t>EL</w:t>
      </w:r>
      <w:r>
        <w:rPr>
          <w:spacing w:val="23"/>
        </w:rPr>
        <w:t> </w:t>
      </w:r>
      <w:r>
        <w:rPr/>
        <w:t>EMPLEO</w:t>
      </w:r>
      <w:r>
        <w:rPr>
          <w:spacing w:val="22"/>
        </w:rPr>
        <w:t> </w:t>
      </w:r>
      <w:r>
        <w:rPr/>
        <w:t>Y</w:t>
      </w:r>
      <w:r>
        <w:rPr>
          <w:spacing w:val="22"/>
        </w:rPr>
        <w:t> </w:t>
      </w:r>
      <w:r>
        <w:rPr/>
        <w:t>LA</w:t>
      </w:r>
      <w:r>
        <w:rPr>
          <w:spacing w:val="22"/>
        </w:rPr>
        <w:t> </w:t>
      </w:r>
      <w:r>
        <w:rPr/>
        <w:t>FORMACIÓN</w:t>
      </w:r>
      <w:r>
        <w:rPr>
          <w:spacing w:val="22"/>
        </w:rPr>
        <w:t> </w:t>
      </w:r>
      <w:r>
        <w:rPr/>
        <w:t>DE</w:t>
      </w:r>
      <w:r>
        <w:rPr>
          <w:spacing w:val="22"/>
        </w:rPr>
        <w:t> </w:t>
      </w:r>
      <w:r>
        <w:rPr/>
        <w:t>PERSONAS</w:t>
      </w:r>
      <w:r>
        <w:rPr>
          <w:spacing w:val="22"/>
        </w:rPr>
        <w:t> </w:t>
      </w:r>
      <w:r>
        <w:rPr/>
        <w:t>CON</w:t>
      </w:r>
      <w:r>
        <w:rPr>
          <w:spacing w:val="22"/>
        </w:rPr>
        <w:t> </w:t>
      </w:r>
      <w:r>
        <w:rPr/>
        <w:t>DISCAPACIDAD”</w:t>
      </w:r>
      <w:r>
        <w:rPr>
          <w:spacing w:val="22"/>
        </w:rPr>
        <w:t> </w:t>
      </w:r>
      <w:r>
        <w:rPr/>
        <w:t>por</w:t>
      </w:r>
      <w:r>
        <w:rPr>
          <w:spacing w:val="22"/>
        </w:rPr>
        <w:t> </w:t>
      </w:r>
      <w:r>
        <w:rPr/>
        <w:t>la</w:t>
      </w:r>
      <w:r>
        <w:rPr>
          <w:spacing w:val="23"/>
        </w:rPr>
        <w:t> </w:t>
      </w:r>
      <w:r>
        <w:rPr/>
        <w:t>de</w:t>
      </w:r>
    </w:p>
    <w:p>
      <w:pPr>
        <w:pStyle w:val="BodyText"/>
        <w:spacing w:line="247" w:lineRule="auto"/>
        <w:ind w:left="1253" w:right="513"/>
        <w:jc w:val="both"/>
      </w:pPr>
      <w:r>
        <w:rPr/>
        <w:t>“ASOCIACIÓN INSERTA EMPLEO”, así como la actualización del artículo 1 de los estatutos sociales de la Asociación para incorporar la nueva denominación.</w:t>
      </w:r>
    </w:p>
    <w:p>
      <w:pPr>
        <w:pStyle w:val="BodyText"/>
        <w:spacing w:before="30"/>
      </w:pPr>
    </w:p>
    <w:p>
      <w:pPr>
        <w:pStyle w:val="BodyText"/>
        <w:spacing w:line="249" w:lineRule="auto"/>
        <w:ind w:left="1253" w:right="517"/>
        <w:jc w:val="both"/>
      </w:pPr>
      <w:r>
        <w:rPr/>
        <w:t>La Asociación tiene su domicilio social en la Calle Fray Luis de León, 11, de Madrid, siendo</w:t>
      </w:r>
      <w:r>
        <w:rPr>
          <w:spacing w:val="-1"/>
        </w:rPr>
        <w:t> </w:t>
      </w:r>
      <w:r>
        <w:rPr/>
        <w:t>su ámbito de actuación </w:t>
      </w:r>
      <w:r>
        <w:rPr>
          <w:spacing w:val="-2"/>
        </w:rPr>
        <w:t>estatal.</w:t>
      </w:r>
    </w:p>
    <w:p>
      <w:pPr>
        <w:pStyle w:val="BodyText"/>
        <w:spacing w:before="32"/>
      </w:pPr>
    </w:p>
    <w:p>
      <w:pPr>
        <w:pStyle w:val="BodyText"/>
        <w:spacing w:line="247" w:lineRule="auto"/>
        <w:ind w:left="1253" w:right="514"/>
        <w:jc w:val="both"/>
      </w:pPr>
      <w:r>
        <w:rPr/>
        <w:t>Los socios fundadores que promovieron y participaron en el acto fundacional de esta Asociación son la Fundación ONCE para la Cooperación e Inclusión Social de Personas con Discapacidad (en adelante la Fundación ONCE), Grupo Ilunion, S.L. y la Asociación Empresarial de Centros Especiales de Empleo de Personas con Discapacidad</w:t>
      </w:r>
      <w:r>
        <w:rPr>
          <w:spacing w:val="40"/>
        </w:rPr>
        <w:t> </w:t>
      </w:r>
      <w:r>
        <w:rPr/>
        <w:t>de Fundación ONCE (AECEMFO).</w:t>
      </w:r>
    </w:p>
    <w:p>
      <w:pPr>
        <w:pStyle w:val="BodyText"/>
        <w:spacing w:before="34"/>
      </w:pPr>
    </w:p>
    <w:p>
      <w:pPr>
        <w:pStyle w:val="BodyText"/>
        <w:spacing w:line="247" w:lineRule="auto"/>
        <w:ind w:left="1253" w:right="514"/>
        <w:jc w:val="both"/>
      </w:pPr>
      <w:r>
        <w:rPr/>
        <w:t>La Asamblea General, como órgano supremo de gobierno de la Asociación, está integrada por la totalidad de los socios</w:t>
      </w:r>
      <w:r>
        <w:rPr>
          <w:spacing w:val="11"/>
        </w:rPr>
        <w:t> </w:t>
      </w:r>
      <w:r>
        <w:rPr/>
        <w:t>de</w:t>
      </w:r>
      <w:r>
        <w:rPr>
          <w:spacing w:val="11"/>
        </w:rPr>
        <w:t> </w:t>
      </w:r>
      <w:r>
        <w:rPr/>
        <w:t>pleno</w:t>
      </w:r>
      <w:r>
        <w:rPr>
          <w:spacing w:val="11"/>
        </w:rPr>
        <w:t> </w:t>
      </w:r>
      <w:r>
        <w:rPr/>
        <w:t>derecho</w:t>
      </w:r>
      <w:r>
        <w:rPr>
          <w:spacing w:val="11"/>
        </w:rPr>
        <w:t> </w:t>
      </w:r>
      <w:r>
        <w:rPr/>
        <w:t>de</w:t>
      </w:r>
      <w:r>
        <w:rPr>
          <w:spacing w:val="11"/>
        </w:rPr>
        <w:t> </w:t>
      </w:r>
      <w:r>
        <w:rPr/>
        <w:t>la misma, si</w:t>
      </w:r>
      <w:r>
        <w:rPr>
          <w:spacing w:val="11"/>
        </w:rPr>
        <w:t> </w:t>
      </w:r>
      <w:r>
        <w:rPr/>
        <w:t>bien</w:t>
      </w:r>
      <w:r>
        <w:rPr>
          <w:spacing w:val="11"/>
        </w:rPr>
        <w:t> </w:t>
      </w:r>
      <w:r>
        <w:rPr/>
        <w:t>la</w:t>
      </w:r>
      <w:r>
        <w:rPr>
          <w:spacing w:val="11"/>
        </w:rPr>
        <w:t> </w:t>
      </w:r>
      <w:r>
        <w:rPr/>
        <w:t>Fundación</w:t>
      </w:r>
      <w:r>
        <w:rPr>
          <w:spacing w:val="11"/>
        </w:rPr>
        <w:t> </w:t>
      </w:r>
      <w:r>
        <w:rPr/>
        <w:t>ONCE dispone</w:t>
      </w:r>
      <w:r>
        <w:rPr>
          <w:spacing w:val="11"/>
        </w:rPr>
        <w:t> </w:t>
      </w:r>
      <w:r>
        <w:rPr/>
        <w:t>de</w:t>
      </w:r>
      <w:r>
        <w:rPr>
          <w:spacing w:val="11"/>
        </w:rPr>
        <w:t> </w:t>
      </w:r>
      <w:r>
        <w:rPr/>
        <w:t>un</w:t>
      </w:r>
      <w:r>
        <w:rPr>
          <w:spacing w:val="11"/>
        </w:rPr>
        <w:t> </w:t>
      </w:r>
      <w:r>
        <w:rPr/>
        <w:t>número</w:t>
      </w:r>
      <w:r>
        <w:rPr>
          <w:spacing w:val="11"/>
        </w:rPr>
        <w:t> </w:t>
      </w:r>
      <w:r>
        <w:rPr/>
        <w:t>de</w:t>
      </w:r>
      <w:r>
        <w:rPr>
          <w:spacing w:val="11"/>
        </w:rPr>
        <w:t> </w:t>
      </w:r>
      <w:r>
        <w:rPr/>
        <w:t>votos</w:t>
      </w:r>
      <w:r>
        <w:rPr>
          <w:spacing w:val="11"/>
        </w:rPr>
        <w:t> </w:t>
      </w:r>
      <w:r>
        <w:rPr/>
        <w:t>representativo de al menos el 90% de la totalidad de los votos existentes, con independencia del número de socios que en cada momento integren la Asociación.</w:t>
      </w:r>
    </w:p>
    <w:p>
      <w:pPr>
        <w:pStyle w:val="BodyText"/>
        <w:spacing w:before="34"/>
      </w:pPr>
    </w:p>
    <w:p>
      <w:pPr>
        <w:pStyle w:val="BodyText"/>
        <w:spacing w:line="247" w:lineRule="auto"/>
        <w:ind w:left="1253" w:right="514"/>
        <w:jc w:val="both"/>
      </w:pPr>
      <w:r>
        <w:rPr/>
        <w:t>Constituyen los fines de la Asociación el impulso de la lucha contra la discriminación y la promoción de la igualdad de</w:t>
      </w:r>
      <w:r>
        <w:rPr>
          <w:spacing w:val="15"/>
        </w:rPr>
        <w:t> </w:t>
      </w:r>
      <w:r>
        <w:rPr/>
        <w:t>oportunidades</w:t>
      </w:r>
      <w:r>
        <w:rPr>
          <w:spacing w:val="15"/>
        </w:rPr>
        <w:t> </w:t>
      </w:r>
      <w:r>
        <w:rPr/>
        <w:t>de</w:t>
      </w:r>
      <w:r>
        <w:rPr>
          <w:spacing w:val="15"/>
        </w:rPr>
        <w:t> </w:t>
      </w:r>
      <w:r>
        <w:rPr/>
        <w:t>las</w:t>
      </w:r>
      <w:r>
        <w:rPr>
          <w:spacing w:val="15"/>
        </w:rPr>
        <w:t> </w:t>
      </w:r>
      <w:r>
        <w:rPr/>
        <w:t>personas</w:t>
      </w:r>
      <w:r>
        <w:rPr>
          <w:spacing w:val="15"/>
        </w:rPr>
        <w:t> </w:t>
      </w:r>
      <w:r>
        <w:rPr/>
        <w:t>con</w:t>
      </w:r>
      <w:r>
        <w:rPr>
          <w:spacing w:val="15"/>
        </w:rPr>
        <w:t> </w:t>
      </w:r>
      <w:r>
        <w:rPr/>
        <w:t>discapacidad</w:t>
      </w:r>
      <w:r>
        <w:rPr>
          <w:spacing w:val="15"/>
        </w:rPr>
        <w:t> </w:t>
      </w:r>
      <w:r>
        <w:rPr/>
        <w:t>para</w:t>
      </w:r>
      <w:r>
        <w:rPr>
          <w:spacing w:val="12"/>
        </w:rPr>
        <w:t> </w:t>
      </w:r>
      <w:r>
        <w:rPr/>
        <w:t>su</w:t>
      </w:r>
      <w:r>
        <w:rPr>
          <w:spacing w:val="12"/>
        </w:rPr>
        <w:t> </w:t>
      </w:r>
      <w:r>
        <w:rPr/>
        <w:t>inclusión</w:t>
      </w:r>
      <w:r>
        <w:rPr>
          <w:spacing w:val="15"/>
        </w:rPr>
        <w:t> </w:t>
      </w:r>
      <w:r>
        <w:rPr/>
        <w:t>social,</w:t>
      </w:r>
      <w:r>
        <w:rPr>
          <w:spacing w:val="14"/>
        </w:rPr>
        <w:t> </w:t>
      </w:r>
      <w:r>
        <w:rPr/>
        <w:t>especialmente</w:t>
      </w:r>
      <w:r>
        <w:rPr>
          <w:spacing w:val="15"/>
        </w:rPr>
        <w:t> </w:t>
      </w:r>
      <w:r>
        <w:rPr/>
        <w:t>a</w:t>
      </w:r>
      <w:r>
        <w:rPr>
          <w:spacing w:val="15"/>
        </w:rPr>
        <w:t> </w:t>
      </w:r>
      <w:r>
        <w:rPr/>
        <w:t>través</w:t>
      </w:r>
      <w:r>
        <w:rPr>
          <w:spacing w:val="15"/>
        </w:rPr>
        <w:t> </w:t>
      </w:r>
      <w:r>
        <w:rPr/>
        <w:t>del</w:t>
      </w:r>
      <w:r>
        <w:rPr>
          <w:spacing w:val="12"/>
        </w:rPr>
        <w:t> </w:t>
      </w:r>
      <w:r>
        <w:rPr/>
        <w:t>acceso, el mantenimiento y la promoción en el empleo.</w:t>
      </w:r>
    </w:p>
    <w:p>
      <w:pPr>
        <w:pStyle w:val="BodyText"/>
        <w:spacing w:before="34"/>
      </w:pPr>
    </w:p>
    <w:p>
      <w:pPr>
        <w:pStyle w:val="BodyText"/>
        <w:spacing w:line="247" w:lineRule="auto" w:before="1"/>
        <w:ind w:left="1253" w:right="515"/>
        <w:jc w:val="both"/>
      </w:pPr>
      <w:r>
        <w:rPr/>
        <w:t>En orden a la consecución de los fines enumerados en el punto anterior, la Asociación desarrolla, entre otras, las siguientes actividades:</w:t>
      </w:r>
    </w:p>
    <w:p>
      <w:pPr>
        <w:pStyle w:val="BodyText"/>
        <w:spacing w:before="4"/>
      </w:pPr>
    </w:p>
    <w:p>
      <w:pPr>
        <w:pStyle w:val="ListParagraph"/>
        <w:numPr>
          <w:ilvl w:val="0"/>
          <w:numId w:val="2"/>
        </w:numPr>
        <w:tabs>
          <w:tab w:pos="1619" w:val="left" w:leader="none"/>
        </w:tabs>
        <w:spacing w:line="240" w:lineRule="auto" w:before="0" w:after="0"/>
        <w:ind w:left="1619" w:right="0" w:hanging="366"/>
        <w:jc w:val="left"/>
        <w:rPr>
          <w:sz w:val="15"/>
        </w:rPr>
      </w:pPr>
      <w:r>
        <w:rPr>
          <w:sz w:val="15"/>
        </w:rPr>
        <w:t>Gestión</w:t>
      </w:r>
      <w:r>
        <w:rPr>
          <w:spacing w:val="9"/>
          <w:sz w:val="15"/>
        </w:rPr>
        <w:t> </w:t>
      </w:r>
      <w:r>
        <w:rPr>
          <w:sz w:val="15"/>
        </w:rPr>
        <w:t>de</w:t>
      </w:r>
      <w:r>
        <w:rPr>
          <w:spacing w:val="10"/>
          <w:sz w:val="15"/>
        </w:rPr>
        <w:t> </w:t>
      </w:r>
      <w:r>
        <w:rPr>
          <w:sz w:val="15"/>
        </w:rPr>
        <w:t>Programas</w:t>
      </w:r>
      <w:r>
        <w:rPr>
          <w:spacing w:val="10"/>
          <w:sz w:val="15"/>
        </w:rPr>
        <w:t> </w:t>
      </w:r>
      <w:r>
        <w:rPr>
          <w:sz w:val="15"/>
        </w:rPr>
        <w:t>de</w:t>
      </w:r>
      <w:r>
        <w:rPr>
          <w:spacing w:val="7"/>
          <w:sz w:val="15"/>
        </w:rPr>
        <w:t> </w:t>
      </w:r>
      <w:r>
        <w:rPr>
          <w:sz w:val="15"/>
        </w:rPr>
        <w:t>Intervención</w:t>
      </w:r>
      <w:r>
        <w:rPr>
          <w:spacing w:val="8"/>
          <w:sz w:val="15"/>
        </w:rPr>
        <w:t> </w:t>
      </w:r>
      <w:r>
        <w:rPr>
          <w:spacing w:val="-2"/>
          <w:sz w:val="15"/>
        </w:rPr>
        <w:t>Comunitaria.</w:t>
      </w:r>
    </w:p>
    <w:p>
      <w:pPr>
        <w:pStyle w:val="ListParagraph"/>
        <w:numPr>
          <w:ilvl w:val="0"/>
          <w:numId w:val="2"/>
        </w:numPr>
        <w:tabs>
          <w:tab w:pos="1619" w:val="left" w:leader="none"/>
        </w:tabs>
        <w:spacing w:line="240" w:lineRule="auto" w:before="6" w:after="0"/>
        <w:ind w:left="1619" w:right="0" w:hanging="366"/>
        <w:jc w:val="left"/>
        <w:rPr>
          <w:sz w:val="15"/>
        </w:rPr>
      </w:pPr>
      <w:r>
        <w:rPr>
          <w:sz w:val="15"/>
        </w:rPr>
        <w:t>Establecimiento</w:t>
      </w:r>
      <w:r>
        <w:rPr>
          <w:spacing w:val="9"/>
          <w:sz w:val="15"/>
        </w:rPr>
        <w:t> </w:t>
      </w:r>
      <w:r>
        <w:rPr>
          <w:sz w:val="15"/>
        </w:rPr>
        <w:t>de</w:t>
      </w:r>
      <w:r>
        <w:rPr>
          <w:spacing w:val="8"/>
          <w:sz w:val="15"/>
        </w:rPr>
        <w:t> </w:t>
      </w:r>
      <w:r>
        <w:rPr>
          <w:sz w:val="15"/>
        </w:rPr>
        <w:t>itinerarios</w:t>
      </w:r>
      <w:r>
        <w:rPr>
          <w:spacing w:val="7"/>
          <w:sz w:val="15"/>
        </w:rPr>
        <w:t> </w:t>
      </w:r>
      <w:r>
        <w:rPr>
          <w:sz w:val="15"/>
        </w:rPr>
        <w:t>individualizados</w:t>
      </w:r>
      <w:r>
        <w:rPr>
          <w:spacing w:val="8"/>
          <w:sz w:val="15"/>
        </w:rPr>
        <w:t> </w:t>
      </w:r>
      <w:r>
        <w:rPr>
          <w:sz w:val="15"/>
        </w:rPr>
        <w:t>de</w:t>
      </w:r>
      <w:r>
        <w:rPr>
          <w:spacing w:val="10"/>
          <w:sz w:val="15"/>
        </w:rPr>
        <w:t> </w:t>
      </w:r>
      <w:r>
        <w:rPr>
          <w:sz w:val="15"/>
        </w:rPr>
        <w:t>inserción</w:t>
      </w:r>
      <w:r>
        <w:rPr>
          <w:spacing w:val="10"/>
          <w:sz w:val="15"/>
        </w:rPr>
        <w:t> </w:t>
      </w:r>
      <w:r>
        <w:rPr>
          <w:sz w:val="15"/>
        </w:rPr>
        <w:t>laboral</w:t>
      </w:r>
      <w:r>
        <w:rPr>
          <w:spacing w:val="7"/>
          <w:sz w:val="15"/>
        </w:rPr>
        <w:t> </w:t>
      </w:r>
      <w:r>
        <w:rPr>
          <w:sz w:val="15"/>
        </w:rPr>
        <w:t>para</w:t>
      </w:r>
      <w:r>
        <w:rPr>
          <w:spacing w:val="8"/>
          <w:sz w:val="15"/>
        </w:rPr>
        <w:t> </w:t>
      </w:r>
      <w:r>
        <w:rPr>
          <w:sz w:val="15"/>
        </w:rPr>
        <w:t>personas</w:t>
      </w:r>
      <w:r>
        <w:rPr>
          <w:spacing w:val="7"/>
          <w:sz w:val="15"/>
        </w:rPr>
        <w:t> </w:t>
      </w:r>
      <w:r>
        <w:rPr>
          <w:sz w:val="15"/>
        </w:rPr>
        <w:t>con</w:t>
      </w:r>
      <w:r>
        <w:rPr>
          <w:spacing w:val="8"/>
          <w:sz w:val="15"/>
        </w:rPr>
        <w:t> </w:t>
      </w:r>
      <w:r>
        <w:rPr>
          <w:spacing w:val="-2"/>
          <w:sz w:val="15"/>
        </w:rPr>
        <w:t>discapacidad.</w:t>
      </w:r>
    </w:p>
    <w:p>
      <w:pPr>
        <w:pStyle w:val="ListParagraph"/>
        <w:numPr>
          <w:ilvl w:val="0"/>
          <w:numId w:val="2"/>
        </w:numPr>
        <w:tabs>
          <w:tab w:pos="1619" w:val="left" w:leader="none"/>
        </w:tabs>
        <w:spacing w:line="244" w:lineRule="auto" w:before="3" w:after="0"/>
        <w:ind w:left="1619" w:right="514" w:hanging="366"/>
        <w:jc w:val="left"/>
        <w:rPr>
          <w:sz w:val="15"/>
        </w:rPr>
      </w:pPr>
      <w:r>
        <w:rPr>
          <w:sz w:val="15"/>
        </w:rPr>
        <w:t>Actuaciones</w:t>
      </w:r>
      <w:r>
        <w:rPr>
          <w:spacing w:val="28"/>
          <w:sz w:val="15"/>
        </w:rPr>
        <w:t> </w:t>
      </w:r>
      <w:r>
        <w:rPr>
          <w:sz w:val="15"/>
        </w:rPr>
        <w:t>encaminadas</w:t>
      </w:r>
      <w:r>
        <w:rPr>
          <w:spacing w:val="28"/>
          <w:sz w:val="15"/>
        </w:rPr>
        <w:t> </w:t>
      </w:r>
      <w:r>
        <w:rPr>
          <w:sz w:val="15"/>
        </w:rPr>
        <w:t>a</w:t>
      </w:r>
      <w:r>
        <w:rPr>
          <w:spacing w:val="28"/>
          <w:sz w:val="15"/>
        </w:rPr>
        <w:t> </w:t>
      </w:r>
      <w:r>
        <w:rPr>
          <w:sz w:val="15"/>
        </w:rPr>
        <w:t>la</w:t>
      </w:r>
      <w:r>
        <w:rPr>
          <w:spacing w:val="30"/>
          <w:sz w:val="15"/>
        </w:rPr>
        <w:t> </w:t>
      </w:r>
      <w:r>
        <w:rPr>
          <w:sz w:val="15"/>
        </w:rPr>
        <w:t>mejora</w:t>
      </w:r>
      <w:r>
        <w:rPr>
          <w:spacing w:val="28"/>
          <w:sz w:val="15"/>
        </w:rPr>
        <w:t> </w:t>
      </w:r>
      <w:r>
        <w:rPr>
          <w:sz w:val="15"/>
        </w:rPr>
        <w:t>de</w:t>
      </w:r>
      <w:r>
        <w:rPr>
          <w:spacing w:val="28"/>
          <w:sz w:val="15"/>
        </w:rPr>
        <w:t> </w:t>
      </w:r>
      <w:r>
        <w:rPr>
          <w:sz w:val="15"/>
        </w:rPr>
        <w:t>la</w:t>
      </w:r>
      <w:r>
        <w:rPr>
          <w:spacing w:val="28"/>
          <w:sz w:val="15"/>
        </w:rPr>
        <w:t> </w:t>
      </w:r>
      <w:r>
        <w:rPr>
          <w:sz w:val="15"/>
        </w:rPr>
        <w:t>empleabilidad</w:t>
      </w:r>
      <w:r>
        <w:rPr>
          <w:spacing w:val="25"/>
          <w:sz w:val="15"/>
        </w:rPr>
        <w:t> </w:t>
      </w:r>
      <w:r>
        <w:rPr>
          <w:sz w:val="15"/>
        </w:rPr>
        <w:t>de</w:t>
      </w:r>
      <w:r>
        <w:rPr>
          <w:spacing w:val="28"/>
          <w:sz w:val="15"/>
        </w:rPr>
        <w:t> </w:t>
      </w:r>
      <w:r>
        <w:rPr>
          <w:sz w:val="15"/>
        </w:rPr>
        <w:t>las</w:t>
      </w:r>
      <w:r>
        <w:rPr>
          <w:spacing w:val="28"/>
          <w:sz w:val="15"/>
        </w:rPr>
        <w:t> </w:t>
      </w:r>
      <w:r>
        <w:rPr>
          <w:sz w:val="15"/>
        </w:rPr>
        <w:t>personas</w:t>
      </w:r>
      <w:r>
        <w:rPr>
          <w:spacing w:val="25"/>
          <w:sz w:val="15"/>
        </w:rPr>
        <w:t> </w:t>
      </w:r>
      <w:r>
        <w:rPr>
          <w:sz w:val="15"/>
        </w:rPr>
        <w:t>con</w:t>
      </w:r>
      <w:r>
        <w:rPr>
          <w:spacing w:val="28"/>
          <w:sz w:val="15"/>
        </w:rPr>
        <w:t> </w:t>
      </w:r>
      <w:r>
        <w:rPr>
          <w:sz w:val="15"/>
        </w:rPr>
        <w:t>discapacidad,</w:t>
      </w:r>
      <w:r>
        <w:rPr>
          <w:spacing w:val="28"/>
          <w:sz w:val="15"/>
        </w:rPr>
        <w:t> </w:t>
      </w:r>
      <w:r>
        <w:rPr>
          <w:sz w:val="15"/>
        </w:rPr>
        <w:t>incluyendo acciones de formación para el empleo y de habilidades laborales.</w:t>
      </w:r>
    </w:p>
    <w:p>
      <w:pPr>
        <w:pStyle w:val="ListParagraph"/>
        <w:numPr>
          <w:ilvl w:val="0"/>
          <w:numId w:val="2"/>
        </w:numPr>
        <w:tabs>
          <w:tab w:pos="1619" w:val="left" w:leader="none"/>
        </w:tabs>
        <w:spacing w:line="240" w:lineRule="auto" w:before="2" w:after="0"/>
        <w:ind w:left="1619" w:right="0" w:hanging="366"/>
        <w:jc w:val="left"/>
        <w:rPr>
          <w:sz w:val="15"/>
        </w:rPr>
      </w:pPr>
      <w:r>
        <w:rPr>
          <w:sz w:val="15"/>
        </w:rPr>
        <w:t>Actuaciones</w:t>
      </w:r>
      <w:r>
        <w:rPr>
          <w:spacing w:val="7"/>
          <w:sz w:val="15"/>
        </w:rPr>
        <w:t> </w:t>
      </w:r>
      <w:r>
        <w:rPr>
          <w:sz w:val="15"/>
        </w:rPr>
        <w:t>de</w:t>
      </w:r>
      <w:r>
        <w:rPr>
          <w:spacing w:val="7"/>
          <w:sz w:val="15"/>
        </w:rPr>
        <w:t> </w:t>
      </w:r>
      <w:r>
        <w:rPr>
          <w:sz w:val="15"/>
        </w:rPr>
        <w:t>orientación</w:t>
      </w:r>
      <w:r>
        <w:rPr>
          <w:spacing w:val="8"/>
          <w:sz w:val="15"/>
        </w:rPr>
        <w:t> </w:t>
      </w:r>
      <w:r>
        <w:rPr>
          <w:sz w:val="15"/>
        </w:rPr>
        <w:t>e</w:t>
      </w:r>
      <w:r>
        <w:rPr>
          <w:spacing w:val="9"/>
          <w:sz w:val="15"/>
        </w:rPr>
        <w:t> </w:t>
      </w:r>
      <w:r>
        <w:rPr>
          <w:sz w:val="15"/>
        </w:rPr>
        <w:t>intermediación</w:t>
      </w:r>
      <w:r>
        <w:rPr>
          <w:spacing w:val="10"/>
          <w:sz w:val="15"/>
        </w:rPr>
        <w:t> </w:t>
      </w:r>
      <w:r>
        <w:rPr>
          <w:sz w:val="15"/>
        </w:rPr>
        <w:t>laboral,</w:t>
      </w:r>
      <w:r>
        <w:rPr>
          <w:spacing w:val="9"/>
          <w:sz w:val="15"/>
        </w:rPr>
        <w:t> </w:t>
      </w:r>
      <w:r>
        <w:rPr>
          <w:sz w:val="15"/>
        </w:rPr>
        <w:t>para</w:t>
      </w:r>
      <w:r>
        <w:rPr>
          <w:spacing w:val="7"/>
          <w:sz w:val="15"/>
        </w:rPr>
        <w:t> </w:t>
      </w:r>
      <w:r>
        <w:rPr>
          <w:sz w:val="15"/>
        </w:rPr>
        <w:t>personas</w:t>
      </w:r>
      <w:r>
        <w:rPr>
          <w:spacing w:val="8"/>
          <w:sz w:val="15"/>
        </w:rPr>
        <w:t> </w:t>
      </w:r>
      <w:r>
        <w:rPr>
          <w:sz w:val="15"/>
        </w:rPr>
        <w:t>con</w:t>
      </w:r>
      <w:r>
        <w:rPr>
          <w:spacing w:val="7"/>
          <w:sz w:val="15"/>
        </w:rPr>
        <w:t> </w:t>
      </w:r>
      <w:r>
        <w:rPr>
          <w:spacing w:val="-2"/>
          <w:sz w:val="15"/>
        </w:rPr>
        <w:t>discapacidad.</w:t>
      </w:r>
    </w:p>
    <w:p>
      <w:pPr>
        <w:pStyle w:val="ListParagraph"/>
        <w:numPr>
          <w:ilvl w:val="0"/>
          <w:numId w:val="2"/>
        </w:numPr>
        <w:tabs>
          <w:tab w:pos="1619" w:val="left" w:leader="none"/>
        </w:tabs>
        <w:spacing w:line="240" w:lineRule="auto" w:before="6" w:after="0"/>
        <w:ind w:left="1619" w:right="0" w:hanging="366"/>
        <w:jc w:val="left"/>
        <w:rPr>
          <w:sz w:val="15"/>
        </w:rPr>
      </w:pPr>
      <w:r>
        <w:rPr>
          <w:sz w:val="15"/>
        </w:rPr>
        <w:t>Actuaciones</w:t>
      </w:r>
      <w:r>
        <w:rPr>
          <w:spacing w:val="7"/>
          <w:sz w:val="15"/>
        </w:rPr>
        <w:t> </w:t>
      </w:r>
      <w:r>
        <w:rPr>
          <w:sz w:val="15"/>
        </w:rPr>
        <w:t>de</w:t>
      </w:r>
      <w:r>
        <w:rPr>
          <w:spacing w:val="10"/>
          <w:sz w:val="15"/>
        </w:rPr>
        <w:t> </w:t>
      </w:r>
      <w:r>
        <w:rPr>
          <w:sz w:val="15"/>
        </w:rPr>
        <w:t>readaptación</w:t>
      </w:r>
      <w:r>
        <w:rPr>
          <w:spacing w:val="7"/>
          <w:sz w:val="15"/>
        </w:rPr>
        <w:t> </w:t>
      </w:r>
      <w:r>
        <w:rPr>
          <w:sz w:val="15"/>
        </w:rPr>
        <w:t>profesional</w:t>
      </w:r>
      <w:r>
        <w:rPr>
          <w:spacing w:val="8"/>
          <w:sz w:val="15"/>
        </w:rPr>
        <w:t> </w:t>
      </w:r>
      <w:r>
        <w:rPr>
          <w:sz w:val="15"/>
        </w:rPr>
        <w:t>y</w:t>
      </w:r>
      <w:r>
        <w:rPr>
          <w:spacing w:val="10"/>
          <w:sz w:val="15"/>
        </w:rPr>
        <w:t> </w:t>
      </w:r>
      <w:r>
        <w:rPr>
          <w:sz w:val="15"/>
        </w:rPr>
        <w:t>reinserción</w:t>
      </w:r>
      <w:r>
        <w:rPr>
          <w:spacing w:val="7"/>
          <w:sz w:val="15"/>
        </w:rPr>
        <w:t> </w:t>
      </w:r>
      <w:r>
        <w:rPr>
          <w:sz w:val="15"/>
        </w:rPr>
        <w:t>laboral</w:t>
      </w:r>
      <w:r>
        <w:rPr>
          <w:spacing w:val="10"/>
          <w:sz w:val="15"/>
        </w:rPr>
        <w:t> </w:t>
      </w:r>
      <w:r>
        <w:rPr>
          <w:sz w:val="15"/>
        </w:rPr>
        <w:t>para</w:t>
      </w:r>
      <w:r>
        <w:rPr>
          <w:spacing w:val="10"/>
          <w:sz w:val="15"/>
        </w:rPr>
        <w:t> </w:t>
      </w:r>
      <w:r>
        <w:rPr>
          <w:sz w:val="15"/>
        </w:rPr>
        <w:t>personas</w:t>
      </w:r>
      <w:r>
        <w:rPr>
          <w:spacing w:val="7"/>
          <w:sz w:val="15"/>
        </w:rPr>
        <w:t> </w:t>
      </w:r>
      <w:r>
        <w:rPr>
          <w:sz w:val="15"/>
        </w:rPr>
        <w:t>con</w:t>
      </w:r>
      <w:r>
        <w:rPr>
          <w:spacing w:val="8"/>
          <w:sz w:val="15"/>
        </w:rPr>
        <w:t> </w:t>
      </w:r>
      <w:r>
        <w:rPr>
          <w:spacing w:val="-2"/>
          <w:sz w:val="15"/>
        </w:rPr>
        <w:t>discapacidad.</w:t>
      </w:r>
    </w:p>
    <w:p>
      <w:pPr>
        <w:pStyle w:val="ListParagraph"/>
        <w:numPr>
          <w:ilvl w:val="0"/>
          <w:numId w:val="2"/>
        </w:numPr>
        <w:tabs>
          <w:tab w:pos="1619" w:val="left" w:leader="none"/>
        </w:tabs>
        <w:spacing w:line="247" w:lineRule="auto" w:before="3" w:after="0"/>
        <w:ind w:left="1619" w:right="514" w:hanging="366"/>
        <w:jc w:val="both"/>
        <w:rPr>
          <w:sz w:val="15"/>
        </w:rPr>
      </w:pPr>
      <w:r>
        <w:rPr>
          <w:sz w:val="15"/>
        </w:rPr>
        <w:t>Realización de estudios socio laborales, tendencias y prospectivas del mercado de trabajo, sectoriales o de cualquier índole que favorezcan el conocimiento de la realidad del mercado de trabajo y de la posición laboral del colectivo de personas con discapacidad.</w:t>
      </w:r>
    </w:p>
    <w:p>
      <w:pPr>
        <w:pStyle w:val="ListParagraph"/>
        <w:numPr>
          <w:ilvl w:val="0"/>
          <w:numId w:val="2"/>
        </w:numPr>
        <w:tabs>
          <w:tab w:pos="1619" w:val="left" w:leader="none"/>
        </w:tabs>
        <w:spacing w:line="244" w:lineRule="auto" w:before="0" w:after="0"/>
        <w:ind w:left="1619" w:right="515" w:hanging="366"/>
        <w:jc w:val="both"/>
        <w:rPr>
          <w:sz w:val="15"/>
        </w:rPr>
      </w:pPr>
      <w:r>
        <w:rPr>
          <w:sz w:val="15"/>
        </w:rPr>
        <w:t>Acciones de sensibilización e información, tendentes a la inserción en el mercado de trabajo del colectivo de las personas con discapacidad.</w:t>
      </w:r>
    </w:p>
    <w:p>
      <w:pPr>
        <w:spacing w:after="0" w:line="244" w:lineRule="auto"/>
        <w:jc w:val="both"/>
        <w:rPr>
          <w:sz w:val="15"/>
        </w:rPr>
        <w:sectPr>
          <w:pgSz w:w="11910" w:h="16840"/>
          <w:pgMar w:header="0" w:footer="60" w:top="0" w:bottom="260" w:left="1680" w:right="720"/>
        </w:sectPr>
      </w:pPr>
    </w:p>
    <w:p>
      <w:pPr>
        <w:pStyle w:val="BodyText"/>
      </w:pPr>
      <w:r>
        <w:rPr/>
        <w:drawing>
          <wp:anchor distT="0" distB="0" distL="0" distR="0" allowOverlap="1" layoutInCell="1" locked="0" behindDoc="0" simplePos="0" relativeHeight="15732736">
            <wp:simplePos x="0" y="0"/>
            <wp:positionH relativeFrom="page">
              <wp:posOffset>0</wp:posOffset>
            </wp:positionH>
            <wp:positionV relativeFrom="page">
              <wp:posOffset>12</wp:posOffset>
            </wp:positionV>
            <wp:extent cx="914400" cy="1069199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3248">
                <wp:simplePos x="0" y="0"/>
                <wp:positionH relativeFrom="page">
                  <wp:posOffset>90856</wp:posOffset>
                </wp:positionH>
                <wp:positionV relativeFrom="page">
                  <wp:posOffset>6752402</wp:posOffset>
                </wp:positionV>
                <wp:extent cx="363855" cy="37363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3248" type="#_x0000_t202" id="docshape10"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ListParagraph"/>
        <w:numPr>
          <w:ilvl w:val="0"/>
          <w:numId w:val="2"/>
        </w:numPr>
        <w:tabs>
          <w:tab w:pos="1619" w:val="left" w:leader="none"/>
        </w:tabs>
        <w:spacing w:line="247" w:lineRule="auto" w:before="0" w:after="0"/>
        <w:ind w:left="1619" w:right="515" w:hanging="366"/>
        <w:jc w:val="both"/>
        <w:rPr>
          <w:sz w:val="15"/>
        </w:rPr>
      </w:pPr>
      <w:r>
        <w:rPr>
          <w:sz w:val="15"/>
        </w:rPr>
        <w:t>Actuaciones de colaboración y coordinación, en los ámbitos propios para el cumplimiento de los fines, con administraciones públicas, empresas, escuelas de negocio, universidades, entidades del movimiento</w:t>
      </w:r>
      <w:r>
        <w:rPr>
          <w:spacing w:val="40"/>
          <w:sz w:val="15"/>
        </w:rPr>
        <w:t> </w:t>
      </w:r>
      <w:r>
        <w:rPr>
          <w:sz w:val="15"/>
        </w:rPr>
        <w:t>asociativo de personas con discapacidad, otros operadores de Programas de Intervención Comunitaria, etc.</w:t>
      </w:r>
    </w:p>
    <w:p>
      <w:pPr>
        <w:pStyle w:val="ListParagraph"/>
        <w:numPr>
          <w:ilvl w:val="0"/>
          <w:numId w:val="2"/>
        </w:numPr>
        <w:tabs>
          <w:tab w:pos="1619" w:val="left" w:leader="none"/>
        </w:tabs>
        <w:spacing w:line="244" w:lineRule="auto" w:before="0" w:after="0"/>
        <w:ind w:left="1619" w:right="512" w:hanging="366"/>
        <w:jc w:val="both"/>
        <w:rPr>
          <w:sz w:val="15"/>
        </w:rPr>
      </w:pPr>
      <w:r>
        <w:rPr>
          <w:sz w:val="15"/>
        </w:rPr>
        <w:t>Establecimiento de proyectos específicos de inserción laboral con empresas, administraciones públicas, plataformas sociales, instituciones y organismos o entidades que representen a sectores económicos </w:t>
      </w:r>
      <w:r>
        <w:rPr>
          <w:spacing w:val="-2"/>
          <w:sz w:val="15"/>
        </w:rPr>
        <w:t>específicos.</w:t>
      </w:r>
    </w:p>
    <w:p>
      <w:pPr>
        <w:pStyle w:val="ListParagraph"/>
        <w:numPr>
          <w:ilvl w:val="0"/>
          <w:numId w:val="2"/>
        </w:numPr>
        <w:tabs>
          <w:tab w:pos="1619" w:val="left" w:leader="none"/>
        </w:tabs>
        <w:spacing w:line="244" w:lineRule="auto" w:before="5" w:after="0"/>
        <w:ind w:left="1619" w:right="514" w:hanging="366"/>
        <w:jc w:val="both"/>
        <w:rPr>
          <w:sz w:val="15"/>
        </w:rPr>
      </w:pPr>
      <w:r>
        <w:rPr>
          <w:sz w:val="15"/>
        </w:rPr>
        <w:t>Actuaciones tendentes a la promoción del uso de las Tecnologías de la Información y Comunicación entre el colectivo de personas con discapacidad.</w:t>
      </w:r>
    </w:p>
    <w:p>
      <w:pPr>
        <w:pStyle w:val="ListParagraph"/>
        <w:numPr>
          <w:ilvl w:val="0"/>
          <w:numId w:val="2"/>
        </w:numPr>
        <w:tabs>
          <w:tab w:pos="1619" w:val="left" w:leader="none"/>
        </w:tabs>
        <w:spacing w:line="247" w:lineRule="auto" w:before="1" w:after="0"/>
        <w:ind w:left="1619" w:right="515" w:hanging="366"/>
        <w:jc w:val="both"/>
        <w:rPr>
          <w:sz w:val="15"/>
        </w:rPr>
      </w:pPr>
      <w:r>
        <w:rPr>
          <w:sz w:val="15"/>
        </w:rPr>
        <w:t>Convenir y acordar la firma de convenios o acuerdos de colaboración, ya sea con organismos públicos o privados, que la Asociación pueda suscribir en el desarrollo de su actividad para coadyuvar al cumplimiento</w:t>
      </w:r>
      <w:r>
        <w:rPr>
          <w:spacing w:val="80"/>
          <w:sz w:val="15"/>
        </w:rPr>
        <w:t> </w:t>
      </w:r>
      <w:r>
        <w:rPr>
          <w:sz w:val="15"/>
        </w:rPr>
        <w:t>de sus fines.</w:t>
      </w:r>
    </w:p>
    <w:p>
      <w:pPr>
        <w:pStyle w:val="ListParagraph"/>
        <w:numPr>
          <w:ilvl w:val="0"/>
          <w:numId w:val="2"/>
        </w:numPr>
        <w:tabs>
          <w:tab w:pos="1618" w:val="left" w:leader="none"/>
        </w:tabs>
        <w:spacing w:line="183" w:lineRule="exact" w:before="0" w:after="0"/>
        <w:ind w:left="1618" w:right="0" w:hanging="365"/>
        <w:jc w:val="both"/>
        <w:rPr>
          <w:sz w:val="15"/>
        </w:rPr>
      </w:pPr>
      <w:r>
        <w:rPr>
          <w:sz w:val="15"/>
        </w:rPr>
        <w:t>Cualquier</w:t>
      </w:r>
      <w:r>
        <w:rPr>
          <w:spacing w:val="6"/>
          <w:sz w:val="15"/>
        </w:rPr>
        <w:t> </w:t>
      </w:r>
      <w:r>
        <w:rPr>
          <w:sz w:val="15"/>
        </w:rPr>
        <w:t>otra</w:t>
      </w:r>
      <w:r>
        <w:rPr>
          <w:spacing w:val="7"/>
          <w:sz w:val="15"/>
        </w:rPr>
        <w:t> </w:t>
      </w:r>
      <w:r>
        <w:rPr>
          <w:sz w:val="15"/>
        </w:rPr>
        <w:t>actividad</w:t>
      </w:r>
      <w:r>
        <w:rPr>
          <w:spacing w:val="7"/>
          <w:sz w:val="15"/>
        </w:rPr>
        <w:t> </w:t>
      </w:r>
      <w:r>
        <w:rPr>
          <w:sz w:val="15"/>
        </w:rPr>
        <w:t>análoga</w:t>
      </w:r>
      <w:r>
        <w:rPr>
          <w:spacing w:val="7"/>
          <w:sz w:val="15"/>
        </w:rPr>
        <w:t> </w:t>
      </w:r>
      <w:r>
        <w:rPr>
          <w:sz w:val="15"/>
        </w:rPr>
        <w:t>que</w:t>
      </w:r>
      <w:r>
        <w:rPr>
          <w:spacing w:val="7"/>
          <w:sz w:val="15"/>
        </w:rPr>
        <w:t> </w:t>
      </w:r>
      <w:r>
        <w:rPr>
          <w:sz w:val="15"/>
        </w:rPr>
        <w:t>coadyuve</w:t>
      </w:r>
      <w:r>
        <w:rPr>
          <w:spacing w:val="8"/>
          <w:sz w:val="15"/>
        </w:rPr>
        <w:t> </w:t>
      </w:r>
      <w:r>
        <w:rPr>
          <w:sz w:val="15"/>
        </w:rPr>
        <w:t>al</w:t>
      </w:r>
      <w:r>
        <w:rPr>
          <w:spacing w:val="5"/>
          <w:sz w:val="15"/>
        </w:rPr>
        <w:t> </w:t>
      </w:r>
      <w:r>
        <w:rPr>
          <w:sz w:val="15"/>
        </w:rPr>
        <w:t>cumplimiento</w:t>
      </w:r>
      <w:r>
        <w:rPr>
          <w:spacing w:val="7"/>
          <w:sz w:val="15"/>
        </w:rPr>
        <w:t> </w:t>
      </w:r>
      <w:r>
        <w:rPr>
          <w:sz w:val="15"/>
        </w:rPr>
        <w:t>de</w:t>
      </w:r>
      <w:r>
        <w:rPr>
          <w:spacing w:val="5"/>
          <w:sz w:val="15"/>
        </w:rPr>
        <w:t> </w:t>
      </w:r>
      <w:r>
        <w:rPr>
          <w:sz w:val="15"/>
        </w:rPr>
        <w:t>los</w:t>
      </w:r>
      <w:r>
        <w:rPr>
          <w:spacing w:val="7"/>
          <w:sz w:val="15"/>
        </w:rPr>
        <w:t> </w:t>
      </w:r>
      <w:r>
        <w:rPr>
          <w:sz w:val="15"/>
        </w:rPr>
        <w:t>fines</w:t>
      </w:r>
      <w:r>
        <w:rPr>
          <w:spacing w:val="5"/>
          <w:sz w:val="15"/>
        </w:rPr>
        <w:t> </w:t>
      </w:r>
      <w:r>
        <w:rPr>
          <w:sz w:val="15"/>
        </w:rPr>
        <w:t>de</w:t>
      </w:r>
      <w:r>
        <w:rPr>
          <w:spacing w:val="5"/>
          <w:sz w:val="15"/>
        </w:rPr>
        <w:t> </w:t>
      </w:r>
      <w:r>
        <w:rPr>
          <w:sz w:val="15"/>
        </w:rPr>
        <w:t>la</w:t>
      </w:r>
      <w:r>
        <w:rPr>
          <w:spacing w:val="7"/>
          <w:sz w:val="15"/>
        </w:rPr>
        <w:t> </w:t>
      </w:r>
      <w:r>
        <w:rPr>
          <w:spacing w:val="-2"/>
          <w:sz w:val="15"/>
        </w:rPr>
        <w:t>Asociación.</w:t>
      </w:r>
    </w:p>
    <w:p>
      <w:pPr>
        <w:pStyle w:val="BodyText"/>
        <w:spacing w:before="37"/>
      </w:pPr>
    </w:p>
    <w:p>
      <w:pPr>
        <w:pStyle w:val="BodyText"/>
        <w:spacing w:line="247" w:lineRule="auto"/>
        <w:ind w:left="1253" w:right="515" w:hanging="1"/>
        <w:jc w:val="both"/>
      </w:pPr>
      <w:r>
        <w:rPr/>
        <w:t>La</w:t>
      </w:r>
      <w:r>
        <w:rPr>
          <w:spacing w:val="14"/>
        </w:rPr>
        <w:t> </w:t>
      </w:r>
      <w:r>
        <w:rPr/>
        <w:t>Fundación</w:t>
      </w:r>
      <w:r>
        <w:rPr>
          <w:spacing w:val="14"/>
        </w:rPr>
        <w:t> </w:t>
      </w:r>
      <w:r>
        <w:rPr/>
        <w:t>ONCE</w:t>
      </w:r>
      <w:r>
        <w:rPr>
          <w:spacing w:val="12"/>
        </w:rPr>
        <w:t> </w:t>
      </w:r>
      <w:r>
        <w:rPr/>
        <w:t>aprueba</w:t>
      </w:r>
      <w:r>
        <w:rPr>
          <w:spacing w:val="11"/>
        </w:rPr>
        <w:t> </w:t>
      </w:r>
      <w:r>
        <w:rPr/>
        <w:t>anualmente</w:t>
      </w:r>
      <w:r>
        <w:rPr>
          <w:spacing w:val="14"/>
        </w:rPr>
        <w:t> </w:t>
      </w:r>
      <w:r>
        <w:rPr/>
        <w:t>un</w:t>
      </w:r>
      <w:r>
        <w:rPr>
          <w:spacing w:val="14"/>
        </w:rPr>
        <w:t> </w:t>
      </w:r>
      <w:r>
        <w:rPr/>
        <w:t>expediente</w:t>
      </w:r>
      <w:r>
        <w:rPr>
          <w:spacing w:val="14"/>
        </w:rPr>
        <w:t> </w:t>
      </w:r>
      <w:r>
        <w:rPr/>
        <w:t>de</w:t>
      </w:r>
      <w:r>
        <w:rPr>
          <w:spacing w:val="11"/>
        </w:rPr>
        <w:t> </w:t>
      </w:r>
      <w:r>
        <w:rPr/>
        <w:t>ayuda</w:t>
      </w:r>
      <w:r>
        <w:rPr>
          <w:spacing w:val="14"/>
        </w:rPr>
        <w:t> </w:t>
      </w:r>
      <w:r>
        <w:rPr/>
        <w:t>para</w:t>
      </w:r>
      <w:r>
        <w:rPr>
          <w:spacing w:val="14"/>
        </w:rPr>
        <w:t> </w:t>
      </w:r>
      <w:r>
        <w:rPr/>
        <w:t>hacer</w:t>
      </w:r>
      <w:r>
        <w:rPr>
          <w:spacing w:val="12"/>
        </w:rPr>
        <w:t> </w:t>
      </w:r>
      <w:r>
        <w:rPr/>
        <w:t>frente</w:t>
      </w:r>
      <w:r>
        <w:rPr>
          <w:spacing w:val="14"/>
        </w:rPr>
        <w:t> </w:t>
      </w:r>
      <w:r>
        <w:rPr/>
        <w:t>a</w:t>
      </w:r>
      <w:r>
        <w:rPr>
          <w:spacing w:val="14"/>
        </w:rPr>
        <w:t> </w:t>
      </w:r>
      <w:r>
        <w:rPr/>
        <w:t>los</w:t>
      </w:r>
      <w:r>
        <w:rPr>
          <w:spacing w:val="11"/>
        </w:rPr>
        <w:t> </w:t>
      </w:r>
      <w:r>
        <w:rPr/>
        <w:t>gastos</w:t>
      </w:r>
      <w:r>
        <w:rPr>
          <w:spacing w:val="14"/>
        </w:rPr>
        <w:t> </w:t>
      </w:r>
      <w:r>
        <w:rPr/>
        <w:t>en</w:t>
      </w:r>
      <w:r>
        <w:rPr>
          <w:spacing w:val="14"/>
        </w:rPr>
        <w:t> </w:t>
      </w:r>
      <w:r>
        <w:rPr/>
        <w:t>que</w:t>
      </w:r>
      <w:r>
        <w:rPr>
          <w:spacing w:val="14"/>
        </w:rPr>
        <w:t> </w:t>
      </w:r>
      <w:r>
        <w:rPr/>
        <w:t>incurre la Asociación.</w:t>
      </w:r>
    </w:p>
    <w:p>
      <w:pPr>
        <w:pStyle w:val="BodyText"/>
        <w:spacing w:before="35"/>
      </w:pPr>
    </w:p>
    <w:p>
      <w:pPr>
        <w:pStyle w:val="BodyText"/>
        <w:spacing w:line="247" w:lineRule="auto"/>
        <w:ind w:left="1253" w:right="515"/>
        <w:jc w:val="both"/>
      </w:pPr>
      <w:r>
        <w:rPr/>
        <w:t>La actividad de la Asociación consiste en el desarrollo de un itinerario integrado de inserción socio laboral para personas con discapacidad, que contempla acciones de información, motivación, orientación, formación y acompañamiento e intermediación en el mercado de trabajo, además de realizar estudios e investigaciones que permitan un mayor conocimiento de la realidad del colectivo de personas con discapacidad, haciendo posible identificar nuevos yacimientos de empleo, profesiones emergentes, así como el impacto en la sociedad de la información, el</w:t>
      </w:r>
      <w:r>
        <w:rPr>
          <w:spacing w:val="15"/>
        </w:rPr>
        <w:t> </w:t>
      </w:r>
      <w:r>
        <w:rPr/>
        <w:t>análisis</w:t>
      </w:r>
      <w:r>
        <w:rPr>
          <w:spacing w:val="15"/>
        </w:rPr>
        <w:t> </w:t>
      </w:r>
      <w:r>
        <w:rPr/>
        <w:t>de</w:t>
      </w:r>
      <w:r>
        <w:rPr>
          <w:spacing w:val="15"/>
        </w:rPr>
        <w:t> </w:t>
      </w:r>
      <w:r>
        <w:rPr/>
        <w:t>la capacidad</w:t>
      </w:r>
      <w:r>
        <w:rPr>
          <w:spacing w:val="15"/>
        </w:rPr>
        <w:t> </w:t>
      </w:r>
      <w:r>
        <w:rPr/>
        <w:t>del cambio</w:t>
      </w:r>
      <w:r>
        <w:rPr>
          <w:spacing w:val="15"/>
        </w:rPr>
        <w:t> </w:t>
      </w:r>
      <w:r>
        <w:rPr/>
        <w:t>de</w:t>
      </w:r>
      <w:r>
        <w:rPr>
          <w:spacing w:val="15"/>
        </w:rPr>
        <w:t> </w:t>
      </w:r>
      <w:r>
        <w:rPr/>
        <w:t>este colectivo y</w:t>
      </w:r>
      <w:r>
        <w:rPr>
          <w:spacing w:val="15"/>
        </w:rPr>
        <w:t> </w:t>
      </w:r>
      <w:r>
        <w:rPr/>
        <w:t>la</w:t>
      </w:r>
      <w:r>
        <w:rPr>
          <w:spacing w:val="15"/>
        </w:rPr>
        <w:t> </w:t>
      </w:r>
      <w:r>
        <w:rPr/>
        <w:t>evolución</w:t>
      </w:r>
      <w:r>
        <w:rPr>
          <w:spacing w:val="15"/>
        </w:rPr>
        <w:t> </w:t>
      </w:r>
      <w:r>
        <w:rPr/>
        <w:t>del</w:t>
      </w:r>
      <w:r>
        <w:rPr>
          <w:spacing w:val="15"/>
        </w:rPr>
        <w:t> </w:t>
      </w:r>
      <w:r>
        <w:rPr/>
        <w:t>mercado</w:t>
      </w:r>
      <w:r>
        <w:rPr>
          <w:spacing w:val="15"/>
        </w:rPr>
        <w:t> </w:t>
      </w:r>
      <w:r>
        <w:rPr/>
        <w:t>de</w:t>
      </w:r>
      <w:r>
        <w:rPr>
          <w:spacing w:val="15"/>
        </w:rPr>
        <w:t> </w:t>
      </w:r>
      <w:r>
        <w:rPr/>
        <w:t>trabajo,</w:t>
      </w:r>
      <w:r>
        <w:rPr>
          <w:spacing w:val="15"/>
        </w:rPr>
        <w:t> </w:t>
      </w:r>
      <w:r>
        <w:rPr/>
        <w:t>todo ello como eje central de los Programas cofinanciados por el</w:t>
      </w:r>
      <w:r>
        <w:rPr>
          <w:spacing w:val="40"/>
        </w:rPr>
        <w:t> </w:t>
      </w:r>
      <w:r>
        <w:rPr/>
        <w:t>Fondo Social Europeo (FSE), y en el caso del POEJ además por la Iniciativa de Empleo Juvenil (IEJ); y en 2023 y ejercicios posteriores por el Fondo Social Europeo Plus (FSE+).</w:t>
      </w:r>
    </w:p>
    <w:p>
      <w:pPr>
        <w:pStyle w:val="BodyText"/>
        <w:spacing w:line="247" w:lineRule="auto" w:before="172"/>
        <w:ind w:left="1253" w:right="512"/>
        <w:jc w:val="both"/>
      </w:pPr>
      <w:r>
        <w:rPr/>
        <w:t>Por resolución del Ministerio del Interior del día 15 de febrero de 2016 se declaró a esta Asociación como de</w:t>
      </w:r>
      <w:r>
        <w:rPr>
          <w:spacing w:val="80"/>
        </w:rPr>
        <w:t> </w:t>
      </w:r>
      <w:r>
        <w:rPr/>
        <w:t>utilidad pública, lo que conlleva el cumplimiento de una serie de obligaciones a partir del ejercicio 2017. El artículo 32 de la Ley Orgánica 1/2002, de 22 marzo, señala que, a iniciativa de las correspondientes asociaciones, tal declaración exige la concurrencia de determinados requisitos, que en esencia consisten en que sus fines estatutarios promueven el interés general, la actividad no beneficie exclusivamente a los asociados, los miembros</w:t>
      </w:r>
      <w:r>
        <w:rPr>
          <w:spacing w:val="40"/>
        </w:rPr>
        <w:t> </w:t>
      </w:r>
      <w:r>
        <w:rPr/>
        <w:t>de</w:t>
      </w:r>
      <w:r>
        <w:rPr>
          <w:spacing w:val="20"/>
        </w:rPr>
        <w:t> </w:t>
      </w:r>
      <w:r>
        <w:rPr/>
        <w:t>los</w:t>
      </w:r>
      <w:r>
        <w:rPr>
          <w:spacing w:val="20"/>
        </w:rPr>
        <w:t> </w:t>
      </w:r>
      <w:r>
        <w:rPr/>
        <w:t>órganos</w:t>
      </w:r>
      <w:r>
        <w:rPr>
          <w:spacing w:val="20"/>
        </w:rPr>
        <w:t> </w:t>
      </w:r>
      <w:r>
        <w:rPr/>
        <w:t>de</w:t>
      </w:r>
      <w:r>
        <w:rPr>
          <w:spacing w:val="20"/>
        </w:rPr>
        <w:t> </w:t>
      </w:r>
      <w:r>
        <w:rPr/>
        <w:t>representación</w:t>
      </w:r>
      <w:r>
        <w:rPr>
          <w:spacing w:val="18"/>
        </w:rPr>
        <w:t> </w:t>
      </w:r>
      <w:r>
        <w:rPr/>
        <w:t>que</w:t>
      </w:r>
      <w:r>
        <w:rPr>
          <w:spacing w:val="18"/>
        </w:rPr>
        <w:t> </w:t>
      </w:r>
      <w:r>
        <w:rPr/>
        <w:t>perciban</w:t>
      </w:r>
      <w:r>
        <w:rPr>
          <w:spacing w:val="20"/>
        </w:rPr>
        <w:t> </w:t>
      </w:r>
      <w:r>
        <w:rPr/>
        <w:t>retribuciones</w:t>
      </w:r>
      <w:r>
        <w:rPr>
          <w:spacing w:val="20"/>
        </w:rPr>
        <w:t> </w:t>
      </w:r>
      <w:r>
        <w:rPr/>
        <w:t>no</w:t>
      </w:r>
      <w:r>
        <w:rPr>
          <w:spacing w:val="20"/>
        </w:rPr>
        <w:t> </w:t>
      </w:r>
      <w:r>
        <w:rPr/>
        <w:t>lo</w:t>
      </w:r>
      <w:r>
        <w:rPr>
          <w:spacing w:val="20"/>
        </w:rPr>
        <w:t> </w:t>
      </w:r>
      <w:r>
        <w:rPr/>
        <w:t>hagan</w:t>
      </w:r>
      <w:r>
        <w:rPr>
          <w:spacing w:val="18"/>
        </w:rPr>
        <w:t> </w:t>
      </w:r>
      <w:r>
        <w:rPr/>
        <w:t>con</w:t>
      </w:r>
      <w:r>
        <w:rPr>
          <w:spacing w:val="18"/>
        </w:rPr>
        <w:t> </w:t>
      </w:r>
      <w:r>
        <w:rPr/>
        <w:t>cargo</w:t>
      </w:r>
      <w:r>
        <w:rPr>
          <w:spacing w:val="20"/>
        </w:rPr>
        <w:t> </w:t>
      </w:r>
      <w:r>
        <w:rPr/>
        <w:t>a</w:t>
      </w:r>
      <w:r>
        <w:rPr>
          <w:spacing w:val="20"/>
        </w:rPr>
        <w:t> </w:t>
      </w:r>
      <w:r>
        <w:rPr/>
        <w:t>fondos</w:t>
      </w:r>
      <w:r>
        <w:rPr>
          <w:spacing w:val="20"/>
        </w:rPr>
        <w:t> </w:t>
      </w:r>
      <w:r>
        <w:rPr/>
        <w:t>públicos,</w:t>
      </w:r>
      <w:r>
        <w:rPr>
          <w:spacing w:val="18"/>
        </w:rPr>
        <w:t> </w:t>
      </w:r>
      <w:r>
        <w:rPr/>
        <w:t>cuenten con medios adecuados y organización idónea para el cumplimiento de los fines y se encuentren constituidas, inscritas y en funcionamiento durante los dos años anteriores a la solicitud.</w:t>
      </w:r>
    </w:p>
    <w:p>
      <w:pPr>
        <w:pStyle w:val="BodyText"/>
        <w:spacing w:before="2"/>
      </w:pPr>
    </w:p>
    <w:p>
      <w:pPr>
        <w:pStyle w:val="BodyText"/>
        <w:spacing w:line="247" w:lineRule="auto"/>
        <w:ind w:left="1253" w:right="514"/>
        <w:jc w:val="both"/>
      </w:pPr>
      <w:r>
        <w:rPr/>
        <w:t>Dada</w:t>
      </w:r>
      <w:r>
        <w:rPr>
          <w:spacing w:val="18"/>
        </w:rPr>
        <w:t> </w:t>
      </w:r>
      <w:r>
        <w:rPr/>
        <w:t>la</w:t>
      </w:r>
      <w:r>
        <w:rPr>
          <w:spacing w:val="18"/>
        </w:rPr>
        <w:t> </w:t>
      </w:r>
      <w:r>
        <w:rPr/>
        <w:t>identidad</w:t>
      </w:r>
      <w:r>
        <w:rPr>
          <w:spacing w:val="18"/>
        </w:rPr>
        <w:t> </w:t>
      </w:r>
      <w:r>
        <w:rPr/>
        <w:t>de</w:t>
      </w:r>
      <w:r>
        <w:rPr>
          <w:spacing w:val="18"/>
        </w:rPr>
        <w:t> </w:t>
      </w:r>
      <w:r>
        <w:rPr/>
        <w:t>sus</w:t>
      </w:r>
      <w:r>
        <w:rPr>
          <w:spacing w:val="18"/>
        </w:rPr>
        <w:t> </w:t>
      </w:r>
      <w:r>
        <w:rPr/>
        <w:t>socios</w:t>
      </w:r>
      <w:r>
        <w:rPr>
          <w:spacing w:val="20"/>
        </w:rPr>
        <w:t> </w:t>
      </w:r>
      <w:r>
        <w:rPr/>
        <w:t>fundadores,</w:t>
      </w:r>
      <w:r>
        <w:rPr>
          <w:spacing w:val="18"/>
        </w:rPr>
        <w:t> </w:t>
      </w:r>
      <w:r>
        <w:rPr/>
        <w:t>la</w:t>
      </w:r>
      <w:r>
        <w:rPr>
          <w:spacing w:val="18"/>
        </w:rPr>
        <w:t> </w:t>
      </w:r>
      <w:r>
        <w:rPr/>
        <w:t>Asociación</w:t>
      </w:r>
      <w:r>
        <w:rPr>
          <w:spacing w:val="16"/>
        </w:rPr>
        <w:t> </w:t>
      </w:r>
      <w:r>
        <w:rPr/>
        <w:t>se</w:t>
      </w:r>
      <w:r>
        <w:rPr>
          <w:spacing w:val="18"/>
        </w:rPr>
        <w:t> </w:t>
      </w:r>
      <w:r>
        <w:rPr/>
        <w:t>encuentra</w:t>
      </w:r>
      <w:r>
        <w:rPr>
          <w:spacing w:val="18"/>
        </w:rPr>
        <w:t> </w:t>
      </w:r>
      <w:r>
        <w:rPr/>
        <w:t>integrada</w:t>
      </w:r>
      <w:r>
        <w:rPr>
          <w:spacing w:val="18"/>
        </w:rPr>
        <w:t> </w:t>
      </w:r>
      <w:r>
        <w:rPr/>
        <w:t>en</w:t>
      </w:r>
      <w:r>
        <w:rPr>
          <w:spacing w:val="20"/>
        </w:rPr>
        <w:t> </w:t>
      </w:r>
      <w:r>
        <w:rPr/>
        <w:t>el</w:t>
      </w:r>
      <w:r>
        <w:rPr>
          <w:spacing w:val="18"/>
        </w:rPr>
        <w:t> </w:t>
      </w:r>
      <w:r>
        <w:rPr/>
        <w:t>perímetro</w:t>
      </w:r>
      <w:r>
        <w:rPr>
          <w:spacing w:val="18"/>
        </w:rPr>
        <w:t> </w:t>
      </w:r>
      <w:r>
        <w:rPr/>
        <w:t>de</w:t>
      </w:r>
      <w:r>
        <w:rPr>
          <w:spacing w:val="18"/>
        </w:rPr>
        <w:t> </w:t>
      </w:r>
      <w:r>
        <w:rPr/>
        <w:t>entidades de</w:t>
      </w:r>
      <w:r>
        <w:rPr>
          <w:spacing w:val="10"/>
        </w:rPr>
        <w:t> </w:t>
      </w:r>
      <w:r>
        <w:rPr/>
        <w:t>la</w:t>
      </w:r>
      <w:r>
        <w:rPr>
          <w:spacing w:val="10"/>
        </w:rPr>
        <w:t> </w:t>
      </w:r>
      <w:r>
        <w:rPr/>
        <w:t>Fundación</w:t>
      </w:r>
      <w:r>
        <w:rPr>
          <w:spacing w:val="10"/>
        </w:rPr>
        <w:t> </w:t>
      </w:r>
      <w:r>
        <w:rPr/>
        <w:t>ONCE, con</w:t>
      </w:r>
      <w:r>
        <w:rPr>
          <w:spacing w:val="10"/>
        </w:rPr>
        <w:t> </w:t>
      </w:r>
      <w:r>
        <w:rPr/>
        <w:t>domicilio</w:t>
      </w:r>
      <w:r>
        <w:rPr>
          <w:spacing w:val="10"/>
        </w:rPr>
        <w:t> </w:t>
      </w:r>
      <w:r>
        <w:rPr/>
        <w:t>social</w:t>
      </w:r>
      <w:r>
        <w:rPr>
          <w:spacing w:val="10"/>
        </w:rPr>
        <w:t> </w:t>
      </w:r>
      <w:r>
        <w:rPr/>
        <w:t>en la</w:t>
      </w:r>
      <w:r>
        <w:rPr>
          <w:spacing w:val="10"/>
        </w:rPr>
        <w:t> </w:t>
      </w:r>
      <w:r>
        <w:rPr/>
        <w:t>calle</w:t>
      </w:r>
      <w:r>
        <w:rPr>
          <w:spacing w:val="10"/>
        </w:rPr>
        <w:t> </w:t>
      </w:r>
      <w:r>
        <w:rPr/>
        <w:t>Sebastián</w:t>
      </w:r>
      <w:r>
        <w:rPr>
          <w:spacing w:val="10"/>
        </w:rPr>
        <w:t> </w:t>
      </w:r>
      <w:r>
        <w:rPr/>
        <w:t>Herrera, nº 15, Madrid, con</w:t>
      </w:r>
      <w:r>
        <w:rPr>
          <w:spacing w:val="10"/>
        </w:rPr>
        <w:t> </w:t>
      </w:r>
      <w:r>
        <w:rPr/>
        <w:t>la</w:t>
      </w:r>
      <w:r>
        <w:rPr>
          <w:spacing w:val="10"/>
        </w:rPr>
        <w:t> </w:t>
      </w:r>
      <w:r>
        <w:rPr/>
        <w:t>que</w:t>
      </w:r>
      <w:r>
        <w:rPr>
          <w:spacing w:val="10"/>
        </w:rPr>
        <w:t> </w:t>
      </w:r>
      <w:r>
        <w:rPr/>
        <w:t>comparte</w:t>
      </w:r>
      <w:r>
        <w:rPr>
          <w:spacing w:val="10"/>
        </w:rPr>
        <w:t> </w:t>
      </w:r>
      <w:r>
        <w:rPr/>
        <w:t>su fin último de integración social de las personas con discapacidad. Las cuentas anuales consolidadas de Fundación ONCE y sus entidades dependientes del ejercicio anual terminado el 31 de diciembre de 2023 se formulan por su Vicepresidente Primero Ejecutivo y serán depositadas, junto con el informe de gestión de dicho ejercicio y el correspondiente informe de auditoría, en el Registro Mercantil de Madrid. Por su parte, las cuentas anuales consolidadas del ejercicio 2022 fueron formuladas el 31 de marzo de 2023 y depositadas en el Registro Mercantil</w:t>
      </w:r>
      <w:r>
        <w:rPr>
          <w:spacing w:val="40"/>
        </w:rPr>
        <w:t> </w:t>
      </w:r>
      <w:r>
        <w:rPr/>
        <w:t>de Madrid.</w:t>
      </w:r>
    </w:p>
    <w:p>
      <w:pPr>
        <w:pStyle w:val="BodyText"/>
        <w:spacing w:before="32"/>
      </w:pPr>
    </w:p>
    <w:p>
      <w:pPr>
        <w:pStyle w:val="BodyText"/>
        <w:spacing w:line="247" w:lineRule="auto"/>
        <w:ind w:left="1253" w:right="515"/>
        <w:jc w:val="both"/>
      </w:pPr>
      <w:r>
        <w:rPr/>
        <w:t>Dado el elevado número de personas con discapacidad contratadas, determinados centros de trabajo de la Asociación han sido declarados por las autoridades competentes como "Centro Especial de Empleo", lo que conlleva ciertas ventajas, principalmente bonificaciones en las cuotas patronales a la Seguridad Social y subvenciones a la explotación concedidas por Organismos Públicos por un importe igual al 50% del salario mínimo interprofesional fijado para el ejercicio por cada trabajador con discapacidad en plantilla.</w:t>
      </w:r>
    </w:p>
    <w:p>
      <w:pPr>
        <w:pStyle w:val="BodyText"/>
        <w:spacing w:before="36"/>
      </w:pPr>
    </w:p>
    <w:p>
      <w:pPr>
        <w:pStyle w:val="BodyText"/>
        <w:spacing w:line="247" w:lineRule="auto"/>
        <w:ind w:left="1253" w:right="514"/>
        <w:jc w:val="both"/>
      </w:pPr>
      <w:r>
        <w:rPr/>
        <w:t>La Asociación Inserta Empleo fue constituida ex profeso por la Fundación ONCE y el resto de los socios</w:t>
      </w:r>
      <w:r>
        <w:rPr>
          <w:spacing w:val="40"/>
        </w:rPr>
        <w:t> </w:t>
      </w:r>
      <w:r>
        <w:rPr/>
        <w:t>fundadores, el 30 de junio de 2008, con el fin de garantizar la eficiencia en el control y en la ejecución de los Programas Operativos financiados por el FSE, permaneciendo esta finalidad vigente respecto de los programas financiados por el FSE+.</w:t>
      </w:r>
    </w:p>
    <w:p>
      <w:pPr>
        <w:pStyle w:val="BodyText"/>
        <w:spacing w:before="34"/>
      </w:pPr>
    </w:p>
    <w:p>
      <w:pPr>
        <w:pStyle w:val="Heading3"/>
        <w:ind w:firstLine="0"/>
        <w:jc w:val="both"/>
        <w:rPr>
          <w:i/>
        </w:rPr>
      </w:pPr>
      <w:r>
        <w:rPr>
          <w:i/>
        </w:rPr>
        <w:t>Programas</w:t>
      </w:r>
      <w:r>
        <w:rPr>
          <w:i/>
          <w:spacing w:val="9"/>
        </w:rPr>
        <w:t> </w:t>
      </w:r>
      <w:r>
        <w:rPr>
          <w:i/>
        </w:rPr>
        <w:t>Operativos</w:t>
      </w:r>
      <w:r>
        <w:rPr>
          <w:i/>
          <w:spacing w:val="8"/>
        </w:rPr>
        <w:t> </w:t>
      </w:r>
      <w:r>
        <w:rPr>
          <w:i/>
        </w:rPr>
        <w:t>2014</w:t>
      </w:r>
      <w:r>
        <w:rPr>
          <w:i/>
          <w:spacing w:val="7"/>
        </w:rPr>
        <w:t> </w:t>
      </w:r>
      <w:r>
        <w:rPr>
          <w:i/>
        </w:rPr>
        <w:t>–</w:t>
      </w:r>
      <w:r>
        <w:rPr>
          <w:i/>
          <w:spacing w:val="10"/>
        </w:rPr>
        <w:t> </w:t>
      </w:r>
      <w:r>
        <w:rPr>
          <w:i/>
          <w:spacing w:val="-4"/>
        </w:rPr>
        <w:t>2020</w:t>
      </w:r>
    </w:p>
    <w:p>
      <w:pPr>
        <w:pStyle w:val="BodyText"/>
        <w:spacing w:before="39"/>
        <w:rPr>
          <w:b/>
          <w:i/>
        </w:rPr>
      </w:pPr>
    </w:p>
    <w:p>
      <w:pPr>
        <w:pStyle w:val="BodyText"/>
        <w:spacing w:line="247" w:lineRule="auto"/>
        <w:ind w:left="1253" w:right="515"/>
        <w:jc w:val="both"/>
      </w:pPr>
      <w:r>
        <w:rPr/>
        <w:t>El 20 de septiembre de 2019 la Fundación ONCE resultó adjudicataria de cuatro proyectos en la convocatoria efectuada</w:t>
      </w:r>
      <w:r>
        <w:rPr>
          <w:spacing w:val="13"/>
        </w:rPr>
        <w:t> </w:t>
      </w:r>
      <w:r>
        <w:rPr/>
        <w:t>por</w:t>
      </w:r>
      <w:r>
        <w:rPr>
          <w:spacing w:val="11"/>
        </w:rPr>
        <w:t> </w:t>
      </w:r>
      <w:r>
        <w:rPr/>
        <w:t>la</w:t>
      </w:r>
      <w:r>
        <w:rPr>
          <w:spacing w:val="13"/>
        </w:rPr>
        <w:t> </w:t>
      </w:r>
      <w:r>
        <w:rPr/>
        <w:t>Unidad</w:t>
      </w:r>
      <w:r>
        <w:rPr>
          <w:spacing w:val="13"/>
        </w:rPr>
        <w:t> </w:t>
      </w:r>
      <w:r>
        <w:rPr/>
        <w:t>Administradora</w:t>
      </w:r>
      <w:r>
        <w:rPr>
          <w:spacing w:val="10"/>
        </w:rPr>
        <w:t> </w:t>
      </w:r>
      <w:r>
        <w:rPr/>
        <w:t>del</w:t>
      </w:r>
      <w:r>
        <w:rPr>
          <w:spacing w:val="13"/>
        </w:rPr>
        <w:t> </w:t>
      </w:r>
      <w:r>
        <w:rPr/>
        <w:t>Fondo</w:t>
      </w:r>
      <w:r>
        <w:rPr>
          <w:spacing w:val="13"/>
        </w:rPr>
        <w:t> </w:t>
      </w:r>
      <w:r>
        <w:rPr/>
        <w:t>Social</w:t>
      </w:r>
      <w:r>
        <w:rPr>
          <w:spacing w:val="13"/>
        </w:rPr>
        <w:t> </w:t>
      </w:r>
      <w:r>
        <w:rPr/>
        <w:t>Europeo</w:t>
      </w:r>
      <w:r>
        <w:rPr>
          <w:spacing w:val="13"/>
        </w:rPr>
        <w:t> </w:t>
      </w:r>
      <w:r>
        <w:rPr/>
        <w:t>(en</w:t>
      </w:r>
      <w:r>
        <w:rPr>
          <w:spacing w:val="13"/>
        </w:rPr>
        <w:t> </w:t>
      </w:r>
      <w:r>
        <w:rPr/>
        <w:t>adelante</w:t>
      </w:r>
      <w:r>
        <w:rPr>
          <w:spacing w:val="13"/>
        </w:rPr>
        <w:t> </w:t>
      </w:r>
      <w:r>
        <w:rPr/>
        <w:t>UAFSE), que</w:t>
      </w:r>
      <w:r>
        <w:rPr>
          <w:spacing w:val="13"/>
        </w:rPr>
        <w:t> </w:t>
      </w:r>
      <w:r>
        <w:rPr/>
        <w:t>se</w:t>
      </w:r>
      <w:r>
        <w:rPr>
          <w:spacing w:val="13"/>
        </w:rPr>
        <w:t> </w:t>
      </w:r>
      <w:r>
        <w:rPr/>
        <w:t>financiarían</w:t>
      </w:r>
      <w:r>
        <w:rPr>
          <w:spacing w:val="13"/>
        </w:rPr>
        <w:t> </w:t>
      </w:r>
      <w:r>
        <w:rPr/>
        <w:t>con el Fondo Social Europeo (FSE) en el marco del Programa Operativo de Inclusión Social y Economía Social (en adelante POISES). Los cuatro proyectos aprobados tenían un periodo de ejecución desde el 1 de enero de 2019 hasta</w:t>
      </w:r>
      <w:r>
        <w:rPr>
          <w:spacing w:val="66"/>
        </w:rPr>
        <w:t> </w:t>
      </w:r>
      <w:r>
        <w:rPr/>
        <w:t>el</w:t>
      </w:r>
      <w:r>
        <w:rPr>
          <w:spacing w:val="64"/>
        </w:rPr>
        <w:t> </w:t>
      </w:r>
      <w:r>
        <w:rPr/>
        <w:t>31</w:t>
      </w:r>
      <w:r>
        <w:rPr>
          <w:spacing w:val="64"/>
        </w:rPr>
        <w:t> </w:t>
      </w:r>
      <w:r>
        <w:rPr/>
        <w:t>de</w:t>
      </w:r>
      <w:r>
        <w:rPr>
          <w:spacing w:val="64"/>
        </w:rPr>
        <w:t> </w:t>
      </w:r>
      <w:r>
        <w:rPr/>
        <w:t>agosto</w:t>
      </w:r>
      <w:r>
        <w:rPr>
          <w:spacing w:val="64"/>
        </w:rPr>
        <w:t> </w:t>
      </w:r>
      <w:r>
        <w:rPr/>
        <w:t>de</w:t>
      </w:r>
      <w:r>
        <w:rPr>
          <w:spacing w:val="61"/>
        </w:rPr>
        <w:t> </w:t>
      </w:r>
      <w:r>
        <w:rPr/>
        <w:t>2023,</w:t>
      </w:r>
      <w:r>
        <w:rPr>
          <w:spacing w:val="64"/>
        </w:rPr>
        <w:t> </w:t>
      </w:r>
      <w:r>
        <w:rPr/>
        <w:t>según</w:t>
      </w:r>
      <w:r>
        <w:rPr>
          <w:spacing w:val="64"/>
        </w:rPr>
        <w:t> </w:t>
      </w:r>
      <w:r>
        <w:rPr/>
        <w:t>establece</w:t>
      </w:r>
      <w:r>
        <w:rPr>
          <w:spacing w:val="64"/>
        </w:rPr>
        <w:t> </w:t>
      </w:r>
      <w:r>
        <w:rPr/>
        <w:t>la</w:t>
      </w:r>
      <w:r>
        <w:rPr>
          <w:spacing w:val="64"/>
        </w:rPr>
        <w:t> </w:t>
      </w:r>
      <w:r>
        <w:rPr/>
        <w:t>convocatoria.</w:t>
      </w:r>
      <w:r>
        <w:rPr>
          <w:spacing w:val="64"/>
        </w:rPr>
        <w:t> </w:t>
      </w:r>
      <w:r>
        <w:rPr/>
        <w:t>Atendiendo</w:t>
      </w:r>
      <w:r>
        <w:rPr>
          <w:spacing w:val="64"/>
        </w:rPr>
        <w:t> </w:t>
      </w:r>
      <w:r>
        <w:rPr/>
        <w:t>a</w:t>
      </w:r>
      <w:r>
        <w:rPr>
          <w:spacing w:val="64"/>
        </w:rPr>
        <w:t> </w:t>
      </w:r>
      <w:r>
        <w:rPr/>
        <w:t>diversas</w:t>
      </w:r>
      <w:r>
        <w:rPr>
          <w:spacing w:val="65"/>
        </w:rPr>
        <w:t> </w:t>
      </w:r>
      <w:r>
        <w:rPr/>
        <w:t>circunstancias</w:t>
      </w:r>
    </w:p>
    <w:p>
      <w:pPr>
        <w:spacing w:after="0" w:line="247" w:lineRule="auto"/>
        <w:jc w:val="both"/>
        <w:sectPr>
          <w:footerReference w:type="default" r:id="rId9"/>
          <w:pgSz w:w="11910" w:h="16840"/>
          <w:pgMar w:header="0" w:footer="60" w:top="0" w:bottom="260" w:left="1680" w:right="720"/>
        </w:sectPr>
      </w:pPr>
    </w:p>
    <w:p>
      <w:pPr>
        <w:pStyle w:val="BodyText"/>
      </w:pPr>
      <w:r>
        <w:rPr/>
        <w:drawing>
          <wp:anchor distT="0" distB="0" distL="0" distR="0" allowOverlap="1" layoutInCell="1" locked="0" behindDoc="0" simplePos="0" relativeHeight="15733760">
            <wp:simplePos x="0" y="0"/>
            <wp:positionH relativeFrom="page">
              <wp:posOffset>0</wp:posOffset>
            </wp:positionH>
            <wp:positionV relativeFrom="page">
              <wp:posOffset>12</wp:posOffset>
            </wp:positionV>
            <wp:extent cx="914400" cy="1069199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90856</wp:posOffset>
                </wp:positionH>
                <wp:positionV relativeFrom="page">
                  <wp:posOffset>6752402</wp:posOffset>
                </wp:positionV>
                <wp:extent cx="363855" cy="37363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4272" type="#_x0000_t202" id="docshape12"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47" w:lineRule="auto"/>
        <w:ind w:left="1253" w:right="514"/>
        <w:jc w:val="both"/>
      </w:pPr>
      <w:r>
        <w:rPr/>
        <w:t>excepcionales producidas, especialmente las derivadas de la crisis del Covid-19, la UAFSE comunicó la modificación automática de la fecha de ejecución de estas operaciones, que se amplió al 31 de diciembre de 2023.</w:t>
      </w:r>
    </w:p>
    <w:p>
      <w:pPr>
        <w:pStyle w:val="BodyText"/>
        <w:spacing w:before="33"/>
      </w:pPr>
    </w:p>
    <w:p>
      <w:pPr>
        <w:pStyle w:val="BodyText"/>
        <w:ind w:left="1253"/>
        <w:jc w:val="both"/>
      </w:pPr>
      <w:r>
        <w:rPr/>
        <w:t>Los</w:t>
      </w:r>
      <w:r>
        <w:rPr>
          <w:spacing w:val="6"/>
        </w:rPr>
        <w:t> </w:t>
      </w:r>
      <w:r>
        <w:rPr/>
        <w:t>proyectos</w:t>
      </w:r>
      <w:r>
        <w:rPr>
          <w:spacing w:val="9"/>
        </w:rPr>
        <w:t> </w:t>
      </w:r>
      <w:r>
        <w:rPr/>
        <w:t>persiguen</w:t>
      </w:r>
      <w:r>
        <w:rPr>
          <w:spacing w:val="9"/>
        </w:rPr>
        <w:t> </w:t>
      </w:r>
      <w:r>
        <w:rPr/>
        <w:t>los</w:t>
      </w:r>
      <w:r>
        <w:rPr>
          <w:spacing w:val="7"/>
        </w:rPr>
        <w:t> </w:t>
      </w:r>
      <w:r>
        <w:rPr/>
        <w:t>siguientes</w:t>
      </w:r>
      <w:r>
        <w:rPr>
          <w:spacing w:val="7"/>
        </w:rPr>
        <w:t> </w:t>
      </w:r>
      <w:r>
        <w:rPr>
          <w:spacing w:val="-2"/>
        </w:rPr>
        <w:t>objetivos:</w:t>
      </w:r>
    </w:p>
    <w:p>
      <w:pPr>
        <w:pStyle w:val="BodyText"/>
        <w:spacing w:before="12"/>
      </w:pPr>
    </w:p>
    <w:p>
      <w:pPr>
        <w:pStyle w:val="ListParagraph"/>
        <w:numPr>
          <w:ilvl w:val="0"/>
          <w:numId w:val="2"/>
        </w:numPr>
        <w:tabs>
          <w:tab w:pos="1559" w:val="left" w:leader="none"/>
        </w:tabs>
        <w:spacing w:line="240" w:lineRule="auto" w:before="0" w:after="0"/>
        <w:ind w:left="1559" w:right="0" w:hanging="306"/>
        <w:jc w:val="left"/>
        <w:rPr>
          <w:sz w:val="15"/>
        </w:rPr>
      </w:pPr>
      <w:r>
        <w:rPr>
          <w:i/>
          <w:sz w:val="15"/>
        </w:rPr>
        <w:t>Proyecto</w:t>
      </w:r>
      <w:r>
        <w:rPr>
          <w:i/>
          <w:spacing w:val="8"/>
          <w:sz w:val="15"/>
        </w:rPr>
        <w:t> </w:t>
      </w:r>
      <w:r>
        <w:rPr>
          <w:i/>
          <w:sz w:val="15"/>
        </w:rPr>
        <w:t>Impulsa</w:t>
      </w:r>
      <w:r>
        <w:rPr>
          <w:i/>
          <w:spacing w:val="8"/>
          <w:sz w:val="15"/>
        </w:rPr>
        <w:t> </w:t>
      </w:r>
      <w:r>
        <w:rPr>
          <w:i/>
          <w:sz w:val="15"/>
        </w:rPr>
        <w:t>tu</w:t>
      </w:r>
      <w:r>
        <w:rPr>
          <w:i/>
          <w:spacing w:val="8"/>
          <w:sz w:val="15"/>
        </w:rPr>
        <w:t> </w:t>
      </w:r>
      <w:r>
        <w:rPr>
          <w:i/>
          <w:sz w:val="15"/>
        </w:rPr>
        <w:t>Talento</w:t>
      </w:r>
      <w:r>
        <w:rPr>
          <w:i/>
          <w:spacing w:val="5"/>
          <w:sz w:val="15"/>
        </w:rPr>
        <w:t> </w:t>
      </w:r>
      <w:r>
        <w:rPr>
          <w:i/>
          <w:sz w:val="15"/>
        </w:rPr>
        <w:t>4.0:</w:t>
      </w:r>
      <w:r>
        <w:rPr>
          <w:i/>
          <w:spacing w:val="7"/>
          <w:sz w:val="15"/>
        </w:rPr>
        <w:t> </w:t>
      </w:r>
      <w:r>
        <w:rPr>
          <w:sz w:val="15"/>
        </w:rPr>
        <w:t>Facilitar</w:t>
      </w:r>
      <w:r>
        <w:rPr>
          <w:spacing w:val="5"/>
          <w:sz w:val="15"/>
        </w:rPr>
        <w:t> </w:t>
      </w:r>
      <w:r>
        <w:rPr>
          <w:sz w:val="15"/>
        </w:rPr>
        <w:t>la</w:t>
      </w:r>
      <w:r>
        <w:rPr>
          <w:spacing w:val="6"/>
          <w:sz w:val="15"/>
        </w:rPr>
        <w:t> </w:t>
      </w:r>
      <w:r>
        <w:rPr>
          <w:sz w:val="15"/>
        </w:rPr>
        <w:t>mejora</w:t>
      </w:r>
      <w:r>
        <w:rPr>
          <w:spacing w:val="8"/>
          <w:sz w:val="15"/>
        </w:rPr>
        <w:t> </w:t>
      </w:r>
      <w:r>
        <w:rPr>
          <w:sz w:val="15"/>
        </w:rPr>
        <w:t>de</w:t>
      </w:r>
      <w:r>
        <w:rPr>
          <w:spacing w:val="5"/>
          <w:sz w:val="15"/>
        </w:rPr>
        <w:t> </w:t>
      </w:r>
      <w:r>
        <w:rPr>
          <w:sz w:val="15"/>
        </w:rPr>
        <w:t>la</w:t>
      </w:r>
      <w:r>
        <w:rPr>
          <w:spacing w:val="6"/>
          <w:sz w:val="15"/>
        </w:rPr>
        <w:t> </w:t>
      </w:r>
      <w:r>
        <w:rPr>
          <w:sz w:val="15"/>
        </w:rPr>
        <w:t>empleabilidad</w:t>
      </w:r>
      <w:r>
        <w:rPr>
          <w:spacing w:val="6"/>
          <w:sz w:val="15"/>
        </w:rPr>
        <w:t> </w:t>
      </w:r>
      <w:r>
        <w:rPr>
          <w:sz w:val="15"/>
        </w:rPr>
        <w:t>del</w:t>
      </w:r>
      <w:r>
        <w:rPr>
          <w:spacing w:val="6"/>
          <w:sz w:val="15"/>
        </w:rPr>
        <w:t> </w:t>
      </w:r>
      <w:r>
        <w:rPr>
          <w:spacing w:val="-2"/>
          <w:sz w:val="15"/>
        </w:rPr>
        <w:t>participante.</w:t>
      </w:r>
    </w:p>
    <w:p>
      <w:pPr>
        <w:pStyle w:val="ListParagraph"/>
        <w:numPr>
          <w:ilvl w:val="0"/>
          <w:numId w:val="2"/>
        </w:numPr>
        <w:tabs>
          <w:tab w:pos="1559" w:val="left" w:leader="none"/>
        </w:tabs>
        <w:spacing w:line="240" w:lineRule="auto" w:before="3" w:after="0"/>
        <w:ind w:left="1559" w:right="0" w:hanging="306"/>
        <w:jc w:val="left"/>
        <w:rPr>
          <w:sz w:val="15"/>
        </w:rPr>
      </w:pPr>
      <w:r>
        <w:rPr>
          <w:i/>
          <w:sz w:val="15"/>
        </w:rPr>
        <w:t>Proyecto</w:t>
      </w:r>
      <w:r>
        <w:rPr>
          <w:i/>
          <w:spacing w:val="8"/>
          <w:sz w:val="15"/>
        </w:rPr>
        <w:t> </w:t>
      </w:r>
      <w:r>
        <w:rPr>
          <w:i/>
          <w:sz w:val="15"/>
        </w:rPr>
        <w:t>Fortalece</w:t>
      </w:r>
      <w:r>
        <w:rPr>
          <w:i/>
          <w:spacing w:val="8"/>
          <w:sz w:val="15"/>
        </w:rPr>
        <w:t> </w:t>
      </w:r>
      <w:r>
        <w:rPr>
          <w:i/>
          <w:sz w:val="15"/>
        </w:rPr>
        <w:t>tu</w:t>
      </w:r>
      <w:r>
        <w:rPr>
          <w:i/>
          <w:spacing w:val="8"/>
          <w:sz w:val="15"/>
        </w:rPr>
        <w:t> </w:t>
      </w:r>
      <w:r>
        <w:rPr>
          <w:i/>
          <w:sz w:val="15"/>
        </w:rPr>
        <w:t>Talento</w:t>
      </w:r>
      <w:r>
        <w:rPr>
          <w:i/>
          <w:spacing w:val="6"/>
          <w:sz w:val="15"/>
        </w:rPr>
        <w:t> </w:t>
      </w:r>
      <w:r>
        <w:rPr>
          <w:i/>
          <w:sz w:val="15"/>
        </w:rPr>
        <w:t>4.0:</w:t>
      </w:r>
      <w:r>
        <w:rPr>
          <w:i/>
          <w:spacing w:val="7"/>
          <w:sz w:val="15"/>
        </w:rPr>
        <w:t> </w:t>
      </w:r>
      <w:r>
        <w:rPr>
          <w:sz w:val="15"/>
        </w:rPr>
        <w:t>Acercar</w:t>
      </w:r>
      <w:r>
        <w:rPr>
          <w:spacing w:val="7"/>
          <w:sz w:val="15"/>
        </w:rPr>
        <w:t> </w:t>
      </w:r>
      <w:r>
        <w:rPr>
          <w:sz w:val="15"/>
        </w:rPr>
        <w:t>a</w:t>
      </w:r>
      <w:r>
        <w:rPr>
          <w:spacing w:val="5"/>
          <w:sz w:val="15"/>
        </w:rPr>
        <w:t> </w:t>
      </w:r>
      <w:r>
        <w:rPr>
          <w:sz w:val="15"/>
        </w:rPr>
        <w:t>los</w:t>
      </w:r>
      <w:r>
        <w:rPr>
          <w:spacing w:val="6"/>
          <w:sz w:val="15"/>
        </w:rPr>
        <w:t> </w:t>
      </w:r>
      <w:r>
        <w:rPr>
          <w:sz w:val="15"/>
        </w:rPr>
        <w:t>participantes</w:t>
      </w:r>
      <w:r>
        <w:rPr>
          <w:spacing w:val="8"/>
          <w:sz w:val="15"/>
        </w:rPr>
        <w:t> </w:t>
      </w:r>
      <w:r>
        <w:rPr>
          <w:sz w:val="15"/>
        </w:rPr>
        <w:t>al</w:t>
      </w:r>
      <w:r>
        <w:rPr>
          <w:spacing w:val="6"/>
          <w:sz w:val="15"/>
        </w:rPr>
        <w:t> </w:t>
      </w:r>
      <w:r>
        <w:rPr>
          <w:sz w:val="15"/>
        </w:rPr>
        <w:t>empleo,</w:t>
      </w:r>
      <w:r>
        <w:rPr>
          <w:spacing w:val="7"/>
          <w:sz w:val="15"/>
        </w:rPr>
        <w:t> </w:t>
      </w:r>
      <w:r>
        <w:rPr>
          <w:sz w:val="15"/>
        </w:rPr>
        <w:t>mejorando</w:t>
      </w:r>
      <w:r>
        <w:rPr>
          <w:spacing w:val="6"/>
          <w:sz w:val="15"/>
        </w:rPr>
        <w:t> </w:t>
      </w:r>
      <w:r>
        <w:rPr>
          <w:sz w:val="15"/>
        </w:rPr>
        <w:t>sus</w:t>
      </w:r>
      <w:r>
        <w:rPr>
          <w:spacing w:val="8"/>
          <w:sz w:val="15"/>
        </w:rPr>
        <w:t> </w:t>
      </w:r>
      <w:r>
        <w:rPr>
          <w:spacing w:val="-2"/>
          <w:sz w:val="15"/>
        </w:rPr>
        <w:t>competencias.</w:t>
      </w:r>
    </w:p>
    <w:p>
      <w:pPr>
        <w:pStyle w:val="ListParagraph"/>
        <w:numPr>
          <w:ilvl w:val="0"/>
          <w:numId w:val="2"/>
        </w:numPr>
        <w:tabs>
          <w:tab w:pos="1559" w:val="left" w:leader="none"/>
        </w:tabs>
        <w:spacing w:line="244" w:lineRule="auto" w:before="6" w:after="0"/>
        <w:ind w:left="1559" w:right="516" w:hanging="307"/>
        <w:jc w:val="left"/>
        <w:rPr>
          <w:sz w:val="15"/>
        </w:rPr>
      </w:pPr>
      <w:r>
        <w:rPr>
          <w:i/>
          <w:sz w:val="15"/>
        </w:rPr>
        <w:t>Proyecto</w:t>
      </w:r>
      <w:r>
        <w:rPr>
          <w:i/>
          <w:spacing w:val="22"/>
          <w:sz w:val="15"/>
        </w:rPr>
        <w:t> </w:t>
      </w:r>
      <w:r>
        <w:rPr>
          <w:i/>
          <w:sz w:val="15"/>
        </w:rPr>
        <w:t>Talento</w:t>
      </w:r>
      <w:r>
        <w:rPr>
          <w:i/>
          <w:spacing w:val="22"/>
          <w:sz w:val="15"/>
        </w:rPr>
        <w:t> </w:t>
      </w:r>
      <w:r>
        <w:rPr>
          <w:i/>
          <w:sz w:val="15"/>
        </w:rPr>
        <w:t>Diverso</w:t>
      </w:r>
      <w:r>
        <w:rPr>
          <w:i/>
          <w:spacing w:val="20"/>
          <w:sz w:val="15"/>
        </w:rPr>
        <w:t> </w:t>
      </w:r>
      <w:r>
        <w:rPr>
          <w:i/>
          <w:sz w:val="15"/>
        </w:rPr>
        <w:t>para</w:t>
      </w:r>
      <w:r>
        <w:rPr>
          <w:i/>
          <w:spacing w:val="22"/>
          <w:sz w:val="15"/>
        </w:rPr>
        <w:t> </w:t>
      </w:r>
      <w:r>
        <w:rPr>
          <w:i/>
          <w:sz w:val="15"/>
        </w:rPr>
        <w:t>el</w:t>
      </w:r>
      <w:r>
        <w:rPr>
          <w:i/>
          <w:spacing w:val="20"/>
          <w:sz w:val="15"/>
        </w:rPr>
        <w:t> </w:t>
      </w:r>
      <w:r>
        <w:rPr>
          <w:i/>
          <w:sz w:val="15"/>
        </w:rPr>
        <w:t>Desarrollo</w:t>
      </w:r>
      <w:r>
        <w:rPr>
          <w:i/>
          <w:spacing w:val="22"/>
          <w:sz w:val="15"/>
        </w:rPr>
        <w:t> </w:t>
      </w:r>
      <w:r>
        <w:rPr>
          <w:i/>
          <w:sz w:val="15"/>
        </w:rPr>
        <w:t>Sostenible:</w:t>
      </w:r>
      <w:r>
        <w:rPr>
          <w:i/>
          <w:spacing w:val="18"/>
          <w:sz w:val="15"/>
        </w:rPr>
        <w:t> </w:t>
      </w:r>
      <w:r>
        <w:rPr>
          <w:sz w:val="15"/>
        </w:rPr>
        <w:t>Mejora</w:t>
      </w:r>
      <w:r>
        <w:rPr>
          <w:spacing w:val="20"/>
          <w:sz w:val="15"/>
        </w:rPr>
        <w:t> </w:t>
      </w:r>
      <w:r>
        <w:rPr>
          <w:sz w:val="15"/>
        </w:rPr>
        <w:t>de</w:t>
      </w:r>
      <w:r>
        <w:rPr>
          <w:spacing w:val="22"/>
          <w:sz w:val="15"/>
        </w:rPr>
        <w:t> </w:t>
      </w:r>
      <w:r>
        <w:rPr>
          <w:sz w:val="15"/>
        </w:rPr>
        <w:t>la</w:t>
      </w:r>
      <w:r>
        <w:rPr>
          <w:spacing w:val="22"/>
          <w:sz w:val="15"/>
        </w:rPr>
        <w:t> </w:t>
      </w:r>
      <w:r>
        <w:rPr>
          <w:sz w:val="15"/>
        </w:rPr>
        <w:t>inserción</w:t>
      </w:r>
      <w:r>
        <w:rPr>
          <w:spacing w:val="20"/>
          <w:sz w:val="15"/>
        </w:rPr>
        <w:t> </w:t>
      </w:r>
      <w:r>
        <w:rPr>
          <w:sz w:val="15"/>
        </w:rPr>
        <w:t>laboral</w:t>
      </w:r>
      <w:r>
        <w:rPr>
          <w:spacing w:val="20"/>
          <w:sz w:val="15"/>
        </w:rPr>
        <w:t> </w:t>
      </w:r>
      <w:r>
        <w:rPr>
          <w:sz w:val="15"/>
        </w:rPr>
        <w:t>e</w:t>
      </w:r>
      <w:r>
        <w:rPr>
          <w:spacing w:val="22"/>
          <w:sz w:val="15"/>
        </w:rPr>
        <w:t> </w:t>
      </w:r>
      <w:r>
        <w:rPr>
          <w:sz w:val="15"/>
        </w:rPr>
        <w:t>inclusión</w:t>
      </w:r>
      <w:r>
        <w:rPr>
          <w:spacing w:val="20"/>
          <w:sz w:val="15"/>
        </w:rPr>
        <w:t> </w:t>
      </w:r>
      <w:r>
        <w:rPr>
          <w:sz w:val="15"/>
        </w:rPr>
        <w:t>social</w:t>
      </w:r>
      <w:r>
        <w:rPr>
          <w:spacing w:val="20"/>
          <w:sz w:val="15"/>
        </w:rPr>
        <w:t> </w:t>
      </w:r>
      <w:r>
        <w:rPr>
          <w:sz w:val="15"/>
        </w:rPr>
        <w:t>de personas con discapacidad.</w:t>
      </w:r>
    </w:p>
    <w:p>
      <w:pPr>
        <w:pStyle w:val="ListParagraph"/>
        <w:numPr>
          <w:ilvl w:val="0"/>
          <w:numId w:val="2"/>
        </w:numPr>
        <w:tabs>
          <w:tab w:pos="1559" w:val="left" w:leader="none"/>
        </w:tabs>
        <w:spacing w:line="244" w:lineRule="auto" w:before="2" w:after="0"/>
        <w:ind w:left="1559" w:right="514" w:hanging="307"/>
        <w:jc w:val="left"/>
        <w:rPr>
          <w:sz w:val="15"/>
        </w:rPr>
      </w:pPr>
      <w:r>
        <w:rPr>
          <w:i/>
          <w:sz w:val="15"/>
        </w:rPr>
        <w:t>Proyecto</w:t>
      </w:r>
      <w:r>
        <w:rPr>
          <w:i/>
          <w:spacing w:val="19"/>
          <w:sz w:val="15"/>
        </w:rPr>
        <w:t> </w:t>
      </w:r>
      <w:r>
        <w:rPr>
          <w:i/>
          <w:sz w:val="15"/>
        </w:rPr>
        <w:t>Mujeres</w:t>
      </w:r>
      <w:r>
        <w:rPr>
          <w:i/>
          <w:spacing w:val="17"/>
          <w:sz w:val="15"/>
        </w:rPr>
        <w:t> </w:t>
      </w:r>
      <w:r>
        <w:rPr>
          <w:i/>
          <w:sz w:val="15"/>
        </w:rPr>
        <w:t>en</w:t>
      </w:r>
      <w:r>
        <w:rPr>
          <w:i/>
          <w:spacing w:val="19"/>
          <w:sz w:val="15"/>
        </w:rPr>
        <w:t> </w:t>
      </w:r>
      <w:r>
        <w:rPr>
          <w:i/>
          <w:sz w:val="15"/>
        </w:rPr>
        <w:t>Modo</w:t>
      </w:r>
      <w:r>
        <w:rPr>
          <w:i/>
          <w:spacing w:val="19"/>
          <w:sz w:val="15"/>
        </w:rPr>
        <w:t> </w:t>
      </w:r>
      <w:r>
        <w:rPr>
          <w:i/>
          <w:sz w:val="15"/>
        </w:rPr>
        <w:t>ON-</w:t>
      </w:r>
      <w:r>
        <w:rPr>
          <w:i/>
          <w:spacing w:val="18"/>
          <w:sz w:val="15"/>
        </w:rPr>
        <w:t> </w:t>
      </w:r>
      <w:r>
        <w:rPr>
          <w:i/>
          <w:sz w:val="15"/>
        </w:rPr>
        <w:t>VG:</w:t>
      </w:r>
      <w:r>
        <w:rPr>
          <w:i/>
          <w:spacing w:val="19"/>
          <w:sz w:val="15"/>
        </w:rPr>
        <w:t> </w:t>
      </w:r>
      <w:r>
        <w:rPr>
          <w:sz w:val="15"/>
        </w:rPr>
        <w:t>Lucha</w:t>
      </w:r>
      <w:r>
        <w:rPr>
          <w:spacing w:val="19"/>
          <w:sz w:val="15"/>
        </w:rPr>
        <w:t> </w:t>
      </w:r>
      <w:r>
        <w:rPr>
          <w:sz w:val="15"/>
        </w:rPr>
        <w:t>contra</w:t>
      </w:r>
      <w:r>
        <w:rPr>
          <w:spacing w:val="17"/>
          <w:sz w:val="15"/>
        </w:rPr>
        <w:t> </w:t>
      </w:r>
      <w:r>
        <w:rPr>
          <w:sz w:val="15"/>
        </w:rPr>
        <w:t>la</w:t>
      </w:r>
      <w:r>
        <w:rPr>
          <w:spacing w:val="17"/>
          <w:sz w:val="15"/>
        </w:rPr>
        <w:t> </w:t>
      </w:r>
      <w:r>
        <w:rPr>
          <w:sz w:val="15"/>
        </w:rPr>
        <w:t>violencia</w:t>
      </w:r>
      <w:r>
        <w:rPr>
          <w:spacing w:val="17"/>
          <w:sz w:val="15"/>
        </w:rPr>
        <w:t> </w:t>
      </w:r>
      <w:r>
        <w:rPr>
          <w:sz w:val="15"/>
        </w:rPr>
        <w:t>de</w:t>
      </w:r>
      <w:r>
        <w:rPr>
          <w:spacing w:val="19"/>
          <w:sz w:val="15"/>
        </w:rPr>
        <w:t> </w:t>
      </w:r>
      <w:r>
        <w:rPr>
          <w:sz w:val="15"/>
        </w:rPr>
        <w:t>género</w:t>
      </w:r>
      <w:r>
        <w:rPr>
          <w:spacing w:val="17"/>
          <w:sz w:val="15"/>
        </w:rPr>
        <w:t> </w:t>
      </w:r>
      <w:r>
        <w:rPr>
          <w:sz w:val="15"/>
        </w:rPr>
        <w:t>-mujeres</w:t>
      </w:r>
      <w:r>
        <w:rPr>
          <w:spacing w:val="19"/>
          <w:sz w:val="15"/>
        </w:rPr>
        <w:t> </w:t>
      </w:r>
      <w:r>
        <w:rPr>
          <w:sz w:val="15"/>
        </w:rPr>
        <w:t>con</w:t>
      </w:r>
      <w:r>
        <w:rPr>
          <w:spacing w:val="19"/>
          <w:sz w:val="15"/>
        </w:rPr>
        <w:t> </w:t>
      </w:r>
      <w:r>
        <w:rPr>
          <w:sz w:val="15"/>
        </w:rPr>
        <w:t>discapacidad-,</w:t>
      </w:r>
      <w:r>
        <w:rPr>
          <w:spacing w:val="19"/>
          <w:sz w:val="15"/>
        </w:rPr>
        <w:t> </w:t>
      </w:r>
      <w:r>
        <w:rPr>
          <w:sz w:val="15"/>
        </w:rPr>
        <w:t>a</w:t>
      </w:r>
      <w:r>
        <w:rPr>
          <w:spacing w:val="17"/>
          <w:sz w:val="15"/>
        </w:rPr>
        <w:t> </w:t>
      </w:r>
      <w:r>
        <w:rPr>
          <w:sz w:val="15"/>
        </w:rPr>
        <w:t>las que se apoyará a través de su inclusión social y laboral.</w:t>
      </w:r>
    </w:p>
    <w:p>
      <w:pPr>
        <w:pStyle w:val="BodyText"/>
        <w:spacing w:before="36"/>
      </w:pPr>
    </w:p>
    <w:p>
      <w:pPr>
        <w:pStyle w:val="BodyText"/>
        <w:spacing w:line="247" w:lineRule="auto" w:before="1"/>
        <w:ind w:left="1252" w:right="515"/>
        <w:jc w:val="both"/>
      </w:pPr>
      <w:r>
        <w:rPr/>
        <w:t>Además,</w:t>
      </w:r>
      <w:r>
        <w:rPr>
          <w:spacing w:val="9"/>
        </w:rPr>
        <w:t> </w:t>
      </w:r>
      <w:r>
        <w:rPr/>
        <w:t>con</w:t>
      </w:r>
      <w:r>
        <w:rPr>
          <w:spacing w:val="10"/>
        </w:rPr>
        <w:t> </w:t>
      </w:r>
      <w:r>
        <w:rPr/>
        <w:t>fecha</w:t>
      </w:r>
      <w:r>
        <w:rPr>
          <w:spacing w:val="10"/>
        </w:rPr>
        <w:t> </w:t>
      </w:r>
      <w:r>
        <w:rPr/>
        <w:t>24</w:t>
      </w:r>
      <w:r>
        <w:rPr>
          <w:spacing w:val="10"/>
        </w:rPr>
        <w:t> </w:t>
      </w:r>
      <w:r>
        <w:rPr/>
        <w:t>de septiembre</w:t>
      </w:r>
      <w:r>
        <w:rPr>
          <w:spacing w:val="10"/>
        </w:rPr>
        <w:t> </w:t>
      </w:r>
      <w:r>
        <w:rPr/>
        <w:t>de</w:t>
      </w:r>
      <w:r>
        <w:rPr>
          <w:spacing w:val="10"/>
        </w:rPr>
        <w:t> </w:t>
      </w:r>
      <w:r>
        <w:rPr/>
        <w:t>2020</w:t>
      </w:r>
      <w:r>
        <w:rPr>
          <w:spacing w:val="10"/>
        </w:rPr>
        <w:t> </w:t>
      </w:r>
      <w:r>
        <w:rPr/>
        <w:t>la</w:t>
      </w:r>
      <w:r>
        <w:rPr>
          <w:spacing w:val="10"/>
        </w:rPr>
        <w:t> </w:t>
      </w:r>
      <w:r>
        <w:rPr/>
        <w:t>Fundación ONCE</w:t>
      </w:r>
      <w:r>
        <w:rPr>
          <w:spacing w:val="9"/>
        </w:rPr>
        <w:t> </w:t>
      </w:r>
      <w:r>
        <w:rPr/>
        <w:t>resultó</w:t>
      </w:r>
      <w:r>
        <w:rPr>
          <w:spacing w:val="10"/>
        </w:rPr>
        <w:t> </w:t>
      </w:r>
      <w:r>
        <w:rPr/>
        <w:t>adjudicataria</w:t>
      </w:r>
      <w:r>
        <w:rPr>
          <w:spacing w:val="10"/>
        </w:rPr>
        <w:t> </w:t>
      </w:r>
      <w:r>
        <w:rPr/>
        <w:t>del</w:t>
      </w:r>
      <w:r>
        <w:rPr>
          <w:spacing w:val="10"/>
        </w:rPr>
        <w:t> </w:t>
      </w:r>
      <w:r>
        <w:rPr/>
        <w:t>siguiente</w:t>
      </w:r>
      <w:r>
        <w:rPr>
          <w:spacing w:val="10"/>
        </w:rPr>
        <w:t> </w:t>
      </w:r>
      <w:r>
        <w:rPr/>
        <w:t>proyecto</w:t>
      </w:r>
      <w:r>
        <w:rPr>
          <w:spacing w:val="10"/>
        </w:rPr>
        <w:t> </w:t>
      </w:r>
      <w:r>
        <w:rPr/>
        <w:t>en el Eje 6 en el marco del POISES:</w:t>
      </w:r>
    </w:p>
    <w:p>
      <w:pPr>
        <w:pStyle w:val="BodyText"/>
        <w:spacing w:before="33"/>
      </w:pPr>
    </w:p>
    <w:p>
      <w:pPr>
        <w:pStyle w:val="ListParagraph"/>
        <w:numPr>
          <w:ilvl w:val="0"/>
          <w:numId w:val="2"/>
        </w:numPr>
        <w:tabs>
          <w:tab w:pos="1559" w:val="left" w:leader="none"/>
        </w:tabs>
        <w:spacing w:line="244" w:lineRule="auto" w:before="0" w:after="0"/>
        <w:ind w:left="1559" w:right="520" w:hanging="307"/>
        <w:jc w:val="left"/>
        <w:rPr>
          <w:sz w:val="15"/>
        </w:rPr>
      </w:pPr>
      <w:r>
        <w:rPr>
          <w:i/>
          <w:sz w:val="15"/>
        </w:rPr>
        <w:t>Programa F11</w:t>
      </w:r>
      <w:r>
        <w:rPr>
          <w:sz w:val="15"/>
        </w:rPr>
        <w:t>: proyecto de Innovación Social que persigue que nadie se quede atrás en un mercado laboral </w:t>
      </w:r>
      <w:r>
        <w:rPr>
          <w:spacing w:val="-2"/>
          <w:sz w:val="15"/>
        </w:rPr>
        <w:t>digital.</w:t>
      </w:r>
    </w:p>
    <w:p>
      <w:pPr>
        <w:pStyle w:val="BodyText"/>
        <w:spacing w:before="36"/>
      </w:pPr>
    </w:p>
    <w:p>
      <w:pPr>
        <w:pStyle w:val="BodyText"/>
        <w:spacing w:line="247" w:lineRule="auto" w:before="1"/>
        <w:ind w:left="1252" w:right="514"/>
        <w:jc w:val="both"/>
      </w:pPr>
      <w:r>
        <w:rPr/>
        <w:t>Por</w:t>
      </w:r>
      <w:r>
        <w:rPr>
          <w:spacing w:val="9"/>
        </w:rPr>
        <w:t> </w:t>
      </w:r>
      <w:r>
        <w:rPr/>
        <w:t>último,</w:t>
      </w:r>
      <w:r>
        <w:rPr>
          <w:spacing w:val="9"/>
        </w:rPr>
        <w:t> </w:t>
      </w:r>
      <w:r>
        <w:rPr/>
        <w:t>con</w:t>
      </w:r>
      <w:r>
        <w:rPr>
          <w:spacing w:val="10"/>
        </w:rPr>
        <w:t> </w:t>
      </w:r>
      <w:r>
        <w:rPr/>
        <w:t>fecha</w:t>
      </w:r>
      <w:r>
        <w:rPr>
          <w:spacing w:val="10"/>
        </w:rPr>
        <w:t> </w:t>
      </w:r>
      <w:r>
        <w:rPr/>
        <w:t>14</w:t>
      </w:r>
      <w:r>
        <w:rPr>
          <w:spacing w:val="10"/>
        </w:rPr>
        <w:t> </w:t>
      </w:r>
      <w:r>
        <w:rPr/>
        <w:t>de</w:t>
      </w:r>
      <w:r>
        <w:rPr>
          <w:spacing w:val="10"/>
        </w:rPr>
        <w:t> </w:t>
      </w:r>
      <w:r>
        <w:rPr/>
        <w:t>abril</w:t>
      </w:r>
      <w:r>
        <w:rPr>
          <w:spacing w:val="10"/>
        </w:rPr>
        <w:t> </w:t>
      </w:r>
      <w:r>
        <w:rPr/>
        <w:t>de</w:t>
      </w:r>
      <w:r>
        <w:rPr>
          <w:spacing w:val="10"/>
        </w:rPr>
        <w:t> </w:t>
      </w:r>
      <w:r>
        <w:rPr/>
        <w:t>2023</w:t>
      </w:r>
      <w:r>
        <w:rPr>
          <w:spacing w:val="10"/>
        </w:rPr>
        <w:t> </w:t>
      </w:r>
      <w:r>
        <w:rPr/>
        <w:t>la</w:t>
      </w:r>
      <w:r>
        <w:rPr>
          <w:spacing w:val="10"/>
        </w:rPr>
        <w:t> </w:t>
      </w:r>
      <w:r>
        <w:rPr/>
        <w:t>UAFSE,</w:t>
      </w:r>
      <w:r>
        <w:rPr>
          <w:spacing w:val="9"/>
        </w:rPr>
        <w:t> </w:t>
      </w:r>
      <w:r>
        <w:rPr/>
        <w:t>como</w:t>
      </w:r>
      <w:r>
        <w:rPr>
          <w:spacing w:val="10"/>
        </w:rPr>
        <w:t> </w:t>
      </w:r>
      <w:r>
        <w:rPr/>
        <w:t>Autoridad</w:t>
      </w:r>
      <w:r>
        <w:rPr>
          <w:spacing w:val="10"/>
        </w:rPr>
        <w:t> </w:t>
      </w:r>
      <w:r>
        <w:rPr/>
        <w:t>de</w:t>
      </w:r>
      <w:r>
        <w:rPr>
          <w:spacing w:val="10"/>
        </w:rPr>
        <w:t> </w:t>
      </w:r>
      <w:r>
        <w:rPr/>
        <w:t>Gestión,</w:t>
      </w:r>
      <w:r>
        <w:rPr>
          <w:spacing w:val="9"/>
        </w:rPr>
        <w:t> </w:t>
      </w:r>
      <w:r>
        <w:rPr/>
        <w:t>aumentó</w:t>
      </w:r>
      <w:r>
        <w:rPr>
          <w:spacing w:val="8"/>
        </w:rPr>
        <w:t> </w:t>
      </w:r>
      <w:r>
        <w:rPr/>
        <w:t>a</w:t>
      </w:r>
      <w:r>
        <w:rPr>
          <w:spacing w:val="10"/>
        </w:rPr>
        <w:t> </w:t>
      </w:r>
      <w:r>
        <w:rPr/>
        <w:t>la</w:t>
      </w:r>
      <w:r>
        <w:rPr>
          <w:spacing w:val="10"/>
        </w:rPr>
        <w:t> </w:t>
      </w:r>
      <w:r>
        <w:rPr/>
        <w:t>Fundación</w:t>
      </w:r>
      <w:r>
        <w:rPr>
          <w:spacing w:val="10"/>
        </w:rPr>
        <w:t> </w:t>
      </w:r>
      <w:r>
        <w:rPr/>
        <w:t>ONCE el</w:t>
      </w:r>
      <w:r>
        <w:rPr>
          <w:spacing w:val="20"/>
        </w:rPr>
        <w:t> </w:t>
      </w:r>
      <w:r>
        <w:rPr/>
        <w:t>presupuesto</w:t>
      </w:r>
      <w:r>
        <w:rPr>
          <w:spacing w:val="18"/>
        </w:rPr>
        <w:t> </w:t>
      </w:r>
      <w:r>
        <w:rPr/>
        <w:t>de</w:t>
      </w:r>
      <w:r>
        <w:rPr>
          <w:spacing w:val="20"/>
        </w:rPr>
        <w:t> </w:t>
      </w:r>
      <w:r>
        <w:rPr/>
        <w:t>la</w:t>
      </w:r>
      <w:r>
        <w:rPr>
          <w:spacing w:val="20"/>
        </w:rPr>
        <w:t> </w:t>
      </w:r>
      <w:r>
        <w:rPr/>
        <w:t>ayuda</w:t>
      </w:r>
      <w:r>
        <w:rPr>
          <w:spacing w:val="20"/>
        </w:rPr>
        <w:t> </w:t>
      </w:r>
      <w:r>
        <w:rPr/>
        <w:t>del</w:t>
      </w:r>
      <w:r>
        <w:rPr>
          <w:spacing w:val="20"/>
        </w:rPr>
        <w:t> </w:t>
      </w:r>
      <w:r>
        <w:rPr/>
        <w:t>FSE</w:t>
      </w:r>
      <w:r>
        <w:rPr>
          <w:spacing w:val="17"/>
        </w:rPr>
        <w:t> </w:t>
      </w:r>
      <w:r>
        <w:rPr/>
        <w:t>inicialmente</w:t>
      </w:r>
      <w:r>
        <w:rPr>
          <w:spacing w:val="18"/>
        </w:rPr>
        <w:t> </w:t>
      </w:r>
      <w:r>
        <w:rPr/>
        <w:t>concedido</w:t>
      </w:r>
      <w:r>
        <w:rPr>
          <w:spacing w:val="18"/>
        </w:rPr>
        <w:t> </w:t>
      </w:r>
      <w:r>
        <w:rPr/>
        <w:t>en</w:t>
      </w:r>
      <w:r>
        <w:rPr>
          <w:spacing w:val="20"/>
        </w:rPr>
        <w:t> </w:t>
      </w:r>
      <w:r>
        <w:rPr/>
        <w:t>las</w:t>
      </w:r>
      <w:r>
        <w:rPr>
          <w:spacing w:val="18"/>
        </w:rPr>
        <w:t> </w:t>
      </w:r>
      <w:r>
        <w:rPr/>
        <w:t>zonas</w:t>
      </w:r>
      <w:r>
        <w:rPr>
          <w:spacing w:val="18"/>
        </w:rPr>
        <w:t> </w:t>
      </w:r>
      <w:r>
        <w:rPr/>
        <w:t>Menos</w:t>
      </w:r>
      <w:r>
        <w:rPr>
          <w:spacing w:val="18"/>
        </w:rPr>
        <w:t> </w:t>
      </w:r>
      <w:r>
        <w:rPr/>
        <w:t>desarrolladas</w:t>
      </w:r>
      <w:r>
        <w:rPr>
          <w:spacing w:val="18"/>
        </w:rPr>
        <w:t> </w:t>
      </w:r>
      <w:r>
        <w:rPr/>
        <w:t>para</w:t>
      </w:r>
      <w:r>
        <w:rPr>
          <w:spacing w:val="18"/>
        </w:rPr>
        <w:t> </w:t>
      </w:r>
      <w:r>
        <w:rPr/>
        <w:t>el</w:t>
      </w:r>
      <w:r>
        <w:rPr>
          <w:spacing w:val="18"/>
        </w:rPr>
        <w:t> </w:t>
      </w:r>
      <w:r>
        <w:rPr/>
        <w:t>POISES, en los proyectos Impulsa tu Talento 4.0 (aumento en 310.000</w:t>
      </w:r>
      <w:r>
        <w:rPr>
          <w:spacing w:val="-2"/>
        </w:rPr>
        <w:t> </w:t>
      </w:r>
      <w:r>
        <w:rPr/>
        <w:t>euros), Fortalece tu</w:t>
      </w:r>
      <w:r>
        <w:rPr>
          <w:spacing w:val="-2"/>
        </w:rPr>
        <w:t> </w:t>
      </w:r>
      <w:r>
        <w:rPr/>
        <w:t>Talento</w:t>
      </w:r>
      <w:r>
        <w:rPr>
          <w:spacing w:val="-2"/>
        </w:rPr>
        <w:t> </w:t>
      </w:r>
      <w:r>
        <w:rPr/>
        <w:t>4.0 (aumento</w:t>
      </w:r>
      <w:r>
        <w:rPr>
          <w:spacing w:val="-2"/>
        </w:rPr>
        <w:t> </w:t>
      </w:r>
      <w:r>
        <w:rPr/>
        <w:t>en 260.000 euros) y Talento Diverso para el Desarrollo Sostenible (aumento en 230.000 euros), al determinar la Autoridad de Gestión</w:t>
      </w:r>
      <w:r>
        <w:rPr>
          <w:spacing w:val="-1"/>
        </w:rPr>
        <w:t> </w:t>
      </w:r>
      <w:r>
        <w:rPr/>
        <w:t>que</w:t>
      </w:r>
      <w:r>
        <w:rPr>
          <w:spacing w:val="-1"/>
        </w:rPr>
        <w:t> </w:t>
      </w:r>
      <w:r>
        <w:rPr/>
        <w:t>existían</w:t>
      </w:r>
      <w:r>
        <w:rPr>
          <w:spacing w:val="-3"/>
        </w:rPr>
        <w:t> </w:t>
      </w:r>
      <w:r>
        <w:rPr/>
        <w:t>cantidades de</w:t>
      </w:r>
      <w:r>
        <w:rPr>
          <w:spacing w:val="-3"/>
        </w:rPr>
        <w:t> </w:t>
      </w:r>
      <w:r>
        <w:rPr/>
        <w:t>la</w:t>
      </w:r>
      <w:r>
        <w:rPr>
          <w:spacing w:val="-1"/>
        </w:rPr>
        <w:t> </w:t>
      </w:r>
      <w:r>
        <w:rPr/>
        <w:t>ayuda</w:t>
      </w:r>
      <w:r>
        <w:rPr>
          <w:spacing w:val="-1"/>
        </w:rPr>
        <w:t> </w:t>
      </w:r>
      <w:r>
        <w:rPr/>
        <w:t>del</w:t>
      </w:r>
      <w:r>
        <w:rPr>
          <w:spacing w:val="-1"/>
        </w:rPr>
        <w:t> </w:t>
      </w:r>
      <w:r>
        <w:rPr/>
        <w:t>FSE</w:t>
      </w:r>
      <w:r>
        <w:rPr>
          <w:spacing w:val="-3"/>
        </w:rPr>
        <w:t> </w:t>
      </w:r>
      <w:r>
        <w:rPr/>
        <w:t>para</w:t>
      </w:r>
      <w:r>
        <w:rPr>
          <w:spacing w:val="-3"/>
        </w:rPr>
        <w:t> </w:t>
      </w:r>
      <w:r>
        <w:rPr/>
        <w:t>el</w:t>
      </w:r>
      <w:r>
        <w:rPr>
          <w:spacing w:val="-1"/>
        </w:rPr>
        <w:t> </w:t>
      </w:r>
      <w:r>
        <w:rPr/>
        <w:t>POISES</w:t>
      </w:r>
      <w:r>
        <w:rPr>
          <w:spacing w:val="-1"/>
        </w:rPr>
        <w:t> </w:t>
      </w:r>
      <w:r>
        <w:rPr/>
        <w:t>en</w:t>
      </w:r>
      <w:r>
        <w:rPr>
          <w:spacing w:val="-1"/>
        </w:rPr>
        <w:t> </w:t>
      </w:r>
      <w:r>
        <w:rPr/>
        <w:t>dichas zonas que</w:t>
      </w:r>
      <w:r>
        <w:rPr>
          <w:spacing w:val="-1"/>
        </w:rPr>
        <w:t> </w:t>
      </w:r>
      <w:r>
        <w:rPr/>
        <w:t>no</w:t>
      </w:r>
      <w:r>
        <w:rPr>
          <w:spacing w:val="-3"/>
        </w:rPr>
        <w:t> </w:t>
      </w:r>
      <w:r>
        <w:rPr/>
        <w:t>iban</w:t>
      </w:r>
      <w:r>
        <w:rPr>
          <w:spacing w:val="-3"/>
        </w:rPr>
        <w:t> </w:t>
      </w:r>
      <w:r>
        <w:rPr/>
        <w:t>a</w:t>
      </w:r>
      <w:r>
        <w:rPr>
          <w:spacing w:val="-1"/>
        </w:rPr>
        <w:t> </w:t>
      </w:r>
      <w:r>
        <w:rPr/>
        <w:t>ser</w:t>
      </w:r>
      <w:r>
        <w:rPr>
          <w:spacing w:val="-1"/>
        </w:rPr>
        <w:t> </w:t>
      </w:r>
      <w:r>
        <w:rPr/>
        <w:t>ejecutadas por los organismos a los que estaban inicialmente atribuidas.</w:t>
      </w:r>
    </w:p>
    <w:p>
      <w:pPr>
        <w:pStyle w:val="BodyText"/>
        <w:spacing w:before="33"/>
      </w:pPr>
    </w:p>
    <w:p>
      <w:pPr>
        <w:pStyle w:val="BodyText"/>
        <w:spacing w:line="247" w:lineRule="auto"/>
        <w:ind w:left="1252" w:right="512"/>
        <w:jc w:val="both"/>
      </w:pPr>
      <w:r>
        <w:rPr/>
        <w:t>Por otra parte, y en relación con el Programa Operativo de Empleo Juvenil (en adelante, POEJ), el día 10 de diciembre</w:t>
      </w:r>
      <w:r>
        <w:rPr>
          <w:spacing w:val="19"/>
        </w:rPr>
        <w:t> </w:t>
      </w:r>
      <w:r>
        <w:rPr/>
        <w:t>de</w:t>
      </w:r>
      <w:r>
        <w:rPr>
          <w:spacing w:val="19"/>
        </w:rPr>
        <w:t> </w:t>
      </w:r>
      <w:r>
        <w:rPr/>
        <w:t>2018</w:t>
      </w:r>
      <w:r>
        <w:rPr>
          <w:spacing w:val="21"/>
        </w:rPr>
        <w:t> </w:t>
      </w:r>
      <w:r>
        <w:rPr/>
        <w:t>la</w:t>
      </w:r>
      <w:r>
        <w:rPr>
          <w:spacing w:val="21"/>
        </w:rPr>
        <w:t> </w:t>
      </w:r>
      <w:r>
        <w:rPr/>
        <w:t>Fundación</w:t>
      </w:r>
      <w:r>
        <w:rPr>
          <w:spacing w:val="21"/>
        </w:rPr>
        <w:t> </w:t>
      </w:r>
      <w:r>
        <w:rPr/>
        <w:t>ONCE</w:t>
      </w:r>
      <w:r>
        <w:rPr>
          <w:spacing w:val="20"/>
        </w:rPr>
        <w:t> </w:t>
      </w:r>
      <w:r>
        <w:rPr/>
        <w:t>resultó</w:t>
      </w:r>
      <w:r>
        <w:rPr>
          <w:spacing w:val="21"/>
        </w:rPr>
        <w:t> </w:t>
      </w:r>
      <w:r>
        <w:rPr/>
        <w:t>adjudicataria</w:t>
      </w:r>
      <w:r>
        <w:rPr>
          <w:spacing w:val="21"/>
        </w:rPr>
        <w:t> </w:t>
      </w:r>
      <w:r>
        <w:rPr/>
        <w:t>de</w:t>
      </w:r>
      <w:r>
        <w:rPr>
          <w:spacing w:val="19"/>
        </w:rPr>
        <w:t> </w:t>
      </w:r>
      <w:r>
        <w:rPr/>
        <w:t>tres</w:t>
      </w:r>
      <w:r>
        <w:rPr>
          <w:spacing w:val="19"/>
        </w:rPr>
        <w:t> </w:t>
      </w:r>
      <w:r>
        <w:rPr/>
        <w:t>proyectos</w:t>
      </w:r>
      <w:r>
        <w:rPr>
          <w:spacing w:val="19"/>
        </w:rPr>
        <w:t> </w:t>
      </w:r>
      <w:r>
        <w:rPr/>
        <w:t>que</w:t>
      </w:r>
      <w:r>
        <w:rPr>
          <w:spacing w:val="19"/>
        </w:rPr>
        <w:t> </w:t>
      </w:r>
      <w:r>
        <w:rPr/>
        <w:t>se</w:t>
      </w:r>
      <w:r>
        <w:rPr>
          <w:spacing w:val="21"/>
        </w:rPr>
        <w:t> </w:t>
      </w:r>
      <w:r>
        <w:rPr/>
        <w:t>financiarían</w:t>
      </w:r>
      <w:r>
        <w:rPr>
          <w:spacing w:val="19"/>
        </w:rPr>
        <w:t> </w:t>
      </w:r>
      <w:r>
        <w:rPr/>
        <w:t>por</w:t>
      </w:r>
      <w:r>
        <w:rPr>
          <w:spacing w:val="20"/>
        </w:rPr>
        <w:t> </w:t>
      </w:r>
      <w:r>
        <w:rPr/>
        <w:t>el</w:t>
      </w:r>
      <w:r>
        <w:rPr>
          <w:spacing w:val="21"/>
        </w:rPr>
        <w:t> </w:t>
      </w:r>
      <w:r>
        <w:rPr/>
        <w:t>FSE</w:t>
      </w:r>
      <w:r>
        <w:rPr>
          <w:spacing w:val="17"/>
        </w:rPr>
        <w:t> </w:t>
      </w:r>
      <w:r>
        <w:rPr/>
        <w:t>y por la Iniciativa de Empleo Juvenil. Los tres proyectos tenían inicialmente un periodo de ejecución hasta el 31 de agosto</w:t>
      </w:r>
      <w:r>
        <w:rPr>
          <w:spacing w:val="13"/>
        </w:rPr>
        <w:t> </w:t>
      </w:r>
      <w:r>
        <w:rPr/>
        <w:t>de</w:t>
      </w:r>
      <w:r>
        <w:rPr>
          <w:spacing w:val="13"/>
        </w:rPr>
        <w:t> </w:t>
      </w:r>
      <w:r>
        <w:rPr/>
        <w:t>2022.</w:t>
      </w:r>
      <w:r>
        <w:rPr>
          <w:spacing w:val="12"/>
        </w:rPr>
        <w:t> </w:t>
      </w:r>
      <w:r>
        <w:rPr/>
        <w:t>Atendiendo</w:t>
      </w:r>
      <w:r>
        <w:rPr>
          <w:spacing w:val="13"/>
        </w:rPr>
        <w:t> </w:t>
      </w:r>
      <w:r>
        <w:rPr/>
        <w:t>a diversas</w:t>
      </w:r>
      <w:r>
        <w:rPr>
          <w:spacing w:val="13"/>
        </w:rPr>
        <w:t> </w:t>
      </w:r>
      <w:r>
        <w:rPr/>
        <w:t>circunstancias</w:t>
      </w:r>
      <w:r>
        <w:rPr>
          <w:spacing w:val="13"/>
        </w:rPr>
        <w:t> </w:t>
      </w:r>
      <w:r>
        <w:rPr/>
        <w:t>excepcionales</w:t>
      </w:r>
      <w:r>
        <w:rPr>
          <w:spacing w:val="13"/>
        </w:rPr>
        <w:t> </w:t>
      </w:r>
      <w:r>
        <w:rPr/>
        <w:t>producidas, especialmente</w:t>
      </w:r>
      <w:r>
        <w:rPr>
          <w:spacing w:val="13"/>
        </w:rPr>
        <w:t> </w:t>
      </w:r>
      <w:r>
        <w:rPr/>
        <w:t>las</w:t>
      </w:r>
      <w:r>
        <w:rPr>
          <w:spacing w:val="13"/>
        </w:rPr>
        <w:t> </w:t>
      </w:r>
      <w:r>
        <w:rPr/>
        <w:t>derivadas</w:t>
      </w:r>
      <w:r>
        <w:rPr>
          <w:spacing w:val="13"/>
        </w:rPr>
        <w:t> </w:t>
      </w:r>
      <w:r>
        <w:rPr/>
        <w:t>de la</w:t>
      </w:r>
      <w:r>
        <w:rPr>
          <w:spacing w:val="15"/>
        </w:rPr>
        <w:t> </w:t>
      </w:r>
      <w:r>
        <w:rPr/>
        <w:t>crisis</w:t>
      </w:r>
      <w:r>
        <w:rPr>
          <w:spacing w:val="15"/>
        </w:rPr>
        <w:t> </w:t>
      </w:r>
      <w:r>
        <w:rPr/>
        <w:t>del</w:t>
      </w:r>
      <w:r>
        <w:rPr>
          <w:spacing w:val="18"/>
        </w:rPr>
        <w:t> </w:t>
      </w:r>
      <w:r>
        <w:rPr/>
        <w:t>Covid-19,</w:t>
      </w:r>
      <w:r>
        <w:rPr>
          <w:spacing w:val="14"/>
        </w:rPr>
        <w:t> </w:t>
      </w:r>
      <w:r>
        <w:rPr/>
        <w:t>la</w:t>
      </w:r>
      <w:r>
        <w:rPr>
          <w:spacing w:val="15"/>
        </w:rPr>
        <w:t> </w:t>
      </w:r>
      <w:r>
        <w:rPr/>
        <w:t>UAFSE</w:t>
      </w:r>
      <w:r>
        <w:rPr>
          <w:spacing w:val="16"/>
        </w:rPr>
        <w:t> </w:t>
      </w:r>
      <w:r>
        <w:rPr/>
        <w:t>comunicó</w:t>
      </w:r>
      <w:r>
        <w:rPr>
          <w:spacing w:val="15"/>
        </w:rPr>
        <w:t> </w:t>
      </w:r>
      <w:r>
        <w:rPr/>
        <w:t>la</w:t>
      </w:r>
      <w:r>
        <w:rPr>
          <w:spacing w:val="15"/>
        </w:rPr>
        <w:t> </w:t>
      </w:r>
      <w:r>
        <w:rPr/>
        <w:t>ampliación</w:t>
      </w:r>
      <w:r>
        <w:rPr>
          <w:spacing w:val="15"/>
        </w:rPr>
        <w:t> </w:t>
      </w:r>
      <w:r>
        <w:rPr/>
        <w:t>del</w:t>
      </w:r>
      <w:r>
        <w:rPr>
          <w:spacing w:val="18"/>
        </w:rPr>
        <w:t> </w:t>
      </w:r>
      <w:r>
        <w:rPr/>
        <w:t>periodo</w:t>
      </w:r>
      <w:r>
        <w:rPr>
          <w:spacing w:val="18"/>
        </w:rPr>
        <w:t> </w:t>
      </w:r>
      <w:r>
        <w:rPr/>
        <w:t>de</w:t>
      </w:r>
      <w:r>
        <w:rPr>
          <w:spacing w:val="16"/>
        </w:rPr>
        <w:t> </w:t>
      </w:r>
      <w:r>
        <w:rPr/>
        <w:t>ejecución</w:t>
      </w:r>
      <w:r>
        <w:rPr>
          <w:spacing w:val="15"/>
        </w:rPr>
        <w:t> </w:t>
      </w:r>
      <w:r>
        <w:rPr/>
        <w:t>de</w:t>
      </w:r>
      <w:r>
        <w:rPr>
          <w:spacing w:val="15"/>
        </w:rPr>
        <w:t> </w:t>
      </w:r>
      <w:r>
        <w:rPr/>
        <w:t>estas</w:t>
      </w:r>
      <w:r>
        <w:rPr>
          <w:spacing w:val="18"/>
        </w:rPr>
        <w:t> </w:t>
      </w:r>
      <w:r>
        <w:rPr/>
        <w:t>operaciones</w:t>
      </w:r>
      <w:r>
        <w:rPr>
          <w:spacing w:val="15"/>
        </w:rPr>
        <w:t> </w:t>
      </w:r>
      <w:r>
        <w:rPr/>
        <w:t>hasta</w:t>
      </w:r>
      <w:r>
        <w:rPr>
          <w:spacing w:val="15"/>
        </w:rPr>
        <w:t> </w:t>
      </w:r>
      <w:r>
        <w:rPr/>
        <w:t>el 31 de agosto de 2023.</w:t>
      </w:r>
    </w:p>
    <w:p>
      <w:pPr>
        <w:pStyle w:val="BodyText"/>
        <w:spacing w:before="35"/>
      </w:pPr>
    </w:p>
    <w:p>
      <w:pPr>
        <w:pStyle w:val="BodyText"/>
        <w:spacing w:line="247" w:lineRule="auto"/>
        <w:ind w:left="1252" w:right="515"/>
        <w:jc w:val="both"/>
      </w:pPr>
      <w:r>
        <w:rPr/>
        <w:t>Los proyectos persiguen los siguientes objetivos, en todos los casos dirigidos a jóvenes entre 16 y 30 años que estén inscritos en el Sistema Nacional de Garantía Juvenil:</w:t>
      </w:r>
    </w:p>
    <w:p>
      <w:pPr>
        <w:pStyle w:val="BodyText"/>
        <w:spacing w:before="4"/>
      </w:pPr>
    </w:p>
    <w:p>
      <w:pPr>
        <w:pStyle w:val="ListParagraph"/>
        <w:numPr>
          <w:ilvl w:val="0"/>
          <w:numId w:val="2"/>
        </w:numPr>
        <w:tabs>
          <w:tab w:pos="1559" w:val="left" w:leader="none"/>
        </w:tabs>
        <w:spacing w:line="247" w:lineRule="auto" w:before="1" w:after="0"/>
        <w:ind w:left="1559" w:right="513" w:hanging="307"/>
        <w:jc w:val="left"/>
        <w:rPr>
          <w:sz w:val="15"/>
        </w:rPr>
      </w:pPr>
      <w:r>
        <w:rPr>
          <w:i/>
          <w:sz w:val="15"/>
        </w:rPr>
        <w:t>Proyecto Emplea Tu Talento: </w:t>
      </w:r>
      <w:r>
        <w:rPr>
          <w:sz w:val="15"/>
        </w:rPr>
        <w:t>Impulso de acciones, herramientas y dinámicas de trabajo para la activación, el desarrollo de competencias y el empleo de las personas jóvenes con discapacidad.</w:t>
      </w:r>
    </w:p>
    <w:p>
      <w:pPr>
        <w:pStyle w:val="ListParagraph"/>
        <w:numPr>
          <w:ilvl w:val="0"/>
          <w:numId w:val="2"/>
        </w:numPr>
        <w:tabs>
          <w:tab w:pos="1558" w:val="left" w:leader="none"/>
        </w:tabs>
        <w:spacing w:line="244" w:lineRule="auto" w:before="0" w:after="0"/>
        <w:ind w:left="1558" w:right="516" w:hanging="307"/>
        <w:jc w:val="left"/>
        <w:rPr>
          <w:sz w:val="15"/>
        </w:rPr>
      </w:pPr>
      <w:r>
        <w:rPr>
          <w:i/>
          <w:sz w:val="15"/>
        </w:rPr>
        <w:t>Proyecto</w:t>
      </w:r>
      <w:r>
        <w:rPr>
          <w:i/>
          <w:spacing w:val="27"/>
          <w:sz w:val="15"/>
        </w:rPr>
        <w:t> </w:t>
      </w:r>
      <w:r>
        <w:rPr>
          <w:i/>
          <w:sz w:val="15"/>
        </w:rPr>
        <w:t>Transforma</w:t>
      </w:r>
      <w:r>
        <w:rPr>
          <w:i/>
          <w:spacing w:val="27"/>
          <w:sz w:val="15"/>
        </w:rPr>
        <w:t> </w:t>
      </w:r>
      <w:r>
        <w:rPr>
          <w:i/>
          <w:sz w:val="15"/>
        </w:rPr>
        <w:t>Tu</w:t>
      </w:r>
      <w:r>
        <w:rPr>
          <w:i/>
          <w:spacing w:val="27"/>
          <w:sz w:val="15"/>
        </w:rPr>
        <w:t> </w:t>
      </w:r>
      <w:r>
        <w:rPr>
          <w:i/>
          <w:sz w:val="15"/>
        </w:rPr>
        <w:t>Talento:</w:t>
      </w:r>
      <w:r>
        <w:rPr>
          <w:i/>
          <w:spacing w:val="26"/>
          <w:sz w:val="15"/>
        </w:rPr>
        <w:t> </w:t>
      </w:r>
      <w:r>
        <w:rPr>
          <w:sz w:val="15"/>
        </w:rPr>
        <w:t>Mejora</w:t>
      </w:r>
      <w:r>
        <w:rPr>
          <w:spacing w:val="27"/>
          <w:sz w:val="15"/>
        </w:rPr>
        <w:t> </w:t>
      </w:r>
      <w:r>
        <w:rPr>
          <w:sz w:val="15"/>
        </w:rPr>
        <w:t>de</w:t>
      </w:r>
      <w:r>
        <w:rPr>
          <w:spacing w:val="27"/>
          <w:sz w:val="15"/>
        </w:rPr>
        <w:t> </w:t>
      </w:r>
      <w:r>
        <w:rPr>
          <w:sz w:val="15"/>
        </w:rPr>
        <w:t>la</w:t>
      </w:r>
      <w:r>
        <w:rPr>
          <w:spacing w:val="24"/>
          <w:sz w:val="15"/>
        </w:rPr>
        <w:t> </w:t>
      </w:r>
      <w:r>
        <w:rPr>
          <w:sz w:val="15"/>
        </w:rPr>
        <w:t>empleabilidad</w:t>
      </w:r>
      <w:r>
        <w:rPr>
          <w:spacing w:val="27"/>
          <w:sz w:val="15"/>
        </w:rPr>
        <w:t> </w:t>
      </w:r>
      <w:r>
        <w:rPr>
          <w:sz w:val="15"/>
        </w:rPr>
        <w:t>de</w:t>
      </w:r>
      <w:r>
        <w:rPr>
          <w:spacing w:val="27"/>
          <w:sz w:val="15"/>
        </w:rPr>
        <w:t> </w:t>
      </w:r>
      <w:r>
        <w:rPr>
          <w:sz w:val="15"/>
        </w:rPr>
        <w:t>las</w:t>
      </w:r>
      <w:r>
        <w:rPr>
          <w:spacing w:val="27"/>
          <w:sz w:val="15"/>
        </w:rPr>
        <w:t> </w:t>
      </w:r>
      <w:r>
        <w:rPr>
          <w:sz w:val="15"/>
        </w:rPr>
        <w:t>personas</w:t>
      </w:r>
      <w:r>
        <w:rPr>
          <w:spacing w:val="24"/>
          <w:sz w:val="15"/>
        </w:rPr>
        <w:t> </w:t>
      </w:r>
      <w:r>
        <w:rPr>
          <w:sz w:val="15"/>
        </w:rPr>
        <w:t>jóvenes</w:t>
      </w:r>
      <w:r>
        <w:rPr>
          <w:spacing w:val="27"/>
          <w:sz w:val="15"/>
        </w:rPr>
        <w:t> </w:t>
      </w:r>
      <w:r>
        <w:rPr>
          <w:sz w:val="15"/>
        </w:rPr>
        <w:t>con</w:t>
      </w:r>
      <w:r>
        <w:rPr>
          <w:spacing w:val="27"/>
          <w:sz w:val="15"/>
        </w:rPr>
        <w:t> </w:t>
      </w:r>
      <w:r>
        <w:rPr>
          <w:sz w:val="15"/>
        </w:rPr>
        <w:t>discapacidad</w:t>
      </w:r>
      <w:r>
        <w:rPr>
          <w:spacing w:val="27"/>
          <w:sz w:val="15"/>
        </w:rPr>
        <w:t> </w:t>
      </w:r>
      <w:r>
        <w:rPr>
          <w:sz w:val="15"/>
        </w:rPr>
        <w:t>a través del desarrollo de sus competencias técnicas y profesionales.</w:t>
      </w:r>
    </w:p>
    <w:p>
      <w:pPr>
        <w:pStyle w:val="ListParagraph"/>
        <w:numPr>
          <w:ilvl w:val="0"/>
          <w:numId w:val="2"/>
        </w:numPr>
        <w:tabs>
          <w:tab w:pos="1558" w:val="left" w:leader="none"/>
        </w:tabs>
        <w:spacing w:line="247" w:lineRule="auto" w:before="1" w:after="0"/>
        <w:ind w:left="1558" w:right="516" w:hanging="307"/>
        <w:jc w:val="left"/>
        <w:rPr>
          <w:sz w:val="15"/>
        </w:rPr>
      </w:pPr>
      <w:r>
        <w:rPr>
          <w:i/>
          <w:sz w:val="15"/>
        </w:rPr>
        <w:t>Proyecto</w:t>
      </w:r>
      <w:r>
        <w:rPr>
          <w:i/>
          <w:spacing w:val="32"/>
          <w:sz w:val="15"/>
        </w:rPr>
        <w:t> </w:t>
      </w:r>
      <w:r>
        <w:rPr>
          <w:i/>
          <w:sz w:val="15"/>
        </w:rPr>
        <w:t>Alianzas</w:t>
      </w:r>
      <w:r>
        <w:rPr>
          <w:i/>
          <w:spacing w:val="34"/>
          <w:sz w:val="15"/>
        </w:rPr>
        <w:t> </w:t>
      </w:r>
      <w:r>
        <w:rPr>
          <w:i/>
          <w:sz w:val="15"/>
        </w:rPr>
        <w:t>Con</w:t>
      </w:r>
      <w:r>
        <w:rPr>
          <w:i/>
          <w:spacing w:val="34"/>
          <w:sz w:val="15"/>
        </w:rPr>
        <w:t> </w:t>
      </w:r>
      <w:r>
        <w:rPr>
          <w:i/>
          <w:sz w:val="15"/>
        </w:rPr>
        <w:t>El</w:t>
      </w:r>
      <w:r>
        <w:rPr>
          <w:i/>
          <w:spacing w:val="34"/>
          <w:sz w:val="15"/>
        </w:rPr>
        <w:t> </w:t>
      </w:r>
      <w:r>
        <w:rPr>
          <w:i/>
          <w:sz w:val="15"/>
        </w:rPr>
        <w:t>Talento:</w:t>
      </w:r>
      <w:r>
        <w:rPr>
          <w:i/>
          <w:spacing w:val="31"/>
          <w:sz w:val="15"/>
        </w:rPr>
        <w:t> </w:t>
      </w:r>
      <w:r>
        <w:rPr>
          <w:sz w:val="15"/>
        </w:rPr>
        <w:t>Maximizar</w:t>
      </w:r>
      <w:r>
        <w:rPr>
          <w:spacing w:val="31"/>
          <w:sz w:val="15"/>
        </w:rPr>
        <w:t> </w:t>
      </w:r>
      <w:r>
        <w:rPr>
          <w:sz w:val="15"/>
        </w:rPr>
        <w:t>la</w:t>
      </w:r>
      <w:r>
        <w:rPr>
          <w:spacing w:val="34"/>
          <w:sz w:val="15"/>
        </w:rPr>
        <w:t> </w:t>
      </w:r>
      <w:r>
        <w:rPr>
          <w:sz w:val="15"/>
        </w:rPr>
        <w:t>activación</w:t>
      </w:r>
      <w:r>
        <w:rPr>
          <w:spacing w:val="31"/>
          <w:sz w:val="15"/>
        </w:rPr>
        <w:t> </w:t>
      </w:r>
      <w:r>
        <w:rPr>
          <w:sz w:val="15"/>
        </w:rPr>
        <w:t>de</w:t>
      </w:r>
      <w:r>
        <w:rPr>
          <w:spacing w:val="32"/>
          <w:sz w:val="15"/>
        </w:rPr>
        <w:t> </w:t>
      </w:r>
      <w:r>
        <w:rPr>
          <w:sz w:val="15"/>
        </w:rPr>
        <w:t>las</w:t>
      </w:r>
      <w:r>
        <w:rPr>
          <w:spacing w:val="31"/>
          <w:sz w:val="15"/>
        </w:rPr>
        <w:t> </w:t>
      </w:r>
      <w:r>
        <w:rPr>
          <w:sz w:val="15"/>
        </w:rPr>
        <w:t>personas</w:t>
      </w:r>
      <w:r>
        <w:rPr>
          <w:spacing w:val="34"/>
          <w:sz w:val="15"/>
        </w:rPr>
        <w:t> </w:t>
      </w:r>
      <w:r>
        <w:rPr>
          <w:sz w:val="15"/>
        </w:rPr>
        <w:t>jóvenes</w:t>
      </w:r>
      <w:r>
        <w:rPr>
          <w:spacing w:val="31"/>
          <w:sz w:val="15"/>
        </w:rPr>
        <w:t> </w:t>
      </w:r>
      <w:r>
        <w:rPr>
          <w:sz w:val="15"/>
        </w:rPr>
        <w:t>con</w:t>
      </w:r>
      <w:r>
        <w:rPr>
          <w:spacing w:val="31"/>
          <w:sz w:val="15"/>
        </w:rPr>
        <w:t> </w:t>
      </w:r>
      <w:r>
        <w:rPr>
          <w:sz w:val="15"/>
        </w:rPr>
        <w:t>discapacidad</w:t>
      </w:r>
      <w:r>
        <w:rPr>
          <w:spacing w:val="32"/>
          <w:sz w:val="15"/>
        </w:rPr>
        <w:t> </w:t>
      </w:r>
      <w:r>
        <w:rPr>
          <w:sz w:val="15"/>
        </w:rPr>
        <w:t>no integradas en los circuitos de formación ni empleo.</w:t>
      </w:r>
    </w:p>
    <w:p>
      <w:pPr>
        <w:pStyle w:val="BodyText"/>
        <w:spacing w:before="33"/>
      </w:pPr>
    </w:p>
    <w:p>
      <w:pPr>
        <w:pStyle w:val="BodyText"/>
        <w:spacing w:line="247" w:lineRule="auto"/>
        <w:ind w:left="1252" w:right="515"/>
        <w:jc w:val="both"/>
      </w:pPr>
      <w:r>
        <w:rPr/>
        <w:t>Con arreglo a lo establecido en las convocatorias, la Fundación ONCE, en su condición de beneficiaria, está facultada para ejecutar la totalidad o parte de los proyectos adjudicados a través de su Asociación Inserta Empleo, que actúa en nombre y por cuenta de la Fundación ONCE y tiene igualmente la consideración de beneficiario de acuerdo con lo</w:t>
      </w:r>
      <w:r>
        <w:rPr>
          <w:spacing w:val="18"/>
        </w:rPr>
        <w:t> </w:t>
      </w:r>
      <w:r>
        <w:rPr/>
        <w:t>previsto en el</w:t>
      </w:r>
      <w:r>
        <w:rPr>
          <w:spacing w:val="18"/>
        </w:rPr>
        <w:t> </w:t>
      </w:r>
      <w:r>
        <w:rPr/>
        <w:t>artículo</w:t>
      </w:r>
      <w:r>
        <w:rPr>
          <w:spacing w:val="18"/>
        </w:rPr>
        <w:t> </w:t>
      </w:r>
      <w:r>
        <w:rPr/>
        <w:t>11.2</w:t>
      </w:r>
      <w:r>
        <w:rPr>
          <w:spacing w:val="18"/>
        </w:rPr>
        <w:t> </w:t>
      </w:r>
      <w:r>
        <w:rPr/>
        <w:t>de</w:t>
      </w:r>
      <w:r>
        <w:rPr>
          <w:spacing w:val="18"/>
        </w:rPr>
        <w:t> </w:t>
      </w:r>
      <w:r>
        <w:rPr/>
        <w:t>la Ley</w:t>
      </w:r>
      <w:r>
        <w:rPr>
          <w:spacing w:val="18"/>
        </w:rPr>
        <w:t> </w:t>
      </w:r>
      <w:r>
        <w:rPr/>
        <w:t>38/2003, de</w:t>
      </w:r>
      <w:r>
        <w:rPr>
          <w:spacing w:val="18"/>
        </w:rPr>
        <w:t> </w:t>
      </w:r>
      <w:r>
        <w:rPr/>
        <w:t>17 de noviembre</w:t>
      </w:r>
      <w:r>
        <w:rPr>
          <w:spacing w:val="18"/>
        </w:rPr>
        <w:t> </w:t>
      </w:r>
      <w:r>
        <w:rPr/>
        <w:t>General de</w:t>
      </w:r>
      <w:r>
        <w:rPr>
          <w:spacing w:val="18"/>
        </w:rPr>
        <w:t> </w:t>
      </w:r>
      <w:r>
        <w:rPr/>
        <w:t>Subvenciones.</w:t>
      </w:r>
    </w:p>
    <w:p>
      <w:pPr>
        <w:pStyle w:val="BodyText"/>
        <w:spacing w:before="5"/>
      </w:pPr>
    </w:p>
    <w:p>
      <w:pPr>
        <w:pStyle w:val="BodyText"/>
        <w:spacing w:line="247" w:lineRule="auto" w:before="1"/>
        <w:ind w:left="1252" w:right="601"/>
        <w:jc w:val="both"/>
      </w:pPr>
      <w:r>
        <w:rPr/>
        <w:t>El</w:t>
      </w:r>
      <w:r>
        <w:rPr>
          <w:spacing w:val="13"/>
        </w:rPr>
        <w:t> </w:t>
      </w:r>
      <w:r>
        <w:rPr/>
        <w:t>desglose económico</w:t>
      </w:r>
      <w:r>
        <w:rPr>
          <w:spacing w:val="13"/>
        </w:rPr>
        <w:t> </w:t>
      </w:r>
      <w:r>
        <w:rPr/>
        <w:t>de las asignaciones obtenidas</w:t>
      </w:r>
      <w:r>
        <w:rPr>
          <w:spacing w:val="13"/>
        </w:rPr>
        <w:t> </w:t>
      </w:r>
      <w:r>
        <w:rPr/>
        <w:t>para cada</w:t>
      </w:r>
      <w:r>
        <w:rPr>
          <w:spacing w:val="13"/>
        </w:rPr>
        <w:t> </w:t>
      </w:r>
      <w:r>
        <w:rPr/>
        <w:t>proyecto, y por zona de cofinanciación cuando</w:t>
      </w:r>
      <w:r>
        <w:rPr>
          <w:spacing w:val="40"/>
        </w:rPr>
        <w:t> </w:t>
      </w:r>
      <w:r>
        <w:rPr/>
        <w:t>es aplicable, así como la ejecución correspondiente a los ejercicios 2023 y 2022 es el siguiente:</w:t>
      </w:r>
    </w:p>
    <w:p>
      <w:pPr>
        <w:spacing w:after="0" w:line="247" w:lineRule="auto"/>
        <w:jc w:val="both"/>
        <w:sectPr>
          <w:footerReference w:type="default" r:id="rId10"/>
          <w:pgSz w:w="11910" w:h="16840"/>
          <w:pgMar w:header="0" w:footer="60" w:top="0" w:bottom="260" w:left="1680" w:right="720"/>
          <w:pgNumType w:start="5"/>
        </w:sectPr>
      </w:pPr>
    </w:p>
    <w:p>
      <w:pPr>
        <w:pStyle w:val="BodyText"/>
      </w:pPr>
      <w:r>
        <w:rPr/>
        <w:drawing>
          <wp:anchor distT="0" distB="0" distL="0" distR="0" allowOverlap="1" layoutInCell="1" locked="0" behindDoc="0" simplePos="0" relativeHeight="15734784">
            <wp:simplePos x="0" y="0"/>
            <wp:positionH relativeFrom="page">
              <wp:posOffset>0</wp:posOffset>
            </wp:positionH>
            <wp:positionV relativeFrom="page">
              <wp:posOffset>12</wp:posOffset>
            </wp:positionV>
            <wp:extent cx="914400" cy="1069199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5296">
                <wp:simplePos x="0" y="0"/>
                <wp:positionH relativeFrom="page">
                  <wp:posOffset>90856</wp:posOffset>
                </wp:positionH>
                <wp:positionV relativeFrom="page">
                  <wp:posOffset>6752402</wp:posOffset>
                </wp:positionV>
                <wp:extent cx="363855" cy="37363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5296" type="#_x0000_t202" id="docshape13"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3"/>
        <w:ind w:firstLine="0"/>
        <w:jc w:val="both"/>
        <w:rPr>
          <w:i/>
        </w:rPr>
      </w:pPr>
      <w:r>
        <w:rPr>
          <w:i/>
        </w:rPr>
        <w:t>Programa</w:t>
      </w:r>
      <w:r>
        <w:rPr>
          <w:i/>
          <w:spacing w:val="9"/>
        </w:rPr>
        <w:t> </w:t>
      </w:r>
      <w:r>
        <w:rPr>
          <w:i/>
        </w:rPr>
        <w:t>Operativo</w:t>
      </w:r>
      <w:r>
        <w:rPr>
          <w:i/>
          <w:spacing w:val="8"/>
        </w:rPr>
        <w:t> </w:t>
      </w:r>
      <w:r>
        <w:rPr>
          <w:i/>
        </w:rPr>
        <w:t>Inclusión</w:t>
      </w:r>
      <w:r>
        <w:rPr>
          <w:i/>
          <w:spacing w:val="8"/>
        </w:rPr>
        <w:t> </w:t>
      </w:r>
      <w:r>
        <w:rPr>
          <w:i/>
        </w:rPr>
        <w:t>Social</w:t>
      </w:r>
      <w:r>
        <w:rPr>
          <w:i/>
          <w:spacing w:val="8"/>
        </w:rPr>
        <w:t> </w:t>
      </w:r>
      <w:r>
        <w:rPr>
          <w:i/>
        </w:rPr>
        <w:t>y</w:t>
      </w:r>
      <w:r>
        <w:rPr>
          <w:i/>
          <w:spacing w:val="9"/>
        </w:rPr>
        <w:t> </w:t>
      </w:r>
      <w:r>
        <w:rPr>
          <w:i/>
        </w:rPr>
        <w:t>Economía</w:t>
      </w:r>
      <w:r>
        <w:rPr>
          <w:i/>
          <w:spacing w:val="9"/>
        </w:rPr>
        <w:t> </w:t>
      </w:r>
      <w:r>
        <w:rPr>
          <w:i/>
        </w:rPr>
        <w:t>Social</w:t>
      </w:r>
      <w:r>
        <w:rPr>
          <w:i/>
          <w:spacing w:val="6"/>
        </w:rPr>
        <w:t> </w:t>
      </w:r>
      <w:r>
        <w:rPr>
          <w:i/>
        </w:rPr>
        <w:t>(POISES</w:t>
      </w:r>
      <w:r>
        <w:rPr>
          <w:i/>
          <w:spacing w:val="8"/>
        </w:rPr>
        <w:t> </w:t>
      </w:r>
      <w:r>
        <w:rPr>
          <w:i/>
        </w:rPr>
        <w:t>2ª</w:t>
      </w:r>
      <w:r>
        <w:rPr>
          <w:i/>
          <w:spacing w:val="9"/>
        </w:rPr>
        <w:t> </w:t>
      </w:r>
      <w:r>
        <w:rPr>
          <w:i/>
          <w:spacing w:val="-2"/>
        </w:rPr>
        <w:t>convocatoria)</w:t>
      </w:r>
    </w:p>
    <w:p>
      <w:pPr>
        <w:pStyle w:val="BodyText"/>
        <w:spacing w:before="6"/>
        <w:rPr>
          <w:b/>
          <w:i/>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38"/>
        <w:gridCol w:w="1102"/>
        <w:gridCol w:w="843"/>
        <w:gridCol w:w="859"/>
        <w:gridCol w:w="826"/>
        <w:gridCol w:w="925"/>
        <w:gridCol w:w="721"/>
      </w:tblGrid>
      <w:tr>
        <w:trPr>
          <w:trHeight w:val="447" w:hRule="atLeast"/>
        </w:trPr>
        <w:tc>
          <w:tcPr>
            <w:tcW w:w="2438" w:type="dxa"/>
            <w:vMerge w:val="restart"/>
          </w:tcPr>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spacing w:before="53"/>
              <w:rPr>
                <w:b/>
                <w:i/>
                <w:sz w:val="12"/>
              </w:rPr>
            </w:pPr>
          </w:p>
          <w:p>
            <w:pPr>
              <w:pStyle w:val="TableParagraph"/>
              <w:spacing w:line="116" w:lineRule="exact"/>
              <w:ind w:left="14"/>
              <w:jc w:val="center"/>
              <w:rPr>
                <w:sz w:val="12"/>
              </w:rPr>
            </w:pPr>
            <w:r>
              <w:rPr>
                <w:spacing w:val="-2"/>
                <w:sz w:val="12"/>
              </w:rPr>
              <w:t>Zonas</w:t>
            </w:r>
          </w:p>
        </w:tc>
        <w:tc>
          <w:tcPr>
            <w:tcW w:w="5276" w:type="dxa"/>
            <w:gridSpan w:val="6"/>
          </w:tcPr>
          <w:p>
            <w:pPr>
              <w:pStyle w:val="TableParagraph"/>
              <w:spacing w:before="1"/>
              <w:ind w:left="755" w:right="737"/>
              <w:jc w:val="center"/>
              <w:rPr>
                <w:b/>
                <w:sz w:val="12"/>
              </w:rPr>
            </w:pPr>
            <w:r>
              <w:rPr>
                <w:b/>
                <w:sz w:val="12"/>
              </w:rPr>
              <w:t>Asignación</w:t>
            </w:r>
            <w:r>
              <w:rPr>
                <w:b/>
                <w:spacing w:val="-5"/>
                <w:sz w:val="12"/>
              </w:rPr>
              <w:t> </w:t>
            </w:r>
            <w:r>
              <w:rPr>
                <w:b/>
                <w:sz w:val="12"/>
              </w:rPr>
              <w:t>total</w:t>
            </w:r>
            <w:r>
              <w:rPr>
                <w:b/>
                <w:spacing w:val="-4"/>
                <w:sz w:val="12"/>
              </w:rPr>
              <w:t> </w:t>
            </w:r>
            <w:r>
              <w:rPr>
                <w:b/>
                <w:sz w:val="12"/>
              </w:rPr>
              <w:t>para</w:t>
            </w:r>
            <w:r>
              <w:rPr>
                <w:b/>
                <w:spacing w:val="-4"/>
                <w:sz w:val="12"/>
              </w:rPr>
              <w:t> </w:t>
            </w:r>
            <w:r>
              <w:rPr>
                <w:b/>
                <w:sz w:val="12"/>
              </w:rPr>
              <w:t>cada</w:t>
            </w:r>
            <w:r>
              <w:rPr>
                <w:b/>
                <w:spacing w:val="-4"/>
                <w:sz w:val="12"/>
              </w:rPr>
              <w:t> </w:t>
            </w:r>
            <w:r>
              <w:rPr>
                <w:b/>
                <w:spacing w:val="-2"/>
                <w:sz w:val="12"/>
              </w:rPr>
              <w:t>proyecto</w:t>
            </w:r>
          </w:p>
          <w:p>
            <w:pPr>
              <w:pStyle w:val="TableParagraph"/>
              <w:spacing w:line="156" w:lineRule="exact"/>
              <w:ind w:left="755" w:right="733"/>
              <w:jc w:val="center"/>
              <w:rPr>
                <w:b/>
                <w:sz w:val="12"/>
              </w:rPr>
            </w:pPr>
            <w:r>
              <w:rPr>
                <w:b/>
                <w:sz w:val="12"/>
              </w:rPr>
              <w:t>(límite</w:t>
            </w:r>
            <w:r>
              <w:rPr>
                <w:b/>
                <w:spacing w:val="-5"/>
                <w:sz w:val="12"/>
              </w:rPr>
              <w:t> </w:t>
            </w:r>
            <w:r>
              <w:rPr>
                <w:b/>
                <w:sz w:val="12"/>
              </w:rPr>
              <w:t>de</w:t>
            </w:r>
            <w:r>
              <w:rPr>
                <w:b/>
                <w:spacing w:val="-5"/>
                <w:sz w:val="12"/>
              </w:rPr>
              <w:t> </w:t>
            </w:r>
            <w:r>
              <w:rPr>
                <w:b/>
                <w:sz w:val="12"/>
              </w:rPr>
              <w:t>subvencionabilidad</w:t>
            </w:r>
            <w:r>
              <w:rPr>
                <w:b/>
                <w:spacing w:val="-5"/>
                <w:sz w:val="12"/>
              </w:rPr>
              <w:t> </w:t>
            </w:r>
            <w:r>
              <w:rPr>
                <w:b/>
                <w:sz w:val="12"/>
              </w:rPr>
              <w:t>del</w:t>
            </w:r>
            <w:r>
              <w:rPr>
                <w:b/>
                <w:spacing w:val="-5"/>
                <w:sz w:val="12"/>
              </w:rPr>
              <w:t> </w:t>
            </w:r>
            <w:r>
              <w:rPr>
                <w:b/>
                <w:sz w:val="12"/>
              </w:rPr>
              <w:t>gasto</w:t>
            </w:r>
            <w:r>
              <w:rPr>
                <w:b/>
                <w:spacing w:val="-7"/>
                <w:sz w:val="12"/>
              </w:rPr>
              <w:t> </w:t>
            </w:r>
            <w:r>
              <w:rPr>
                <w:b/>
                <w:sz w:val="12"/>
              </w:rPr>
              <w:t>31</w:t>
            </w:r>
            <w:r>
              <w:rPr>
                <w:b/>
                <w:spacing w:val="-6"/>
                <w:sz w:val="12"/>
              </w:rPr>
              <w:t> </w:t>
            </w:r>
            <w:r>
              <w:rPr>
                <w:b/>
                <w:sz w:val="12"/>
              </w:rPr>
              <w:t>de</w:t>
            </w:r>
            <w:r>
              <w:rPr>
                <w:b/>
                <w:spacing w:val="-5"/>
                <w:sz w:val="12"/>
              </w:rPr>
              <w:t> </w:t>
            </w:r>
            <w:r>
              <w:rPr>
                <w:b/>
                <w:sz w:val="12"/>
              </w:rPr>
              <w:t>diciembre</w:t>
            </w:r>
            <w:r>
              <w:rPr>
                <w:b/>
                <w:spacing w:val="-6"/>
                <w:sz w:val="12"/>
              </w:rPr>
              <w:t> </w:t>
            </w:r>
            <w:r>
              <w:rPr>
                <w:b/>
                <w:sz w:val="12"/>
              </w:rPr>
              <w:t>2023)</w:t>
            </w:r>
            <w:r>
              <w:rPr>
                <w:b/>
                <w:spacing w:val="40"/>
                <w:sz w:val="12"/>
              </w:rPr>
              <w:t> </w:t>
            </w:r>
            <w:r>
              <w:rPr>
                <w:b/>
                <w:spacing w:val="-2"/>
                <w:sz w:val="12"/>
              </w:rPr>
              <w:t>Euros</w:t>
            </w:r>
          </w:p>
        </w:tc>
      </w:tr>
      <w:tr>
        <w:trPr>
          <w:trHeight w:val="545" w:hRule="atLeast"/>
        </w:trPr>
        <w:tc>
          <w:tcPr>
            <w:tcW w:w="2438" w:type="dxa"/>
            <w:vMerge/>
            <w:tcBorders>
              <w:top w:val="nil"/>
            </w:tcBorders>
          </w:tcPr>
          <w:p>
            <w:pPr>
              <w:rPr>
                <w:sz w:val="2"/>
                <w:szCs w:val="2"/>
              </w:rPr>
            </w:pPr>
          </w:p>
        </w:tc>
        <w:tc>
          <w:tcPr>
            <w:tcW w:w="1102" w:type="dxa"/>
          </w:tcPr>
          <w:p>
            <w:pPr>
              <w:pStyle w:val="TableParagraph"/>
              <w:ind w:left="101" w:right="77"/>
              <w:jc w:val="center"/>
              <w:rPr>
                <w:b/>
                <w:sz w:val="12"/>
              </w:rPr>
            </w:pPr>
            <w:r>
              <w:rPr>
                <w:b/>
                <w:spacing w:val="-2"/>
                <w:sz w:val="12"/>
              </w:rPr>
              <w:t>Talento</w:t>
            </w:r>
            <w:r>
              <w:rPr>
                <w:b/>
                <w:spacing w:val="-7"/>
                <w:sz w:val="12"/>
              </w:rPr>
              <w:t> </w:t>
            </w:r>
            <w:r>
              <w:rPr>
                <w:b/>
                <w:spacing w:val="-2"/>
                <w:sz w:val="12"/>
              </w:rPr>
              <w:t>diverso</w:t>
            </w:r>
            <w:r>
              <w:rPr>
                <w:b/>
                <w:spacing w:val="40"/>
                <w:sz w:val="12"/>
              </w:rPr>
              <w:t> </w:t>
            </w:r>
            <w:r>
              <w:rPr>
                <w:b/>
                <w:sz w:val="12"/>
              </w:rPr>
              <w:t>para</w:t>
            </w:r>
            <w:r>
              <w:rPr>
                <w:b/>
                <w:spacing w:val="-5"/>
                <w:sz w:val="12"/>
              </w:rPr>
              <w:t> </w:t>
            </w:r>
            <w:r>
              <w:rPr>
                <w:b/>
                <w:sz w:val="12"/>
              </w:rPr>
              <w:t>el</w:t>
            </w:r>
            <w:r>
              <w:rPr>
                <w:b/>
                <w:spacing w:val="40"/>
                <w:sz w:val="12"/>
              </w:rPr>
              <w:t> </w:t>
            </w:r>
            <w:r>
              <w:rPr>
                <w:b/>
                <w:spacing w:val="-2"/>
                <w:sz w:val="12"/>
              </w:rPr>
              <w:t>desarrollo</w:t>
            </w:r>
          </w:p>
          <w:p>
            <w:pPr>
              <w:pStyle w:val="TableParagraph"/>
              <w:spacing w:line="116" w:lineRule="exact"/>
              <w:ind w:left="101" w:right="84"/>
              <w:jc w:val="center"/>
              <w:rPr>
                <w:b/>
                <w:sz w:val="12"/>
              </w:rPr>
            </w:pPr>
            <w:r>
              <w:rPr>
                <w:b/>
                <w:spacing w:val="-2"/>
                <w:sz w:val="12"/>
              </w:rPr>
              <w:t>sostenible</w:t>
            </w:r>
          </w:p>
        </w:tc>
        <w:tc>
          <w:tcPr>
            <w:tcW w:w="843" w:type="dxa"/>
          </w:tcPr>
          <w:p>
            <w:pPr>
              <w:pStyle w:val="TableParagraph"/>
              <w:spacing w:before="107"/>
              <w:rPr>
                <w:b/>
                <w:i/>
                <w:sz w:val="12"/>
              </w:rPr>
            </w:pPr>
          </w:p>
          <w:p>
            <w:pPr>
              <w:pStyle w:val="TableParagraph"/>
              <w:spacing w:line="140" w:lineRule="atLeast"/>
              <w:ind w:left="122" w:right="92" w:hanging="3"/>
              <w:rPr>
                <w:b/>
                <w:sz w:val="12"/>
              </w:rPr>
            </w:pPr>
            <w:r>
              <w:rPr>
                <w:b/>
                <w:sz w:val="12"/>
              </w:rPr>
              <w:t>Impulsa</w:t>
            </w:r>
            <w:r>
              <w:rPr>
                <w:b/>
                <w:spacing w:val="-9"/>
                <w:sz w:val="12"/>
              </w:rPr>
              <w:t> </w:t>
            </w:r>
            <w:r>
              <w:rPr>
                <w:b/>
                <w:sz w:val="12"/>
              </w:rPr>
              <w:t>tu</w:t>
            </w:r>
            <w:r>
              <w:rPr>
                <w:b/>
                <w:spacing w:val="40"/>
                <w:sz w:val="12"/>
              </w:rPr>
              <w:t> </w:t>
            </w:r>
            <w:r>
              <w:rPr>
                <w:b/>
                <w:sz w:val="12"/>
              </w:rPr>
              <w:t>talento</w:t>
            </w:r>
            <w:r>
              <w:rPr>
                <w:b/>
                <w:spacing w:val="-6"/>
                <w:sz w:val="12"/>
              </w:rPr>
              <w:t> </w:t>
            </w:r>
            <w:r>
              <w:rPr>
                <w:b/>
                <w:spacing w:val="-5"/>
                <w:sz w:val="12"/>
              </w:rPr>
              <w:t>4.0</w:t>
            </w:r>
          </w:p>
        </w:tc>
        <w:tc>
          <w:tcPr>
            <w:tcW w:w="859" w:type="dxa"/>
          </w:tcPr>
          <w:p>
            <w:pPr>
              <w:pStyle w:val="TableParagraph"/>
              <w:spacing w:before="107"/>
              <w:rPr>
                <w:b/>
                <w:i/>
                <w:sz w:val="12"/>
              </w:rPr>
            </w:pPr>
          </w:p>
          <w:p>
            <w:pPr>
              <w:pStyle w:val="TableParagraph"/>
              <w:spacing w:line="140" w:lineRule="atLeast"/>
              <w:ind w:left="130" w:right="59" w:hanging="42"/>
              <w:rPr>
                <w:b/>
                <w:sz w:val="12"/>
              </w:rPr>
            </w:pPr>
            <w:r>
              <w:rPr>
                <w:b/>
                <w:sz w:val="12"/>
              </w:rPr>
              <w:t>Fortalece</w:t>
            </w:r>
            <w:r>
              <w:rPr>
                <w:b/>
                <w:spacing w:val="-9"/>
                <w:sz w:val="12"/>
              </w:rPr>
              <w:t> </w:t>
            </w:r>
            <w:r>
              <w:rPr>
                <w:b/>
                <w:sz w:val="12"/>
              </w:rPr>
              <w:t>tu</w:t>
            </w:r>
            <w:r>
              <w:rPr>
                <w:b/>
                <w:spacing w:val="40"/>
                <w:sz w:val="12"/>
              </w:rPr>
              <w:t> </w:t>
            </w:r>
            <w:r>
              <w:rPr>
                <w:b/>
                <w:sz w:val="12"/>
              </w:rPr>
              <w:t>talento</w:t>
            </w:r>
            <w:r>
              <w:rPr>
                <w:b/>
                <w:spacing w:val="-6"/>
                <w:sz w:val="12"/>
              </w:rPr>
              <w:t> </w:t>
            </w:r>
            <w:r>
              <w:rPr>
                <w:b/>
                <w:spacing w:val="-5"/>
                <w:sz w:val="12"/>
              </w:rPr>
              <w:t>4.0</w:t>
            </w:r>
          </w:p>
        </w:tc>
        <w:tc>
          <w:tcPr>
            <w:tcW w:w="826" w:type="dxa"/>
          </w:tcPr>
          <w:p>
            <w:pPr>
              <w:pStyle w:val="TableParagraph"/>
              <w:spacing w:line="140" w:lineRule="atLeast" w:before="105"/>
              <w:ind w:left="65" w:right="48"/>
              <w:jc w:val="center"/>
              <w:rPr>
                <w:b/>
                <w:sz w:val="12"/>
              </w:rPr>
            </w:pPr>
            <w:r>
              <w:rPr>
                <w:b/>
                <w:sz w:val="12"/>
              </w:rPr>
              <w:t>Mujeres</w:t>
            </w:r>
            <w:r>
              <w:rPr>
                <w:b/>
                <w:spacing w:val="-9"/>
                <w:sz w:val="12"/>
              </w:rPr>
              <w:t> </w:t>
            </w:r>
            <w:r>
              <w:rPr>
                <w:b/>
                <w:sz w:val="12"/>
              </w:rPr>
              <w:t>en</w:t>
            </w:r>
            <w:r>
              <w:rPr>
                <w:b/>
                <w:spacing w:val="40"/>
                <w:sz w:val="12"/>
              </w:rPr>
              <w:t> </w:t>
            </w:r>
            <w:r>
              <w:rPr>
                <w:b/>
                <w:sz w:val="12"/>
              </w:rPr>
              <w:t>modo</w:t>
            </w:r>
            <w:r>
              <w:rPr>
                <w:b/>
                <w:spacing w:val="-9"/>
                <w:sz w:val="12"/>
              </w:rPr>
              <w:t> </w:t>
            </w:r>
            <w:r>
              <w:rPr>
                <w:b/>
                <w:sz w:val="12"/>
              </w:rPr>
              <w:t>ON-</w:t>
            </w:r>
            <w:r>
              <w:rPr>
                <w:b/>
                <w:spacing w:val="40"/>
                <w:sz w:val="12"/>
              </w:rPr>
              <w:t> </w:t>
            </w:r>
            <w:r>
              <w:rPr>
                <w:b/>
                <w:spacing w:val="-6"/>
                <w:sz w:val="12"/>
              </w:rPr>
              <w:t>VG</w:t>
            </w:r>
          </w:p>
        </w:tc>
        <w:tc>
          <w:tcPr>
            <w:tcW w:w="925" w:type="dxa"/>
          </w:tcPr>
          <w:p>
            <w:pPr>
              <w:pStyle w:val="TableParagraph"/>
              <w:spacing w:line="140" w:lineRule="atLeast" w:before="105"/>
              <w:ind w:left="215" w:right="31" w:hanging="153"/>
              <w:rPr>
                <w:b/>
                <w:sz w:val="12"/>
              </w:rPr>
            </w:pPr>
            <w:r>
              <w:rPr>
                <w:b/>
                <w:sz w:val="12"/>
              </w:rPr>
              <w:t>Programa</w:t>
            </w:r>
            <w:r>
              <w:rPr>
                <w:b/>
                <w:spacing w:val="-9"/>
                <w:sz w:val="12"/>
              </w:rPr>
              <w:t> </w:t>
            </w:r>
            <w:r>
              <w:rPr>
                <w:b/>
                <w:sz w:val="12"/>
              </w:rPr>
              <w:t>F11</w:t>
            </w:r>
            <w:r>
              <w:rPr>
                <w:b/>
                <w:spacing w:val="40"/>
                <w:sz w:val="12"/>
              </w:rPr>
              <w:t> </w:t>
            </w:r>
            <w:r>
              <w:rPr>
                <w:b/>
                <w:spacing w:val="-2"/>
                <w:sz w:val="12"/>
              </w:rPr>
              <w:t>(INNOV.</w:t>
            </w:r>
            <w:r>
              <w:rPr>
                <w:b/>
                <w:spacing w:val="40"/>
                <w:sz w:val="12"/>
              </w:rPr>
              <w:t> </w:t>
            </w:r>
            <w:r>
              <w:rPr>
                <w:b/>
                <w:spacing w:val="-2"/>
                <w:sz w:val="12"/>
              </w:rPr>
              <w:t>SOCIAL)</w:t>
            </w:r>
          </w:p>
        </w:tc>
        <w:tc>
          <w:tcPr>
            <w:tcW w:w="721" w:type="dxa"/>
          </w:tcPr>
          <w:p>
            <w:pPr>
              <w:pStyle w:val="TableParagraph"/>
              <w:rPr>
                <w:b/>
                <w:i/>
                <w:sz w:val="12"/>
              </w:rPr>
            </w:pPr>
          </w:p>
          <w:p>
            <w:pPr>
              <w:pStyle w:val="TableParagraph"/>
              <w:spacing w:before="134"/>
              <w:rPr>
                <w:b/>
                <w:i/>
                <w:sz w:val="12"/>
              </w:rPr>
            </w:pPr>
          </w:p>
          <w:p>
            <w:pPr>
              <w:pStyle w:val="TableParagraph"/>
              <w:spacing w:line="116" w:lineRule="exact"/>
              <w:ind w:left="16" w:right="2"/>
              <w:jc w:val="center"/>
              <w:rPr>
                <w:b/>
                <w:sz w:val="12"/>
              </w:rPr>
            </w:pPr>
            <w:r>
              <w:rPr>
                <w:b/>
                <w:spacing w:val="-2"/>
                <w:sz w:val="12"/>
              </w:rPr>
              <w:t>Total</w:t>
            </w:r>
          </w:p>
        </w:tc>
      </w:tr>
      <w:tr>
        <w:trPr>
          <w:trHeight w:val="141" w:hRule="atLeast"/>
        </w:trPr>
        <w:tc>
          <w:tcPr>
            <w:tcW w:w="2438" w:type="dxa"/>
            <w:tcBorders>
              <w:bottom w:val="nil"/>
            </w:tcBorders>
          </w:tcPr>
          <w:p>
            <w:pPr>
              <w:pStyle w:val="TableParagraph"/>
              <w:spacing w:line="120" w:lineRule="exact" w:before="1"/>
              <w:ind w:left="57"/>
              <w:rPr>
                <w:b/>
                <w:sz w:val="12"/>
              </w:rPr>
            </w:pPr>
            <w:r>
              <w:rPr>
                <w:b/>
                <w:sz w:val="12"/>
              </w:rPr>
              <w:t>Aportaciones</w:t>
            </w:r>
            <w:r>
              <w:rPr>
                <w:b/>
                <w:spacing w:val="-4"/>
                <w:sz w:val="12"/>
              </w:rPr>
              <w:t> </w:t>
            </w:r>
            <w:r>
              <w:rPr>
                <w:b/>
                <w:sz w:val="12"/>
              </w:rPr>
              <w:t>del</w:t>
            </w:r>
            <w:r>
              <w:rPr>
                <w:b/>
                <w:spacing w:val="-4"/>
                <w:sz w:val="12"/>
              </w:rPr>
              <w:t> </w:t>
            </w:r>
            <w:r>
              <w:rPr>
                <w:b/>
                <w:sz w:val="12"/>
              </w:rPr>
              <w:t>Fondo</w:t>
            </w:r>
            <w:r>
              <w:rPr>
                <w:b/>
                <w:spacing w:val="-6"/>
                <w:sz w:val="12"/>
              </w:rPr>
              <w:t> </w:t>
            </w:r>
            <w:r>
              <w:rPr>
                <w:b/>
                <w:sz w:val="12"/>
              </w:rPr>
              <w:t>Social</w:t>
            </w:r>
            <w:r>
              <w:rPr>
                <w:b/>
                <w:spacing w:val="-5"/>
                <w:sz w:val="12"/>
              </w:rPr>
              <w:t> </w:t>
            </w:r>
            <w:r>
              <w:rPr>
                <w:b/>
                <w:spacing w:val="-2"/>
                <w:sz w:val="12"/>
              </w:rPr>
              <w:t>Europeo:</w:t>
            </w:r>
          </w:p>
        </w:tc>
        <w:tc>
          <w:tcPr>
            <w:tcW w:w="1102" w:type="dxa"/>
            <w:tcBorders>
              <w:bottom w:val="nil"/>
            </w:tcBorders>
          </w:tcPr>
          <w:p>
            <w:pPr>
              <w:pStyle w:val="TableParagraph"/>
              <w:rPr>
                <w:rFonts w:ascii="Times New Roman"/>
                <w:sz w:val="8"/>
              </w:rPr>
            </w:pPr>
          </w:p>
        </w:tc>
        <w:tc>
          <w:tcPr>
            <w:tcW w:w="843" w:type="dxa"/>
            <w:tcBorders>
              <w:bottom w:val="nil"/>
            </w:tcBorders>
          </w:tcPr>
          <w:p>
            <w:pPr>
              <w:pStyle w:val="TableParagraph"/>
              <w:rPr>
                <w:rFonts w:ascii="Times New Roman"/>
                <w:sz w:val="8"/>
              </w:rPr>
            </w:pPr>
          </w:p>
        </w:tc>
        <w:tc>
          <w:tcPr>
            <w:tcW w:w="859" w:type="dxa"/>
            <w:tcBorders>
              <w:bottom w:val="nil"/>
            </w:tcBorders>
          </w:tcPr>
          <w:p>
            <w:pPr>
              <w:pStyle w:val="TableParagraph"/>
              <w:rPr>
                <w:rFonts w:ascii="Times New Roman"/>
                <w:sz w:val="8"/>
              </w:rPr>
            </w:pPr>
          </w:p>
        </w:tc>
        <w:tc>
          <w:tcPr>
            <w:tcW w:w="826" w:type="dxa"/>
            <w:tcBorders>
              <w:bottom w:val="nil"/>
            </w:tcBorders>
          </w:tcPr>
          <w:p>
            <w:pPr>
              <w:pStyle w:val="TableParagraph"/>
              <w:rPr>
                <w:rFonts w:ascii="Times New Roman"/>
                <w:sz w:val="8"/>
              </w:rPr>
            </w:pPr>
          </w:p>
        </w:tc>
        <w:tc>
          <w:tcPr>
            <w:tcW w:w="925" w:type="dxa"/>
            <w:tcBorders>
              <w:bottom w:val="nil"/>
            </w:tcBorders>
          </w:tcPr>
          <w:p>
            <w:pPr>
              <w:pStyle w:val="TableParagraph"/>
              <w:rPr>
                <w:rFonts w:ascii="Times New Roman"/>
                <w:sz w:val="8"/>
              </w:rPr>
            </w:pPr>
          </w:p>
        </w:tc>
        <w:tc>
          <w:tcPr>
            <w:tcW w:w="721" w:type="dxa"/>
            <w:tcBorders>
              <w:bottom w:val="nil"/>
            </w:tcBorders>
          </w:tcPr>
          <w:p>
            <w:pPr>
              <w:pStyle w:val="TableParagraph"/>
              <w:rPr>
                <w:rFonts w:ascii="Times New Roman"/>
                <w:sz w:val="8"/>
              </w:rPr>
            </w:pPr>
          </w:p>
        </w:tc>
      </w:tr>
      <w:tr>
        <w:trPr>
          <w:trHeight w:val="138" w:hRule="atLeast"/>
        </w:trPr>
        <w:tc>
          <w:tcPr>
            <w:tcW w:w="2438" w:type="dxa"/>
            <w:tcBorders>
              <w:top w:val="nil"/>
              <w:bottom w:val="nil"/>
            </w:tcBorders>
          </w:tcPr>
          <w:p>
            <w:pPr>
              <w:pStyle w:val="TableParagraph"/>
              <w:spacing w:line="118" w:lineRule="exact"/>
              <w:ind w:left="57"/>
              <w:rPr>
                <w:sz w:val="12"/>
              </w:rPr>
            </w:pPr>
            <w:r>
              <w:rPr>
                <w:sz w:val="12"/>
              </w:rPr>
              <w:t>Más</w:t>
            </w:r>
            <w:r>
              <w:rPr>
                <w:spacing w:val="-4"/>
                <w:sz w:val="12"/>
              </w:rPr>
              <w:t> </w:t>
            </w:r>
            <w:r>
              <w:rPr>
                <w:sz w:val="12"/>
              </w:rPr>
              <w:t>Desarrolladas</w:t>
            </w:r>
            <w:r>
              <w:rPr>
                <w:spacing w:val="-4"/>
                <w:sz w:val="12"/>
              </w:rPr>
              <w:t> </w:t>
            </w:r>
            <w:r>
              <w:rPr>
                <w:sz w:val="12"/>
              </w:rPr>
              <w:t>1</w:t>
            </w:r>
            <w:r>
              <w:rPr>
                <w:spacing w:val="-4"/>
                <w:sz w:val="12"/>
              </w:rPr>
              <w:t> </w:t>
            </w:r>
            <w:r>
              <w:rPr>
                <w:sz w:val="12"/>
              </w:rPr>
              <w:t>(50%)</w:t>
            </w:r>
            <w:r>
              <w:rPr>
                <w:spacing w:val="-6"/>
                <w:sz w:val="12"/>
              </w:rPr>
              <w:t> </w:t>
            </w:r>
            <w:r>
              <w:rPr>
                <w:spacing w:val="-10"/>
                <w:sz w:val="12"/>
              </w:rPr>
              <w:t>*</w:t>
            </w:r>
          </w:p>
        </w:tc>
        <w:tc>
          <w:tcPr>
            <w:tcW w:w="1102" w:type="dxa"/>
            <w:tcBorders>
              <w:top w:val="nil"/>
              <w:bottom w:val="nil"/>
            </w:tcBorders>
          </w:tcPr>
          <w:p>
            <w:pPr>
              <w:pStyle w:val="TableParagraph"/>
              <w:spacing w:line="118" w:lineRule="exact"/>
              <w:ind w:right="38"/>
              <w:jc w:val="right"/>
              <w:rPr>
                <w:sz w:val="12"/>
              </w:rPr>
            </w:pPr>
            <w:r>
              <w:rPr>
                <w:spacing w:val="-2"/>
                <w:sz w:val="12"/>
              </w:rPr>
              <w:t>5.207.287</w:t>
            </w:r>
          </w:p>
        </w:tc>
        <w:tc>
          <w:tcPr>
            <w:tcW w:w="843" w:type="dxa"/>
            <w:tcBorders>
              <w:top w:val="nil"/>
              <w:bottom w:val="nil"/>
            </w:tcBorders>
          </w:tcPr>
          <w:p>
            <w:pPr>
              <w:pStyle w:val="TableParagraph"/>
              <w:spacing w:line="118" w:lineRule="exact"/>
              <w:ind w:left="205"/>
              <w:jc w:val="center"/>
              <w:rPr>
                <w:sz w:val="12"/>
              </w:rPr>
            </w:pPr>
            <w:r>
              <w:rPr>
                <w:spacing w:val="-2"/>
                <w:sz w:val="12"/>
              </w:rPr>
              <w:t>4.974.073</w:t>
            </w:r>
          </w:p>
        </w:tc>
        <w:tc>
          <w:tcPr>
            <w:tcW w:w="859" w:type="dxa"/>
            <w:tcBorders>
              <w:top w:val="nil"/>
              <w:bottom w:val="nil"/>
            </w:tcBorders>
          </w:tcPr>
          <w:p>
            <w:pPr>
              <w:pStyle w:val="TableParagraph"/>
              <w:spacing w:line="118" w:lineRule="exact"/>
              <w:ind w:right="39"/>
              <w:jc w:val="right"/>
              <w:rPr>
                <w:sz w:val="12"/>
              </w:rPr>
            </w:pPr>
            <w:r>
              <w:rPr>
                <w:spacing w:val="-2"/>
                <w:sz w:val="12"/>
              </w:rPr>
              <w:t>5.742.051</w:t>
            </w:r>
          </w:p>
        </w:tc>
        <w:tc>
          <w:tcPr>
            <w:tcW w:w="826" w:type="dxa"/>
            <w:tcBorders>
              <w:top w:val="nil"/>
              <w:bottom w:val="nil"/>
            </w:tcBorders>
          </w:tcPr>
          <w:p>
            <w:pPr>
              <w:pStyle w:val="TableParagraph"/>
              <w:spacing w:line="118" w:lineRule="exact"/>
              <w:ind w:right="41"/>
              <w:jc w:val="right"/>
              <w:rPr>
                <w:sz w:val="12"/>
              </w:rPr>
            </w:pPr>
            <w:r>
              <w:rPr>
                <w:spacing w:val="-2"/>
                <w:sz w:val="12"/>
              </w:rPr>
              <w:t>1.128.567</w:t>
            </w:r>
          </w:p>
        </w:tc>
        <w:tc>
          <w:tcPr>
            <w:tcW w:w="925" w:type="dxa"/>
            <w:tcBorders>
              <w:top w:val="nil"/>
              <w:bottom w:val="nil"/>
            </w:tcBorders>
          </w:tcPr>
          <w:p>
            <w:pPr>
              <w:pStyle w:val="TableParagraph"/>
              <w:spacing w:line="118" w:lineRule="exact"/>
              <w:ind w:right="39"/>
              <w:jc w:val="right"/>
              <w:rPr>
                <w:sz w:val="12"/>
              </w:rPr>
            </w:pPr>
            <w:r>
              <w:rPr>
                <w:spacing w:val="-2"/>
                <w:sz w:val="12"/>
              </w:rPr>
              <w:t>85.959</w:t>
            </w:r>
          </w:p>
        </w:tc>
        <w:tc>
          <w:tcPr>
            <w:tcW w:w="721" w:type="dxa"/>
            <w:tcBorders>
              <w:top w:val="nil"/>
              <w:bottom w:val="nil"/>
            </w:tcBorders>
          </w:tcPr>
          <w:p>
            <w:pPr>
              <w:pStyle w:val="TableParagraph"/>
              <w:spacing w:line="118" w:lineRule="exact"/>
              <w:ind w:left="16"/>
              <w:jc w:val="center"/>
              <w:rPr>
                <w:b/>
                <w:sz w:val="12"/>
              </w:rPr>
            </w:pPr>
            <w:r>
              <w:rPr>
                <w:b/>
                <w:spacing w:val="-2"/>
                <w:sz w:val="12"/>
              </w:rPr>
              <w:t>17.137.937</w:t>
            </w:r>
          </w:p>
        </w:tc>
      </w:tr>
      <w:tr>
        <w:trPr>
          <w:trHeight w:val="138" w:hRule="atLeast"/>
        </w:trPr>
        <w:tc>
          <w:tcPr>
            <w:tcW w:w="2438" w:type="dxa"/>
            <w:tcBorders>
              <w:top w:val="nil"/>
              <w:bottom w:val="nil"/>
            </w:tcBorders>
          </w:tcPr>
          <w:p>
            <w:pPr>
              <w:pStyle w:val="TableParagraph"/>
              <w:spacing w:line="118" w:lineRule="exact"/>
              <w:ind w:left="57"/>
              <w:rPr>
                <w:sz w:val="12"/>
              </w:rPr>
            </w:pPr>
            <w:r>
              <w:rPr>
                <w:sz w:val="12"/>
              </w:rPr>
              <w:t>Más</w:t>
            </w:r>
            <w:r>
              <w:rPr>
                <w:spacing w:val="-4"/>
                <w:sz w:val="12"/>
              </w:rPr>
              <w:t> </w:t>
            </w:r>
            <w:r>
              <w:rPr>
                <w:sz w:val="12"/>
              </w:rPr>
              <w:t>Desarrolladas</w:t>
            </w:r>
            <w:r>
              <w:rPr>
                <w:spacing w:val="-4"/>
                <w:sz w:val="12"/>
              </w:rPr>
              <w:t> </w:t>
            </w:r>
            <w:r>
              <w:rPr>
                <w:sz w:val="12"/>
              </w:rPr>
              <w:t>2</w:t>
            </w:r>
            <w:r>
              <w:rPr>
                <w:spacing w:val="-4"/>
                <w:sz w:val="12"/>
              </w:rPr>
              <w:t> </w:t>
            </w:r>
            <w:r>
              <w:rPr>
                <w:sz w:val="12"/>
              </w:rPr>
              <w:t>(80%)</w:t>
            </w:r>
            <w:r>
              <w:rPr>
                <w:spacing w:val="-6"/>
                <w:sz w:val="12"/>
              </w:rPr>
              <w:t> </w:t>
            </w:r>
            <w:r>
              <w:rPr>
                <w:spacing w:val="-10"/>
                <w:sz w:val="12"/>
              </w:rPr>
              <w:t>*</w:t>
            </w:r>
          </w:p>
        </w:tc>
        <w:tc>
          <w:tcPr>
            <w:tcW w:w="1102" w:type="dxa"/>
            <w:tcBorders>
              <w:top w:val="nil"/>
              <w:bottom w:val="nil"/>
            </w:tcBorders>
          </w:tcPr>
          <w:p>
            <w:pPr>
              <w:pStyle w:val="TableParagraph"/>
              <w:spacing w:line="118" w:lineRule="exact"/>
              <w:ind w:right="38"/>
              <w:jc w:val="right"/>
              <w:rPr>
                <w:sz w:val="12"/>
              </w:rPr>
            </w:pPr>
            <w:r>
              <w:rPr>
                <w:spacing w:val="-2"/>
                <w:sz w:val="12"/>
              </w:rPr>
              <w:t>2.553.661</w:t>
            </w:r>
          </w:p>
        </w:tc>
        <w:tc>
          <w:tcPr>
            <w:tcW w:w="843" w:type="dxa"/>
            <w:tcBorders>
              <w:top w:val="nil"/>
              <w:bottom w:val="nil"/>
            </w:tcBorders>
          </w:tcPr>
          <w:p>
            <w:pPr>
              <w:pStyle w:val="TableParagraph"/>
              <w:spacing w:line="118" w:lineRule="exact"/>
              <w:ind w:left="205"/>
              <w:jc w:val="center"/>
              <w:rPr>
                <w:sz w:val="12"/>
              </w:rPr>
            </w:pPr>
            <w:r>
              <w:rPr>
                <w:spacing w:val="-2"/>
                <w:sz w:val="12"/>
              </w:rPr>
              <w:t>2.439.292</w:t>
            </w:r>
          </w:p>
        </w:tc>
        <w:tc>
          <w:tcPr>
            <w:tcW w:w="859" w:type="dxa"/>
            <w:tcBorders>
              <w:top w:val="nil"/>
              <w:bottom w:val="nil"/>
            </w:tcBorders>
          </w:tcPr>
          <w:p>
            <w:pPr>
              <w:pStyle w:val="TableParagraph"/>
              <w:spacing w:line="118" w:lineRule="exact"/>
              <w:ind w:right="39"/>
              <w:jc w:val="right"/>
              <w:rPr>
                <w:sz w:val="12"/>
              </w:rPr>
            </w:pPr>
            <w:r>
              <w:rPr>
                <w:spacing w:val="-2"/>
                <w:sz w:val="12"/>
              </w:rPr>
              <w:t>2.815.910</w:t>
            </w:r>
          </w:p>
        </w:tc>
        <w:tc>
          <w:tcPr>
            <w:tcW w:w="826" w:type="dxa"/>
            <w:tcBorders>
              <w:top w:val="nil"/>
              <w:bottom w:val="nil"/>
            </w:tcBorders>
          </w:tcPr>
          <w:p>
            <w:pPr>
              <w:pStyle w:val="TableParagraph"/>
              <w:spacing w:line="118" w:lineRule="exact"/>
              <w:ind w:right="41"/>
              <w:jc w:val="right"/>
              <w:rPr>
                <w:sz w:val="12"/>
              </w:rPr>
            </w:pPr>
            <w:r>
              <w:rPr>
                <w:spacing w:val="-2"/>
                <w:sz w:val="12"/>
              </w:rPr>
              <w:t>553.451</w:t>
            </w:r>
          </w:p>
        </w:tc>
        <w:tc>
          <w:tcPr>
            <w:tcW w:w="925" w:type="dxa"/>
            <w:tcBorders>
              <w:top w:val="nil"/>
              <w:bottom w:val="nil"/>
            </w:tcBorders>
          </w:tcPr>
          <w:p>
            <w:pPr>
              <w:pStyle w:val="TableParagraph"/>
              <w:spacing w:line="118" w:lineRule="exact"/>
              <w:ind w:right="39"/>
              <w:jc w:val="right"/>
              <w:rPr>
                <w:sz w:val="12"/>
              </w:rPr>
            </w:pPr>
            <w:r>
              <w:rPr>
                <w:spacing w:val="-2"/>
                <w:sz w:val="12"/>
              </w:rPr>
              <w:t>102.952</w:t>
            </w:r>
          </w:p>
        </w:tc>
        <w:tc>
          <w:tcPr>
            <w:tcW w:w="721" w:type="dxa"/>
            <w:tcBorders>
              <w:top w:val="nil"/>
              <w:bottom w:val="nil"/>
            </w:tcBorders>
          </w:tcPr>
          <w:p>
            <w:pPr>
              <w:pStyle w:val="TableParagraph"/>
              <w:spacing w:line="118" w:lineRule="exact"/>
              <w:ind w:left="82"/>
              <w:jc w:val="center"/>
              <w:rPr>
                <w:b/>
                <w:sz w:val="12"/>
              </w:rPr>
            </w:pPr>
            <w:r>
              <w:rPr>
                <w:b/>
                <w:spacing w:val="-2"/>
                <w:sz w:val="12"/>
              </w:rPr>
              <w:t>8.465.266</w:t>
            </w:r>
          </w:p>
        </w:tc>
      </w:tr>
      <w:tr>
        <w:trPr>
          <w:trHeight w:val="138" w:hRule="atLeast"/>
        </w:trPr>
        <w:tc>
          <w:tcPr>
            <w:tcW w:w="2438" w:type="dxa"/>
            <w:tcBorders>
              <w:top w:val="nil"/>
              <w:bottom w:val="nil"/>
            </w:tcBorders>
          </w:tcPr>
          <w:p>
            <w:pPr>
              <w:pStyle w:val="TableParagraph"/>
              <w:spacing w:line="118" w:lineRule="exact"/>
              <w:ind w:left="57"/>
              <w:rPr>
                <w:sz w:val="12"/>
              </w:rPr>
            </w:pPr>
            <w:r>
              <w:rPr>
                <w:sz w:val="12"/>
              </w:rPr>
              <w:t>Transición</w:t>
            </w:r>
            <w:r>
              <w:rPr>
                <w:spacing w:val="-6"/>
                <w:sz w:val="12"/>
              </w:rPr>
              <w:t> </w:t>
            </w:r>
            <w:r>
              <w:rPr>
                <w:sz w:val="12"/>
              </w:rPr>
              <w:t>(80%)</w:t>
            </w:r>
            <w:r>
              <w:rPr>
                <w:spacing w:val="-7"/>
                <w:sz w:val="12"/>
              </w:rPr>
              <w:t> </w:t>
            </w:r>
            <w:r>
              <w:rPr>
                <w:spacing w:val="-10"/>
                <w:sz w:val="12"/>
              </w:rPr>
              <w:t>*</w:t>
            </w:r>
          </w:p>
        </w:tc>
        <w:tc>
          <w:tcPr>
            <w:tcW w:w="1102" w:type="dxa"/>
            <w:tcBorders>
              <w:top w:val="nil"/>
              <w:bottom w:val="nil"/>
            </w:tcBorders>
          </w:tcPr>
          <w:p>
            <w:pPr>
              <w:pStyle w:val="TableParagraph"/>
              <w:spacing w:line="118" w:lineRule="exact"/>
              <w:ind w:right="38"/>
              <w:jc w:val="right"/>
              <w:rPr>
                <w:sz w:val="12"/>
              </w:rPr>
            </w:pPr>
            <w:r>
              <w:rPr>
                <w:spacing w:val="-2"/>
                <w:sz w:val="12"/>
              </w:rPr>
              <w:t>9.529.427</w:t>
            </w:r>
          </w:p>
        </w:tc>
        <w:tc>
          <w:tcPr>
            <w:tcW w:w="843" w:type="dxa"/>
            <w:tcBorders>
              <w:top w:val="nil"/>
              <w:bottom w:val="nil"/>
            </w:tcBorders>
          </w:tcPr>
          <w:p>
            <w:pPr>
              <w:pStyle w:val="TableParagraph"/>
              <w:spacing w:line="118" w:lineRule="exact"/>
              <w:ind w:left="205"/>
              <w:jc w:val="center"/>
              <w:rPr>
                <w:sz w:val="12"/>
              </w:rPr>
            </w:pPr>
            <w:r>
              <w:rPr>
                <w:spacing w:val="-2"/>
                <w:sz w:val="12"/>
              </w:rPr>
              <w:t>9.102.640</w:t>
            </w:r>
          </w:p>
        </w:tc>
        <w:tc>
          <w:tcPr>
            <w:tcW w:w="859" w:type="dxa"/>
            <w:tcBorders>
              <w:top w:val="nil"/>
              <w:bottom w:val="nil"/>
            </w:tcBorders>
          </w:tcPr>
          <w:p>
            <w:pPr>
              <w:pStyle w:val="TableParagraph"/>
              <w:spacing w:line="118" w:lineRule="exact"/>
              <w:ind w:right="40"/>
              <w:jc w:val="right"/>
              <w:rPr>
                <w:sz w:val="12"/>
              </w:rPr>
            </w:pPr>
            <w:r>
              <w:rPr>
                <w:spacing w:val="-2"/>
                <w:sz w:val="12"/>
              </w:rPr>
              <w:t>10.508.054</w:t>
            </w:r>
          </w:p>
        </w:tc>
        <w:tc>
          <w:tcPr>
            <w:tcW w:w="826" w:type="dxa"/>
            <w:tcBorders>
              <w:top w:val="nil"/>
              <w:bottom w:val="nil"/>
            </w:tcBorders>
          </w:tcPr>
          <w:p>
            <w:pPr>
              <w:pStyle w:val="TableParagraph"/>
              <w:spacing w:line="118" w:lineRule="exact"/>
              <w:ind w:right="41"/>
              <w:jc w:val="right"/>
              <w:rPr>
                <w:sz w:val="12"/>
              </w:rPr>
            </w:pPr>
            <w:r>
              <w:rPr>
                <w:spacing w:val="-2"/>
                <w:sz w:val="12"/>
              </w:rPr>
              <w:t>2.065.298</w:t>
            </w:r>
          </w:p>
        </w:tc>
        <w:tc>
          <w:tcPr>
            <w:tcW w:w="925" w:type="dxa"/>
            <w:tcBorders>
              <w:top w:val="nil"/>
              <w:bottom w:val="nil"/>
            </w:tcBorders>
          </w:tcPr>
          <w:p>
            <w:pPr>
              <w:pStyle w:val="TableParagraph"/>
              <w:spacing w:line="118" w:lineRule="exact"/>
              <w:ind w:right="39"/>
              <w:jc w:val="right"/>
              <w:rPr>
                <w:sz w:val="12"/>
              </w:rPr>
            </w:pPr>
            <w:r>
              <w:rPr>
                <w:spacing w:val="-2"/>
                <w:sz w:val="12"/>
              </w:rPr>
              <w:t>410.346</w:t>
            </w:r>
          </w:p>
        </w:tc>
        <w:tc>
          <w:tcPr>
            <w:tcW w:w="721" w:type="dxa"/>
            <w:tcBorders>
              <w:top w:val="nil"/>
              <w:bottom w:val="nil"/>
            </w:tcBorders>
          </w:tcPr>
          <w:p>
            <w:pPr>
              <w:pStyle w:val="TableParagraph"/>
              <w:spacing w:line="118" w:lineRule="exact"/>
              <w:ind w:left="16"/>
              <w:jc w:val="center"/>
              <w:rPr>
                <w:b/>
                <w:sz w:val="12"/>
              </w:rPr>
            </w:pPr>
            <w:r>
              <w:rPr>
                <w:b/>
                <w:spacing w:val="-2"/>
                <w:sz w:val="12"/>
              </w:rPr>
              <w:t>31.615.765</w:t>
            </w:r>
          </w:p>
        </w:tc>
      </w:tr>
      <w:tr>
        <w:trPr>
          <w:trHeight w:val="133" w:hRule="atLeast"/>
        </w:trPr>
        <w:tc>
          <w:tcPr>
            <w:tcW w:w="2438" w:type="dxa"/>
            <w:tcBorders>
              <w:top w:val="nil"/>
              <w:bottom w:val="nil"/>
            </w:tcBorders>
          </w:tcPr>
          <w:p>
            <w:pPr>
              <w:pStyle w:val="TableParagraph"/>
              <w:spacing w:line="113" w:lineRule="exact"/>
              <w:ind w:left="57"/>
              <w:rPr>
                <w:sz w:val="12"/>
              </w:rPr>
            </w:pPr>
            <w:r>
              <w:rPr>
                <w:sz w:val="12"/>
              </w:rPr>
              <w:t>Menos</w:t>
            </w:r>
            <w:r>
              <w:rPr>
                <w:spacing w:val="-7"/>
                <w:sz w:val="12"/>
              </w:rPr>
              <w:t> </w:t>
            </w:r>
            <w:r>
              <w:rPr>
                <w:sz w:val="12"/>
              </w:rPr>
              <w:t>Desarrolladas</w:t>
            </w:r>
            <w:r>
              <w:rPr>
                <w:spacing w:val="-5"/>
                <w:sz w:val="12"/>
              </w:rPr>
              <w:t> </w:t>
            </w:r>
            <w:r>
              <w:rPr>
                <w:sz w:val="12"/>
              </w:rPr>
              <w:t>(80%)</w:t>
            </w:r>
            <w:r>
              <w:rPr>
                <w:spacing w:val="-8"/>
                <w:sz w:val="12"/>
              </w:rPr>
              <w:t> </w:t>
            </w:r>
            <w:r>
              <w:rPr>
                <w:spacing w:val="-10"/>
                <w:sz w:val="12"/>
              </w:rPr>
              <w:t>*</w:t>
            </w:r>
          </w:p>
        </w:tc>
        <w:tc>
          <w:tcPr>
            <w:tcW w:w="1102" w:type="dxa"/>
            <w:tcBorders>
              <w:top w:val="nil"/>
            </w:tcBorders>
          </w:tcPr>
          <w:p>
            <w:pPr>
              <w:pStyle w:val="TableParagraph"/>
              <w:spacing w:line="113" w:lineRule="exact"/>
              <w:ind w:right="38"/>
              <w:jc w:val="right"/>
              <w:rPr>
                <w:sz w:val="12"/>
              </w:rPr>
            </w:pPr>
            <w:r>
              <w:rPr>
                <w:spacing w:val="-2"/>
                <w:sz w:val="12"/>
              </w:rPr>
              <w:t>1.115.148</w:t>
            </w:r>
          </w:p>
        </w:tc>
        <w:tc>
          <w:tcPr>
            <w:tcW w:w="843" w:type="dxa"/>
            <w:tcBorders>
              <w:top w:val="nil"/>
            </w:tcBorders>
          </w:tcPr>
          <w:p>
            <w:pPr>
              <w:pStyle w:val="TableParagraph"/>
              <w:spacing w:line="113" w:lineRule="exact"/>
              <w:ind w:left="205"/>
              <w:jc w:val="center"/>
              <w:rPr>
                <w:sz w:val="12"/>
              </w:rPr>
            </w:pPr>
            <w:r>
              <w:rPr>
                <w:spacing w:val="-2"/>
                <w:sz w:val="12"/>
              </w:rPr>
              <w:t>1.155.505</w:t>
            </w:r>
          </w:p>
        </w:tc>
        <w:tc>
          <w:tcPr>
            <w:tcW w:w="859" w:type="dxa"/>
            <w:tcBorders>
              <w:top w:val="nil"/>
            </w:tcBorders>
          </w:tcPr>
          <w:p>
            <w:pPr>
              <w:pStyle w:val="TableParagraph"/>
              <w:spacing w:line="113" w:lineRule="exact"/>
              <w:ind w:right="39"/>
              <w:jc w:val="right"/>
              <w:rPr>
                <w:sz w:val="12"/>
              </w:rPr>
            </w:pPr>
            <w:r>
              <w:rPr>
                <w:spacing w:val="-2"/>
                <w:sz w:val="12"/>
              </w:rPr>
              <w:t>1.236.049</w:t>
            </w:r>
          </w:p>
        </w:tc>
        <w:tc>
          <w:tcPr>
            <w:tcW w:w="826" w:type="dxa"/>
            <w:tcBorders>
              <w:top w:val="nil"/>
            </w:tcBorders>
          </w:tcPr>
          <w:p>
            <w:pPr>
              <w:pStyle w:val="TableParagraph"/>
              <w:spacing w:line="113" w:lineRule="exact"/>
              <w:ind w:right="41"/>
              <w:jc w:val="right"/>
              <w:rPr>
                <w:sz w:val="12"/>
              </w:rPr>
            </w:pPr>
            <w:r>
              <w:rPr>
                <w:spacing w:val="-2"/>
                <w:sz w:val="12"/>
              </w:rPr>
              <w:t>191.837</w:t>
            </w:r>
          </w:p>
        </w:tc>
        <w:tc>
          <w:tcPr>
            <w:tcW w:w="925" w:type="dxa"/>
            <w:tcBorders>
              <w:top w:val="nil"/>
            </w:tcBorders>
          </w:tcPr>
          <w:p>
            <w:pPr>
              <w:pStyle w:val="TableParagraph"/>
              <w:spacing w:line="113" w:lineRule="exact"/>
              <w:ind w:right="39"/>
              <w:jc w:val="right"/>
              <w:rPr>
                <w:sz w:val="12"/>
              </w:rPr>
            </w:pPr>
            <w:r>
              <w:rPr>
                <w:spacing w:val="-2"/>
                <w:sz w:val="12"/>
              </w:rPr>
              <w:t>64.519</w:t>
            </w:r>
          </w:p>
        </w:tc>
        <w:tc>
          <w:tcPr>
            <w:tcW w:w="721" w:type="dxa"/>
            <w:tcBorders>
              <w:top w:val="nil"/>
            </w:tcBorders>
          </w:tcPr>
          <w:p>
            <w:pPr>
              <w:pStyle w:val="TableParagraph"/>
              <w:spacing w:line="113" w:lineRule="exact"/>
              <w:ind w:left="82"/>
              <w:jc w:val="center"/>
              <w:rPr>
                <w:b/>
                <w:sz w:val="12"/>
              </w:rPr>
            </w:pPr>
            <w:r>
              <w:rPr>
                <w:b/>
                <w:spacing w:val="-2"/>
                <w:sz w:val="12"/>
              </w:rPr>
              <w:t>3.763.058</w:t>
            </w:r>
          </w:p>
        </w:tc>
      </w:tr>
      <w:tr>
        <w:trPr>
          <w:trHeight w:val="134" w:hRule="atLeast"/>
        </w:trPr>
        <w:tc>
          <w:tcPr>
            <w:tcW w:w="2438" w:type="dxa"/>
            <w:tcBorders>
              <w:top w:val="nil"/>
              <w:bottom w:val="nil"/>
            </w:tcBorders>
          </w:tcPr>
          <w:p>
            <w:pPr>
              <w:pStyle w:val="TableParagraph"/>
              <w:spacing w:line="115" w:lineRule="exact"/>
              <w:ind w:left="57"/>
              <w:rPr>
                <w:b/>
                <w:sz w:val="12"/>
              </w:rPr>
            </w:pPr>
            <w:r>
              <w:rPr>
                <w:b/>
                <w:spacing w:val="-2"/>
                <w:sz w:val="12"/>
              </w:rPr>
              <w:t>Total</w:t>
            </w:r>
          </w:p>
        </w:tc>
        <w:tc>
          <w:tcPr>
            <w:tcW w:w="1102" w:type="dxa"/>
          </w:tcPr>
          <w:p>
            <w:pPr>
              <w:pStyle w:val="TableParagraph"/>
              <w:spacing w:line="115" w:lineRule="exact"/>
              <w:ind w:right="38"/>
              <w:jc w:val="right"/>
              <w:rPr>
                <w:b/>
                <w:sz w:val="12"/>
              </w:rPr>
            </w:pPr>
            <w:r>
              <w:rPr>
                <w:b/>
                <w:spacing w:val="-2"/>
                <w:sz w:val="12"/>
              </w:rPr>
              <w:t>18.405.523</w:t>
            </w:r>
          </w:p>
        </w:tc>
        <w:tc>
          <w:tcPr>
            <w:tcW w:w="843" w:type="dxa"/>
          </w:tcPr>
          <w:p>
            <w:pPr>
              <w:pStyle w:val="TableParagraph"/>
              <w:spacing w:line="115" w:lineRule="exact"/>
              <w:ind w:left="138"/>
              <w:jc w:val="center"/>
              <w:rPr>
                <w:b/>
                <w:sz w:val="12"/>
              </w:rPr>
            </w:pPr>
            <w:r>
              <w:rPr>
                <w:b/>
                <w:spacing w:val="-2"/>
                <w:sz w:val="12"/>
              </w:rPr>
              <w:t>17.671.510</w:t>
            </w:r>
          </w:p>
        </w:tc>
        <w:tc>
          <w:tcPr>
            <w:tcW w:w="859" w:type="dxa"/>
          </w:tcPr>
          <w:p>
            <w:pPr>
              <w:pStyle w:val="TableParagraph"/>
              <w:spacing w:line="115" w:lineRule="exact"/>
              <w:ind w:right="40"/>
              <w:jc w:val="right"/>
              <w:rPr>
                <w:b/>
                <w:sz w:val="12"/>
              </w:rPr>
            </w:pPr>
            <w:r>
              <w:rPr>
                <w:b/>
                <w:spacing w:val="-2"/>
                <w:sz w:val="12"/>
              </w:rPr>
              <w:t>20.302.064</w:t>
            </w:r>
          </w:p>
        </w:tc>
        <w:tc>
          <w:tcPr>
            <w:tcW w:w="826" w:type="dxa"/>
          </w:tcPr>
          <w:p>
            <w:pPr>
              <w:pStyle w:val="TableParagraph"/>
              <w:spacing w:line="115" w:lineRule="exact"/>
              <w:ind w:right="41"/>
              <w:jc w:val="right"/>
              <w:rPr>
                <w:b/>
                <w:sz w:val="12"/>
              </w:rPr>
            </w:pPr>
            <w:r>
              <w:rPr>
                <w:b/>
                <w:spacing w:val="-2"/>
                <w:sz w:val="12"/>
              </w:rPr>
              <w:t>3.939.153</w:t>
            </w:r>
          </w:p>
        </w:tc>
        <w:tc>
          <w:tcPr>
            <w:tcW w:w="925" w:type="dxa"/>
          </w:tcPr>
          <w:p>
            <w:pPr>
              <w:pStyle w:val="TableParagraph"/>
              <w:spacing w:line="115" w:lineRule="exact"/>
              <w:ind w:right="39"/>
              <w:jc w:val="right"/>
              <w:rPr>
                <w:b/>
                <w:sz w:val="12"/>
              </w:rPr>
            </w:pPr>
            <w:r>
              <w:rPr>
                <w:b/>
                <w:spacing w:val="-2"/>
                <w:sz w:val="12"/>
              </w:rPr>
              <w:t>663.776</w:t>
            </w:r>
          </w:p>
        </w:tc>
        <w:tc>
          <w:tcPr>
            <w:tcW w:w="721" w:type="dxa"/>
          </w:tcPr>
          <w:p>
            <w:pPr>
              <w:pStyle w:val="TableParagraph"/>
              <w:spacing w:line="115" w:lineRule="exact"/>
              <w:ind w:left="16"/>
              <w:jc w:val="center"/>
              <w:rPr>
                <w:b/>
                <w:sz w:val="12"/>
              </w:rPr>
            </w:pPr>
            <w:r>
              <w:rPr>
                <w:b/>
                <w:spacing w:val="-2"/>
                <w:sz w:val="12"/>
              </w:rPr>
              <w:t>60.982.026</w:t>
            </w:r>
          </w:p>
        </w:tc>
      </w:tr>
      <w:tr>
        <w:trPr>
          <w:trHeight w:val="141" w:hRule="atLeast"/>
        </w:trPr>
        <w:tc>
          <w:tcPr>
            <w:tcW w:w="2438" w:type="dxa"/>
            <w:tcBorders>
              <w:top w:val="nil"/>
              <w:bottom w:val="nil"/>
            </w:tcBorders>
          </w:tcPr>
          <w:p>
            <w:pPr>
              <w:pStyle w:val="TableParagraph"/>
              <w:spacing w:line="120" w:lineRule="exact" w:before="1"/>
              <w:ind w:left="57"/>
              <w:rPr>
                <w:sz w:val="12"/>
              </w:rPr>
            </w:pPr>
            <w:r>
              <w:rPr>
                <w:b/>
                <w:sz w:val="12"/>
              </w:rPr>
              <w:t>Gasto</w:t>
            </w:r>
            <w:r>
              <w:rPr>
                <w:b/>
                <w:spacing w:val="-6"/>
                <w:sz w:val="12"/>
              </w:rPr>
              <w:t> </w:t>
            </w:r>
            <w:r>
              <w:rPr>
                <w:b/>
                <w:spacing w:val="-2"/>
                <w:sz w:val="12"/>
              </w:rPr>
              <w:t>total</w:t>
            </w:r>
            <w:r>
              <w:rPr>
                <w:spacing w:val="-2"/>
                <w:sz w:val="12"/>
              </w:rPr>
              <w:t>:</w:t>
            </w:r>
          </w:p>
        </w:tc>
        <w:tc>
          <w:tcPr>
            <w:tcW w:w="1102" w:type="dxa"/>
            <w:tcBorders>
              <w:bottom w:val="nil"/>
            </w:tcBorders>
          </w:tcPr>
          <w:p>
            <w:pPr>
              <w:pStyle w:val="TableParagraph"/>
              <w:rPr>
                <w:rFonts w:ascii="Times New Roman"/>
                <w:sz w:val="8"/>
              </w:rPr>
            </w:pPr>
          </w:p>
        </w:tc>
        <w:tc>
          <w:tcPr>
            <w:tcW w:w="843" w:type="dxa"/>
            <w:tcBorders>
              <w:bottom w:val="nil"/>
            </w:tcBorders>
          </w:tcPr>
          <w:p>
            <w:pPr>
              <w:pStyle w:val="TableParagraph"/>
              <w:rPr>
                <w:rFonts w:ascii="Times New Roman"/>
                <w:sz w:val="8"/>
              </w:rPr>
            </w:pPr>
          </w:p>
        </w:tc>
        <w:tc>
          <w:tcPr>
            <w:tcW w:w="859" w:type="dxa"/>
            <w:tcBorders>
              <w:bottom w:val="nil"/>
            </w:tcBorders>
          </w:tcPr>
          <w:p>
            <w:pPr>
              <w:pStyle w:val="TableParagraph"/>
              <w:rPr>
                <w:rFonts w:ascii="Times New Roman"/>
                <w:sz w:val="8"/>
              </w:rPr>
            </w:pPr>
          </w:p>
        </w:tc>
        <w:tc>
          <w:tcPr>
            <w:tcW w:w="826" w:type="dxa"/>
            <w:tcBorders>
              <w:bottom w:val="nil"/>
            </w:tcBorders>
          </w:tcPr>
          <w:p>
            <w:pPr>
              <w:pStyle w:val="TableParagraph"/>
              <w:rPr>
                <w:rFonts w:ascii="Times New Roman"/>
                <w:sz w:val="8"/>
              </w:rPr>
            </w:pPr>
          </w:p>
        </w:tc>
        <w:tc>
          <w:tcPr>
            <w:tcW w:w="925" w:type="dxa"/>
            <w:tcBorders>
              <w:bottom w:val="nil"/>
            </w:tcBorders>
          </w:tcPr>
          <w:p>
            <w:pPr>
              <w:pStyle w:val="TableParagraph"/>
              <w:rPr>
                <w:rFonts w:ascii="Times New Roman"/>
                <w:sz w:val="8"/>
              </w:rPr>
            </w:pPr>
          </w:p>
        </w:tc>
        <w:tc>
          <w:tcPr>
            <w:tcW w:w="721" w:type="dxa"/>
            <w:tcBorders>
              <w:bottom w:val="nil"/>
            </w:tcBorders>
          </w:tcPr>
          <w:p>
            <w:pPr>
              <w:pStyle w:val="TableParagraph"/>
              <w:rPr>
                <w:rFonts w:ascii="Times New Roman"/>
                <w:sz w:val="8"/>
              </w:rPr>
            </w:pPr>
          </w:p>
        </w:tc>
      </w:tr>
      <w:tr>
        <w:trPr>
          <w:trHeight w:val="138" w:hRule="atLeast"/>
        </w:trPr>
        <w:tc>
          <w:tcPr>
            <w:tcW w:w="2438" w:type="dxa"/>
            <w:tcBorders>
              <w:top w:val="nil"/>
              <w:bottom w:val="nil"/>
            </w:tcBorders>
          </w:tcPr>
          <w:p>
            <w:pPr>
              <w:pStyle w:val="TableParagraph"/>
              <w:spacing w:line="118" w:lineRule="exact"/>
              <w:ind w:left="57"/>
              <w:rPr>
                <w:sz w:val="12"/>
              </w:rPr>
            </w:pPr>
            <w:r>
              <w:rPr>
                <w:sz w:val="12"/>
              </w:rPr>
              <w:t>Más</w:t>
            </w:r>
            <w:r>
              <w:rPr>
                <w:spacing w:val="-6"/>
                <w:sz w:val="12"/>
              </w:rPr>
              <w:t> </w:t>
            </w:r>
            <w:r>
              <w:rPr>
                <w:sz w:val="12"/>
              </w:rPr>
              <w:t>Desarrolladas</w:t>
            </w:r>
            <w:r>
              <w:rPr>
                <w:spacing w:val="-6"/>
                <w:sz w:val="12"/>
              </w:rPr>
              <w:t> </w:t>
            </w:r>
            <w:r>
              <w:rPr>
                <w:spacing w:val="-10"/>
                <w:sz w:val="12"/>
              </w:rPr>
              <w:t>1</w:t>
            </w:r>
          </w:p>
        </w:tc>
        <w:tc>
          <w:tcPr>
            <w:tcW w:w="1102" w:type="dxa"/>
            <w:tcBorders>
              <w:top w:val="nil"/>
              <w:bottom w:val="nil"/>
            </w:tcBorders>
          </w:tcPr>
          <w:p>
            <w:pPr>
              <w:pStyle w:val="TableParagraph"/>
              <w:spacing w:line="118" w:lineRule="exact"/>
              <w:ind w:right="38"/>
              <w:jc w:val="right"/>
              <w:rPr>
                <w:sz w:val="12"/>
              </w:rPr>
            </w:pPr>
            <w:r>
              <w:rPr>
                <w:spacing w:val="-2"/>
                <w:sz w:val="12"/>
              </w:rPr>
              <w:t>10.414.575</w:t>
            </w:r>
          </w:p>
        </w:tc>
        <w:tc>
          <w:tcPr>
            <w:tcW w:w="843" w:type="dxa"/>
            <w:tcBorders>
              <w:top w:val="nil"/>
              <w:bottom w:val="nil"/>
            </w:tcBorders>
          </w:tcPr>
          <w:p>
            <w:pPr>
              <w:pStyle w:val="TableParagraph"/>
              <w:spacing w:line="118" w:lineRule="exact"/>
              <w:ind w:left="205"/>
              <w:jc w:val="center"/>
              <w:rPr>
                <w:sz w:val="12"/>
              </w:rPr>
            </w:pPr>
            <w:r>
              <w:rPr>
                <w:spacing w:val="-2"/>
                <w:sz w:val="12"/>
              </w:rPr>
              <w:t>9.948.145</w:t>
            </w:r>
          </w:p>
        </w:tc>
        <w:tc>
          <w:tcPr>
            <w:tcW w:w="859" w:type="dxa"/>
            <w:tcBorders>
              <w:top w:val="nil"/>
              <w:bottom w:val="nil"/>
            </w:tcBorders>
          </w:tcPr>
          <w:p>
            <w:pPr>
              <w:pStyle w:val="TableParagraph"/>
              <w:spacing w:line="118" w:lineRule="exact"/>
              <w:ind w:right="40"/>
              <w:jc w:val="right"/>
              <w:rPr>
                <w:sz w:val="12"/>
              </w:rPr>
            </w:pPr>
            <w:r>
              <w:rPr>
                <w:spacing w:val="-2"/>
                <w:sz w:val="12"/>
              </w:rPr>
              <w:t>11.484.103</w:t>
            </w:r>
          </w:p>
        </w:tc>
        <w:tc>
          <w:tcPr>
            <w:tcW w:w="826" w:type="dxa"/>
            <w:tcBorders>
              <w:top w:val="nil"/>
              <w:bottom w:val="nil"/>
            </w:tcBorders>
          </w:tcPr>
          <w:p>
            <w:pPr>
              <w:pStyle w:val="TableParagraph"/>
              <w:spacing w:line="118" w:lineRule="exact"/>
              <w:ind w:right="41"/>
              <w:jc w:val="right"/>
              <w:rPr>
                <w:sz w:val="12"/>
              </w:rPr>
            </w:pPr>
            <w:r>
              <w:rPr>
                <w:spacing w:val="-2"/>
                <w:sz w:val="12"/>
              </w:rPr>
              <w:t>2.257.135</w:t>
            </w:r>
          </w:p>
        </w:tc>
        <w:tc>
          <w:tcPr>
            <w:tcW w:w="925" w:type="dxa"/>
            <w:tcBorders>
              <w:top w:val="nil"/>
              <w:bottom w:val="nil"/>
            </w:tcBorders>
          </w:tcPr>
          <w:p>
            <w:pPr>
              <w:pStyle w:val="TableParagraph"/>
              <w:spacing w:line="118" w:lineRule="exact"/>
              <w:ind w:right="39"/>
              <w:jc w:val="right"/>
              <w:rPr>
                <w:sz w:val="12"/>
              </w:rPr>
            </w:pPr>
            <w:r>
              <w:rPr>
                <w:spacing w:val="-2"/>
                <w:sz w:val="12"/>
              </w:rPr>
              <w:t>143.265</w:t>
            </w:r>
          </w:p>
        </w:tc>
        <w:tc>
          <w:tcPr>
            <w:tcW w:w="721" w:type="dxa"/>
            <w:tcBorders>
              <w:top w:val="nil"/>
              <w:bottom w:val="nil"/>
            </w:tcBorders>
          </w:tcPr>
          <w:p>
            <w:pPr>
              <w:pStyle w:val="TableParagraph"/>
              <w:spacing w:line="118" w:lineRule="exact"/>
              <w:ind w:left="16"/>
              <w:jc w:val="center"/>
              <w:rPr>
                <w:b/>
                <w:sz w:val="12"/>
              </w:rPr>
            </w:pPr>
            <w:r>
              <w:rPr>
                <w:b/>
                <w:spacing w:val="-2"/>
                <w:sz w:val="12"/>
              </w:rPr>
              <w:t>34.247.223</w:t>
            </w:r>
          </w:p>
        </w:tc>
      </w:tr>
      <w:tr>
        <w:trPr>
          <w:trHeight w:val="138" w:hRule="atLeast"/>
        </w:trPr>
        <w:tc>
          <w:tcPr>
            <w:tcW w:w="2438" w:type="dxa"/>
            <w:tcBorders>
              <w:top w:val="nil"/>
              <w:bottom w:val="nil"/>
            </w:tcBorders>
          </w:tcPr>
          <w:p>
            <w:pPr>
              <w:pStyle w:val="TableParagraph"/>
              <w:spacing w:line="118" w:lineRule="exact"/>
              <w:ind w:left="57"/>
              <w:rPr>
                <w:sz w:val="12"/>
              </w:rPr>
            </w:pPr>
            <w:r>
              <w:rPr>
                <w:sz w:val="12"/>
              </w:rPr>
              <w:t>Más</w:t>
            </w:r>
            <w:r>
              <w:rPr>
                <w:spacing w:val="-6"/>
                <w:sz w:val="12"/>
              </w:rPr>
              <w:t> </w:t>
            </w:r>
            <w:r>
              <w:rPr>
                <w:sz w:val="12"/>
              </w:rPr>
              <w:t>Desarrolladas</w:t>
            </w:r>
            <w:r>
              <w:rPr>
                <w:spacing w:val="-6"/>
                <w:sz w:val="12"/>
              </w:rPr>
              <w:t> </w:t>
            </w:r>
            <w:r>
              <w:rPr>
                <w:spacing w:val="-10"/>
                <w:sz w:val="12"/>
              </w:rPr>
              <w:t>2</w:t>
            </w:r>
          </w:p>
        </w:tc>
        <w:tc>
          <w:tcPr>
            <w:tcW w:w="1102" w:type="dxa"/>
            <w:tcBorders>
              <w:top w:val="nil"/>
              <w:bottom w:val="nil"/>
            </w:tcBorders>
          </w:tcPr>
          <w:p>
            <w:pPr>
              <w:pStyle w:val="TableParagraph"/>
              <w:spacing w:line="118" w:lineRule="exact"/>
              <w:ind w:right="38"/>
              <w:jc w:val="right"/>
              <w:rPr>
                <w:sz w:val="12"/>
              </w:rPr>
            </w:pPr>
            <w:r>
              <w:rPr>
                <w:spacing w:val="-2"/>
                <w:sz w:val="12"/>
              </w:rPr>
              <w:t>3.192.076</w:t>
            </w:r>
          </w:p>
        </w:tc>
        <w:tc>
          <w:tcPr>
            <w:tcW w:w="843" w:type="dxa"/>
            <w:tcBorders>
              <w:top w:val="nil"/>
              <w:bottom w:val="nil"/>
            </w:tcBorders>
          </w:tcPr>
          <w:p>
            <w:pPr>
              <w:pStyle w:val="TableParagraph"/>
              <w:spacing w:line="118" w:lineRule="exact"/>
              <w:ind w:left="205"/>
              <w:jc w:val="center"/>
              <w:rPr>
                <w:sz w:val="12"/>
              </w:rPr>
            </w:pPr>
            <w:r>
              <w:rPr>
                <w:spacing w:val="-2"/>
                <w:sz w:val="12"/>
              </w:rPr>
              <w:t>3.049.115</w:t>
            </w:r>
          </w:p>
        </w:tc>
        <w:tc>
          <w:tcPr>
            <w:tcW w:w="859" w:type="dxa"/>
            <w:tcBorders>
              <w:top w:val="nil"/>
              <w:bottom w:val="nil"/>
            </w:tcBorders>
          </w:tcPr>
          <w:p>
            <w:pPr>
              <w:pStyle w:val="TableParagraph"/>
              <w:spacing w:line="118" w:lineRule="exact"/>
              <w:ind w:right="39"/>
              <w:jc w:val="right"/>
              <w:rPr>
                <w:sz w:val="12"/>
              </w:rPr>
            </w:pPr>
            <w:r>
              <w:rPr>
                <w:spacing w:val="-2"/>
                <w:sz w:val="12"/>
              </w:rPr>
              <w:t>3.519.887</w:t>
            </w:r>
          </w:p>
        </w:tc>
        <w:tc>
          <w:tcPr>
            <w:tcW w:w="826" w:type="dxa"/>
            <w:tcBorders>
              <w:top w:val="nil"/>
              <w:bottom w:val="nil"/>
            </w:tcBorders>
          </w:tcPr>
          <w:p>
            <w:pPr>
              <w:pStyle w:val="TableParagraph"/>
              <w:spacing w:line="118" w:lineRule="exact"/>
              <w:ind w:right="41"/>
              <w:jc w:val="right"/>
              <w:rPr>
                <w:sz w:val="12"/>
              </w:rPr>
            </w:pPr>
            <w:r>
              <w:rPr>
                <w:spacing w:val="-2"/>
                <w:sz w:val="12"/>
              </w:rPr>
              <w:t>691.814</w:t>
            </w:r>
          </w:p>
        </w:tc>
        <w:tc>
          <w:tcPr>
            <w:tcW w:w="925" w:type="dxa"/>
            <w:tcBorders>
              <w:top w:val="nil"/>
              <w:bottom w:val="nil"/>
            </w:tcBorders>
          </w:tcPr>
          <w:p>
            <w:pPr>
              <w:pStyle w:val="TableParagraph"/>
              <w:spacing w:line="118" w:lineRule="exact"/>
              <w:ind w:right="39"/>
              <w:jc w:val="right"/>
              <w:rPr>
                <w:sz w:val="12"/>
              </w:rPr>
            </w:pPr>
            <w:r>
              <w:rPr>
                <w:spacing w:val="-2"/>
                <w:sz w:val="12"/>
              </w:rPr>
              <w:t>114.391</w:t>
            </w:r>
          </w:p>
        </w:tc>
        <w:tc>
          <w:tcPr>
            <w:tcW w:w="721" w:type="dxa"/>
            <w:tcBorders>
              <w:top w:val="nil"/>
              <w:bottom w:val="nil"/>
            </w:tcBorders>
          </w:tcPr>
          <w:p>
            <w:pPr>
              <w:pStyle w:val="TableParagraph"/>
              <w:spacing w:line="118" w:lineRule="exact"/>
              <w:ind w:left="16"/>
              <w:jc w:val="center"/>
              <w:rPr>
                <w:b/>
                <w:sz w:val="12"/>
              </w:rPr>
            </w:pPr>
            <w:r>
              <w:rPr>
                <w:b/>
                <w:spacing w:val="-2"/>
                <w:sz w:val="12"/>
              </w:rPr>
              <w:t>10.567.283</w:t>
            </w:r>
          </w:p>
        </w:tc>
      </w:tr>
      <w:tr>
        <w:trPr>
          <w:trHeight w:val="138" w:hRule="atLeast"/>
        </w:trPr>
        <w:tc>
          <w:tcPr>
            <w:tcW w:w="2438" w:type="dxa"/>
            <w:tcBorders>
              <w:top w:val="nil"/>
              <w:bottom w:val="nil"/>
            </w:tcBorders>
          </w:tcPr>
          <w:p>
            <w:pPr>
              <w:pStyle w:val="TableParagraph"/>
              <w:spacing w:line="118" w:lineRule="exact"/>
              <w:ind w:left="57"/>
              <w:rPr>
                <w:sz w:val="12"/>
              </w:rPr>
            </w:pPr>
            <w:r>
              <w:rPr>
                <w:spacing w:val="-2"/>
                <w:sz w:val="12"/>
              </w:rPr>
              <w:t>Transición</w:t>
            </w:r>
          </w:p>
        </w:tc>
        <w:tc>
          <w:tcPr>
            <w:tcW w:w="1102" w:type="dxa"/>
            <w:tcBorders>
              <w:top w:val="nil"/>
              <w:bottom w:val="nil"/>
            </w:tcBorders>
          </w:tcPr>
          <w:p>
            <w:pPr>
              <w:pStyle w:val="TableParagraph"/>
              <w:spacing w:line="118" w:lineRule="exact"/>
              <w:ind w:right="38"/>
              <w:jc w:val="right"/>
              <w:rPr>
                <w:sz w:val="12"/>
              </w:rPr>
            </w:pPr>
            <w:r>
              <w:rPr>
                <w:spacing w:val="-2"/>
                <w:sz w:val="12"/>
              </w:rPr>
              <w:t>11.911.783</w:t>
            </w:r>
          </w:p>
        </w:tc>
        <w:tc>
          <w:tcPr>
            <w:tcW w:w="843" w:type="dxa"/>
            <w:tcBorders>
              <w:top w:val="nil"/>
              <w:bottom w:val="nil"/>
            </w:tcBorders>
          </w:tcPr>
          <w:p>
            <w:pPr>
              <w:pStyle w:val="TableParagraph"/>
              <w:spacing w:line="118" w:lineRule="exact"/>
              <w:ind w:left="138"/>
              <w:jc w:val="center"/>
              <w:rPr>
                <w:sz w:val="12"/>
              </w:rPr>
            </w:pPr>
            <w:r>
              <w:rPr>
                <w:spacing w:val="-2"/>
                <w:sz w:val="12"/>
              </w:rPr>
              <w:t>11.378.300</w:t>
            </w:r>
          </w:p>
        </w:tc>
        <w:tc>
          <w:tcPr>
            <w:tcW w:w="859" w:type="dxa"/>
            <w:tcBorders>
              <w:top w:val="nil"/>
              <w:bottom w:val="nil"/>
            </w:tcBorders>
          </w:tcPr>
          <w:p>
            <w:pPr>
              <w:pStyle w:val="TableParagraph"/>
              <w:spacing w:line="118" w:lineRule="exact"/>
              <w:ind w:right="40"/>
              <w:jc w:val="right"/>
              <w:rPr>
                <w:sz w:val="12"/>
              </w:rPr>
            </w:pPr>
            <w:r>
              <w:rPr>
                <w:spacing w:val="-2"/>
                <w:sz w:val="12"/>
              </w:rPr>
              <w:t>13.135.068</w:t>
            </w:r>
          </w:p>
        </w:tc>
        <w:tc>
          <w:tcPr>
            <w:tcW w:w="826" w:type="dxa"/>
            <w:tcBorders>
              <w:top w:val="nil"/>
              <w:bottom w:val="nil"/>
            </w:tcBorders>
          </w:tcPr>
          <w:p>
            <w:pPr>
              <w:pStyle w:val="TableParagraph"/>
              <w:spacing w:line="118" w:lineRule="exact"/>
              <w:ind w:right="41"/>
              <w:jc w:val="right"/>
              <w:rPr>
                <w:sz w:val="12"/>
              </w:rPr>
            </w:pPr>
            <w:r>
              <w:rPr>
                <w:spacing w:val="-2"/>
                <w:sz w:val="12"/>
              </w:rPr>
              <w:t>2.581.622</w:t>
            </w:r>
          </w:p>
        </w:tc>
        <w:tc>
          <w:tcPr>
            <w:tcW w:w="925" w:type="dxa"/>
            <w:tcBorders>
              <w:top w:val="nil"/>
              <w:bottom w:val="nil"/>
            </w:tcBorders>
          </w:tcPr>
          <w:p>
            <w:pPr>
              <w:pStyle w:val="TableParagraph"/>
              <w:spacing w:line="118" w:lineRule="exact"/>
              <w:ind w:right="39"/>
              <w:jc w:val="right"/>
              <w:rPr>
                <w:sz w:val="12"/>
              </w:rPr>
            </w:pPr>
            <w:r>
              <w:rPr>
                <w:spacing w:val="-2"/>
                <w:sz w:val="12"/>
              </w:rPr>
              <w:t>455.940</w:t>
            </w:r>
          </w:p>
        </w:tc>
        <w:tc>
          <w:tcPr>
            <w:tcW w:w="721" w:type="dxa"/>
            <w:tcBorders>
              <w:top w:val="nil"/>
              <w:bottom w:val="nil"/>
            </w:tcBorders>
          </w:tcPr>
          <w:p>
            <w:pPr>
              <w:pStyle w:val="TableParagraph"/>
              <w:spacing w:line="118" w:lineRule="exact"/>
              <w:ind w:left="16"/>
              <w:jc w:val="center"/>
              <w:rPr>
                <w:b/>
                <w:sz w:val="12"/>
              </w:rPr>
            </w:pPr>
            <w:r>
              <w:rPr>
                <w:b/>
                <w:spacing w:val="-2"/>
                <w:sz w:val="12"/>
              </w:rPr>
              <w:t>39.462.713</w:t>
            </w:r>
          </w:p>
        </w:tc>
      </w:tr>
      <w:tr>
        <w:trPr>
          <w:trHeight w:val="133" w:hRule="atLeast"/>
        </w:trPr>
        <w:tc>
          <w:tcPr>
            <w:tcW w:w="2438" w:type="dxa"/>
            <w:tcBorders>
              <w:top w:val="nil"/>
              <w:bottom w:val="nil"/>
            </w:tcBorders>
          </w:tcPr>
          <w:p>
            <w:pPr>
              <w:pStyle w:val="TableParagraph"/>
              <w:spacing w:line="113" w:lineRule="exact"/>
              <w:ind w:left="57"/>
              <w:rPr>
                <w:sz w:val="12"/>
              </w:rPr>
            </w:pPr>
            <w:r>
              <w:rPr>
                <w:sz w:val="12"/>
              </w:rPr>
              <w:t>Menos</w:t>
            </w:r>
            <w:r>
              <w:rPr>
                <w:spacing w:val="-7"/>
                <w:sz w:val="12"/>
              </w:rPr>
              <w:t> </w:t>
            </w:r>
            <w:r>
              <w:rPr>
                <w:spacing w:val="-2"/>
                <w:sz w:val="12"/>
              </w:rPr>
              <w:t>Desarrolladas</w:t>
            </w:r>
          </w:p>
        </w:tc>
        <w:tc>
          <w:tcPr>
            <w:tcW w:w="1102" w:type="dxa"/>
            <w:tcBorders>
              <w:top w:val="nil"/>
            </w:tcBorders>
          </w:tcPr>
          <w:p>
            <w:pPr>
              <w:pStyle w:val="TableParagraph"/>
              <w:spacing w:line="113" w:lineRule="exact"/>
              <w:ind w:right="38"/>
              <w:jc w:val="right"/>
              <w:rPr>
                <w:sz w:val="12"/>
              </w:rPr>
            </w:pPr>
            <w:r>
              <w:rPr>
                <w:spacing w:val="-2"/>
                <w:sz w:val="12"/>
              </w:rPr>
              <w:t>1.393.935</w:t>
            </w:r>
          </w:p>
        </w:tc>
        <w:tc>
          <w:tcPr>
            <w:tcW w:w="843" w:type="dxa"/>
            <w:tcBorders>
              <w:top w:val="nil"/>
            </w:tcBorders>
          </w:tcPr>
          <w:p>
            <w:pPr>
              <w:pStyle w:val="TableParagraph"/>
              <w:spacing w:line="113" w:lineRule="exact"/>
              <w:ind w:left="205"/>
              <w:jc w:val="center"/>
              <w:rPr>
                <w:sz w:val="12"/>
              </w:rPr>
            </w:pPr>
            <w:r>
              <w:rPr>
                <w:spacing w:val="-2"/>
                <w:sz w:val="12"/>
              </w:rPr>
              <w:t>1.444.381</w:t>
            </w:r>
          </w:p>
        </w:tc>
        <w:tc>
          <w:tcPr>
            <w:tcW w:w="859" w:type="dxa"/>
            <w:tcBorders>
              <w:top w:val="nil"/>
            </w:tcBorders>
          </w:tcPr>
          <w:p>
            <w:pPr>
              <w:pStyle w:val="TableParagraph"/>
              <w:spacing w:line="113" w:lineRule="exact"/>
              <w:ind w:right="39"/>
              <w:jc w:val="right"/>
              <w:rPr>
                <w:sz w:val="12"/>
              </w:rPr>
            </w:pPr>
            <w:r>
              <w:rPr>
                <w:spacing w:val="-2"/>
                <w:sz w:val="12"/>
              </w:rPr>
              <w:t>1.545.061</w:t>
            </w:r>
          </w:p>
        </w:tc>
        <w:tc>
          <w:tcPr>
            <w:tcW w:w="826" w:type="dxa"/>
            <w:tcBorders>
              <w:top w:val="nil"/>
            </w:tcBorders>
          </w:tcPr>
          <w:p>
            <w:pPr>
              <w:pStyle w:val="TableParagraph"/>
              <w:spacing w:line="113" w:lineRule="exact"/>
              <w:ind w:right="41"/>
              <w:jc w:val="right"/>
              <w:rPr>
                <w:sz w:val="12"/>
              </w:rPr>
            </w:pPr>
            <w:r>
              <w:rPr>
                <w:spacing w:val="-2"/>
                <w:sz w:val="12"/>
              </w:rPr>
              <w:t>239.796</w:t>
            </w:r>
          </w:p>
        </w:tc>
        <w:tc>
          <w:tcPr>
            <w:tcW w:w="925" w:type="dxa"/>
            <w:tcBorders>
              <w:top w:val="nil"/>
            </w:tcBorders>
          </w:tcPr>
          <w:p>
            <w:pPr>
              <w:pStyle w:val="TableParagraph"/>
              <w:spacing w:line="113" w:lineRule="exact"/>
              <w:ind w:right="39"/>
              <w:jc w:val="right"/>
              <w:rPr>
                <w:sz w:val="12"/>
              </w:rPr>
            </w:pPr>
            <w:r>
              <w:rPr>
                <w:spacing w:val="-2"/>
                <w:sz w:val="12"/>
              </w:rPr>
              <w:t>71.688</w:t>
            </w:r>
          </w:p>
        </w:tc>
        <w:tc>
          <w:tcPr>
            <w:tcW w:w="721" w:type="dxa"/>
            <w:tcBorders>
              <w:top w:val="nil"/>
            </w:tcBorders>
          </w:tcPr>
          <w:p>
            <w:pPr>
              <w:pStyle w:val="TableParagraph"/>
              <w:spacing w:line="113" w:lineRule="exact"/>
              <w:ind w:left="82"/>
              <w:jc w:val="center"/>
              <w:rPr>
                <w:b/>
                <w:sz w:val="12"/>
              </w:rPr>
            </w:pPr>
            <w:r>
              <w:rPr>
                <w:b/>
                <w:spacing w:val="-2"/>
                <w:sz w:val="12"/>
              </w:rPr>
              <w:t>4.694.861</w:t>
            </w:r>
          </w:p>
        </w:tc>
      </w:tr>
      <w:tr>
        <w:trPr>
          <w:trHeight w:val="136" w:hRule="atLeast"/>
        </w:trPr>
        <w:tc>
          <w:tcPr>
            <w:tcW w:w="2438" w:type="dxa"/>
            <w:tcBorders>
              <w:top w:val="nil"/>
            </w:tcBorders>
          </w:tcPr>
          <w:p>
            <w:pPr>
              <w:pStyle w:val="TableParagraph"/>
              <w:spacing w:line="116" w:lineRule="exact" w:before="1"/>
              <w:ind w:left="57"/>
              <w:rPr>
                <w:b/>
                <w:sz w:val="12"/>
              </w:rPr>
            </w:pPr>
            <w:r>
              <w:rPr>
                <w:b/>
                <w:spacing w:val="-2"/>
                <w:sz w:val="12"/>
              </w:rPr>
              <w:t>Total</w:t>
            </w:r>
          </w:p>
        </w:tc>
        <w:tc>
          <w:tcPr>
            <w:tcW w:w="1102" w:type="dxa"/>
          </w:tcPr>
          <w:p>
            <w:pPr>
              <w:pStyle w:val="TableParagraph"/>
              <w:spacing w:line="116" w:lineRule="exact" w:before="1"/>
              <w:ind w:right="38"/>
              <w:jc w:val="right"/>
              <w:rPr>
                <w:b/>
                <w:sz w:val="12"/>
              </w:rPr>
            </w:pPr>
            <w:r>
              <w:rPr>
                <w:b/>
                <w:spacing w:val="-2"/>
                <w:sz w:val="12"/>
              </w:rPr>
              <w:t>26.912.369</w:t>
            </w:r>
          </w:p>
        </w:tc>
        <w:tc>
          <w:tcPr>
            <w:tcW w:w="843" w:type="dxa"/>
          </w:tcPr>
          <w:p>
            <w:pPr>
              <w:pStyle w:val="TableParagraph"/>
              <w:spacing w:line="116" w:lineRule="exact" w:before="1"/>
              <w:ind w:left="138"/>
              <w:jc w:val="center"/>
              <w:rPr>
                <w:b/>
                <w:sz w:val="12"/>
              </w:rPr>
            </w:pPr>
            <w:r>
              <w:rPr>
                <w:b/>
                <w:spacing w:val="-2"/>
                <w:sz w:val="12"/>
              </w:rPr>
              <w:t>25.819.941</w:t>
            </w:r>
          </w:p>
        </w:tc>
        <w:tc>
          <w:tcPr>
            <w:tcW w:w="859" w:type="dxa"/>
          </w:tcPr>
          <w:p>
            <w:pPr>
              <w:pStyle w:val="TableParagraph"/>
              <w:spacing w:line="116" w:lineRule="exact" w:before="1"/>
              <w:ind w:right="40"/>
              <w:jc w:val="right"/>
              <w:rPr>
                <w:b/>
                <w:sz w:val="12"/>
              </w:rPr>
            </w:pPr>
            <w:r>
              <w:rPr>
                <w:b/>
                <w:spacing w:val="-2"/>
                <w:sz w:val="12"/>
              </w:rPr>
              <w:t>29.684.119</w:t>
            </w:r>
          </w:p>
        </w:tc>
        <w:tc>
          <w:tcPr>
            <w:tcW w:w="826" w:type="dxa"/>
          </w:tcPr>
          <w:p>
            <w:pPr>
              <w:pStyle w:val="TableParagraph"/>
              <w:spacing w:line="116" w:lineRule="exact" w:before="1"/>
              <w:ind w:right="41"/>
              <w:jc w:val="right"/>
              <w:rPr>
                <w:b/>
                <w:sz w:val="12"/>
              </w:rPr>
            </w:pPr>
            <w:r>
              <w:rPr>
                <w:b/>
                <w:spacing w:val="-2"/>
                <w:sz w:val="12"/>
              </w:rPr>
              <w:t>5.770.367</w:t>
            </w:r>
          </w:p>
        </w:tc>
        <w:tc>
          <w:tcPr>
            <w:tcW w:w="925" w:type="dxa"/>
          </w:tcPr>
          <w:p>
            <w:pPr>
              <w:pStyle w:val="TableParagraph"/>
              <w:spacing w:line="116" w:lineRule="exact" w:before="1"/>
              <w:ind w:right="39"/>
              <w:jc w:val="right"/>
              <w:rPr>
                <w:b/>
                <w:sz w:val="12"/>
              </w:rPr>
            </w:pPr>
            <w:r>
              <w:rPr>
                <w:b/>
                <w:spacing w:val="-2"/>
                <w:sz w:val="12"/>
              </w:rPr>
              <w:t>785.284</w:t>
            </w:r>
          </w:p>
        </w:tc>
        <w:tc>
          <w:tcPr>
            <w:tcW w:w="721" w:type="dxa"/>
          </w:tcPr>
          <w:p>
            <w:pPr>
              <w:pStyle w:val="TableParagraph"/>
              <w:spacing w:line="116" w:lineRule="exact" w:before="1"/>
              <w:ind w:left="16"/>
              <w:jc w:val="center"/>
              <w:rPr>
                <w:b/>
                <w:sz w:val="12"/>
              </w:rPr>
            </w:pPr>
            <w:r>
              <w:rPr>
                <w:b/>
                <w:spacing w:val="-2"/>
                <w:sz w:val="12"/>
              </w:rPr>
              <w:t>88.972.080</w:t>
            </w:r>
          </w:p>
        </w:tc>
      </w:tr>
    </w:tbl>
    <w:p>
      <w:pPr>
        <w:spacing w:line="235" w:lineRule="auto" w:before="105"/>
        <w:ind w:left="1253" w:right="515" w:firstLine="0"/>
        <w:jc w:val="both"/>
        <w:rPr>
          <w:i/>
          <w:sz w:val="14"/>
        </w:rPr>
      </w:pPr>
      <w:r>
        <w:rPr>
          <w:i/>
          <w:sz w:val="14"/>
        </w:rPr>
        <w:t>(*) Los porcentajes hacen referencia a la cofinanciación por zonas del FSE, siendo del 50% en zonas Más Desarrolladas 1</w:t>
      </w:r>
      <w:r>
        <w:rPr>
          <w:i/>
          <w:spacing w:val="40"/>
          <w:sz w:val="14"/>
        </w:rPr>
        <w:t> </w:t>
      </w:r>
      <w:r>
        <w:rPr>
          <w:i/>
          <w:sz w:val="14"/>
        </w:rPr>
        <w:t>(Aragón,</w:t>
      </w:r>
      <w:r>
        <w:rPr>
          <w:i/>
          <w:spacing w:val="-10"/>
          <w:sz w:val="14"/>
        </w:rPr>
        <w:t> </w:t>
      </w:r>
      <w:r>
        <w:rPr>
          <w:i/>
          <w:sz w:val="14"/>
        </w:rPr>
        <w:t>Baleares,</w:t>
      </w:r>
      <w:r>
        <w:rPr>
          <w:i/>
          <w:spacing w:val="-10"/>
          <w:sz w:val="14"/>
        </w:rPr>
        <w:t> </w:t>
      </w:r>
      <w:r>
        <w:rPr>
          <w:i/>
          <w:sz w:val="14"/>
        </w:rPr>
        <w:t>Cantabria,</w:t>
      </w:r>
      <w:r>
        <w:rPr>
          <w:i/>
          <w:spacing w:val="-10"/>
          <w:sz w:val="14"/>
        </w:rPr>
        <w:t> </w:t>
      </w:r>
      <w:r>
        <w:rPr>
          <w:i/>
          <w:sz w:val="14"/>
        </w:rPr>
        <w:t>Castilla</w:t>
      </w:r>
      <w:r>
        <w:rPr>
          <w:i/>
          <w:spacing w:val="-9"/>
          <w:sz w:val="14"/>
        </w:rPr>
        <w:t> </w:t>
      </w:r>
      <w:r>
        <w:rPr>
          <w:i/>
          <w:sz w:val="14"/>
        </w:rPr>
        <w:t>y</w:t>
      </w:r>
      <w:r>
        <w:rPr>
          <w:i/>
          <w:spacing w:val="-9"/>
          <w:sz w:val="14"/>
        </w:rPr>
        <w:t> </w:t>
      </w:r>
      <w:r>
        <w:rPr>
          <w:i/>
          <w:sz w:val="14"/>
        </w:rPr>
        <w:t>León,</w:t>
      </w:r>
      <w:r>
        <w:rPr>
          <w:i/>
          <w:spacing w:val="-8"/>
          <w:sz w:val="14"/>
        </w:rPr>
        <w:t> </w:t>
      </w:r>
      <w:r>
        <w:rPr>
          <w:i/>
          <w:sz w:val="14"/>
        </w:rPr>
        <w:t>Cataluña,</w:t>
      </w:r>
      <w:r>
        <w:rPr>
          <w:i/>
          <w:spacing w:val="-8"/>
          <w:sz w:val="14"/>
        </w:rPr>
        <w:t> </w:t>
      </w:r>
      <w:r>
        <w:rPr>
          <w:i/>
          <w:sz w:val="14"/>
        </w:rPr>
        <w:t>Comunidad</w:t>
      </w:r>
      <w:r>
        <w:rPr>
          <w:i/>
          <w:spacing w:val="-10"/>
          <w:sz w:val="14"/>
        </w:rPr>
        <w:t> </w:t>
      </w:r>
      <w:r>
        <w:rPr>
          <w:i/>
          <w:sz w:val="14"/>
        </w:rPr>
        <w:t>Valenciana,</w:t>
      </w:r>
      <w:r>
        <w:rPr>
          <w:i/>
          <w:spacing w:val="-8"/>
          <w:sz w:val="14"/>
        </w:rPr>
        <w:t> </w:t>
      </w:r>
      <w:r>
        <w:rPr>
          <w:i/>
          <w:sz w:val="14"/>
        </w:rPr>
        <w:t>La</w:t>
      </w:r>
      <w:r>
        <w:rPr>
          <w:i/>
          <w:spacing w:val="-10"/>
          <w:sz w:val="14"/>
        </w:rPr>
        <w:t> </w:t>
      </w:r>
      <w:r>
        <w:rPr>
          <w:i/>
          <w:sz w:val="14"/>
        </w:rPr>
        <w:t>Rioja,</w:t>
      </w:r>
      <w:r>
        <w:rPr>
          <w:i/>
          <w:spacing w:val="-10"/>
          <w:sz w:val="14"/>
        </w:rPr>
        <w:t> </w:t>
      </w:r>
      <w:r>
        <w:rPr>
          <w:i/>
          <w:sz w:val="14"/>
        </w:rPr>
        <w:t>Madrid,</w:t>
      </w:r>
      <w:r>
        <w:rPr>
          <w:i/>
          <w:spacing w:val="-10"/>
          <w:sz w:val="14"/>
        </w:rPr>
        <w:t> </w:t>
      </w:r>
      <w:r>
        <w:rPr>
          <w:i/>
          <w:sz w:val="14"/>
        </w:rPr>
        <w:t>Navarra</w:t>
      </w:r>
      <w:r>
        <w:rPr>
          <w:i/>
          <w:spacing w:val="-9"/>
          <w:sz w:val="14"/>
        </w:rPr>
        <w:t> </w:t>
      </w:r>
      <w:r>
        <w:rPr>
          <w:i/>
          <w:sz w:val="14"/>
        </w:rPr>
        <w:t>y</w:t>
      </w:r>
      <w:r>
        <w:rPr>
          <w:i/>
          <w:spacing w:val="-10"/>
          <w:sz w:val="14"/>
        </w:rPr>
        <w:t> </w:t>
      </w:r>
      <w:r>
        <w:rPr>
          <w:i/>
          <w:sz w:val="14"/>
        </w:rPr>
        <w:t>País</w:t>
      </w:r>
      <w:r>
        <w:rPr>
          <w:i/>
          <w:spacing w:val="-10"/>
          <w:sz w:val="14"/>
        </w:rPr>
        <w:t> </w:t>
      </w:r>
      <w:r>
        <w:rPr>
          <w:i/>
          <w:sz w:val="14"/>
        </w:rPr>
        <w:t>vasco)</w:t>
      </w:r>
      <w:r>
        <w:rPr>
          <w:i/>
          <w:spacing w:val="-10"/>
          <w:sz w:val="14"/>
        </w:rPr>
        <w:t> </w:t>
      </w:r>
      <w:r>
        <w:rPr>
          <w:i/>
          <w:sz w:val="14"/>
        </w:rPr>
        <w:t>y</w:t>
      </w:r>
      <w:r>
        <w:rPr>
          <w:i/>
          <w:spacing w:val="-9"/>
          <w:sz w:val="14"/>
        </w:rPr>
        <w:t> </w:t>
      </w:r>
      <w:r>
        <w:rPr>
          <w:i/>
          <w:sz w:val="14"/>
        </w:rPr>
        <w:t>del</w:t>
      </w:r>
      <w:r>
        <w:rPr>
          <w:i/>
          <w:spacing w:val="40"/>
          <w:sz w:val="14"/>
        </w:rPr>
        <w:t> </w:t>
      </w:r>
      <w:r>
        <w:rPr>
          <w:i/>
          <w:sz w:val="14"/>
        </w:rPr>
        <w:t>80%</w:t>
      </w:r>
      <w:r>
        <w:rPr>
          <w:i/>
          <w:spacing w:val="-6"/>
          <w:sz w:val="14"/>
        </w:rPr>
        <w:t> </w:t>
      </w:r>
      <w:r>
        <w:rPr>
          <w:i/>
          <w:sz w:val="14"/>
        </w:rPr>
        <w:t>en</w:t>
      </w:r>
      <w:r>
        <w:rPr>
          <w:i/>
          <w:spacing w:val="-8"/>
          <w:sz w:val="14"/>
        </w:rPr>
        <w:t> </w:t>
      </w:r>
      <w:r>
        <w:rPr>
          <w:i/>
          <w:sz w:val="14"/>
        </w:rPr>
        <w:t>zonas</w:t>
      </w:r>
      <w:r>
        <w:rPr>
          <w:i/>
          <w:spacing w:val="-6"/>
          <w:sz w:val="14"/>
        </w:rPr>
        <w:t> </w:t>
      </w:r>
      <w:r>
        <w:rPr>
          <w:i/>
          <w:sz w:val="14"/>
        </w:rPr>
        <w:t>Más</w:t>
      </w:r>
      <w:r>
        <w:rPr>
          <w:i/>
          <w:spacing w:val="-6"/>
          <w:sz w:val="14"/>
        </w:rPr>
        <w:t> </w:t>
      </w:r>
      <w:r>
        <w:rPr>
          <w:i/>
          <w:sz w:val="14"/>
        </w:rPr>
        <w:t>Desarrolladas</w:t>
      </w:r>
      <w:r>
        <w:rPr>
          <w:i/>
          <w:spacing w:val="-8"/>
          <w:sz w:val="14"/>
        </w:rPr>
        <w:t> </w:t>
      </w:r>
      <w:r>
        <w:rPr>
          <w:i/>
          <w:sz w:val="14"/>
        </w:rPr>
        <w:t>2</w:t>
      </w:r>
      <w:r>
        <w:rPr>
          <w:i/>
          <w:spacing w:val="-8"/>
          <w:sz w:val="14"/>
        </w:rPr>
        <w:t> </w:t>
      </w:r>
      <w:r>
        <w:rPr>
          <w:i/>
          <w:sz w:val="14"/>
        </w:rPr>
        <w:t>(Asturias,</w:t>
      </w:r>
      <w:r>
        <w:rPr>
          <w:i/>
          <w:spacing w:val="-6"/>
          <w:sz w:val="14"/>
        </w:rPr>
        <w:t> </w:t>
      </w:r>
      <w:r>
        <w:rPr>
          <w:i/>
          <w:sz w:val="14"/>
        </w:rPr>
        <w:t>Ceuta</w:t>
      </w:r>
      <w:r>
        <w:rPr>
          <w:i/>
          <w:spacing w:val="-8"/>
          <w:sz w:val="14"/>
        </w:rPr>
        <w:t> </w:t>
      </w:r>
      <w:r>
        <w:rPr>
          <w:i/>
          <w:sz w:val="14"/>
        </w:rPr>
        <w:t>y</w:t>
      </w:r>
      <w:r>
        <w:rPr>
          <w:i/>
          <w:spacing w:val="-8"/>
          <w:sz w:val="14"/>
        </w:rPr>
        <w:t> </w:t>
      </w:r>
      <w:r>
        <w:rPr>
          <w:i/>
          <w:sz w:val="14"/>
        </w:rPr>
        <w:t>Galicia),</w:t>
      </w:r>
      <w:r>
        <w:rPr>
          <w:i/>
          <w:spacing w:val="-8"/>
          <w:sz w:val="14"/>
        </w:rPr>
        <w:t> </w:t>
      </w:r>
      <w:r>
        <w:rPr>
          <w:i/>
          <w:sz w:val="14"/>
        </w:rPr>
        <w:t>zonas</w:t>
      </w:r>
      <w:r>
        <w:rPr>
          <w:i/>
          <w:spacing w:val="-6"/>
          <w:sz w:val="14"/>
        </w:rPr>
        <w:t> </w:t>
      </w:r>
      <w:r>
        <w:rPr>
          <w:i/>
          <w:sz w:val="14"/>
        </w:rPr>
        <w:t>de</w:t>
      </w:r>
      <w:r>
        <w:rPr>
          <w:i/>
          <w:spacing w:val="-8"/>
          <w:sz w:val="14"/>
        </w:rPr>
        <w:t> </w:t>
      </w:r>
      <w:r>
        <w:rPr>
          <w:i/>
          <w:sz w:val="14"/>
        </w:rPr>
        <w:t>Transición</w:t>
      </w:r>
      <w:r>
        <w:rPr>
          <w:i/>
          <w:spacing w:val="-8"/>
          <w:sz w:val="14"/>
        </w:rPr>
        <w:t> </w:t>
      </w:r>
      <w:r>
        <w:rPr>
          <w:i/>
          <w:sz w:val="14"/>
        </w:rPr>
        <w:t>(Andalucía,</w:t>
      </w:r>
      <w:r>
        <w:rPr>
          <w:i/>
          <w:spacing w:val="-6"/>
          <w:sz w:val="14"/>
        </w:rPr>
        <w:t> </w:t>
      </w:r>
      <w:r>
        <w:rPr>
          <w:i/>
          <w:sz w:val="14"/>
        </w:rPr>
        <w:t>Canarias,</w:t>
      </w:r>
      <w:r>
        <w:rPr>
          <w:i/>
          <w:spacing w:val="-6"/>
          <w:sz w:val="14"/>
        </w:rPr>
        <w:t> </w:t>
      </w:r>
      <w:r>
        <w:rPr>
          <w:i/>
          <w:sz w:val="14"/>
        </w:rPr>
        <w:t>Castilla</w:t>
      </w:r>
      <w:r>
        <w:rPr>
          <w:i/>
          <w:spacing w:val="-8"/>
          <w:sz w:val="14"/>
        </w:rPr>
        <w:t> </w:t>
      </w:r>
      <w:r>
        <w:rPr>
          <w:i/>
          <w:sz w:val="14"/>
        </w:rPr>
        <w:t>la</w:t>
      </w:r>
      <w:r>
        <w:rPr>
          <w:i/>
          <w:spacing w:val="-7"/>
          <w:sz w:val="14"/>
        </w:rPr>
        <w:t> </w:t>
      </w:r>
      <w:r>
        <w:rPr>
          <w:i/>
          <w:sz w:val="14"/>
        </w:rPr>
        <w:t>Mancha,</w:t>
      </w:r>
      <w:r>
        <w:rPr>
          <w:i/>
          <w:spacing w:val="40"/>
          <w:sz w:val="14"/>
        </w:rPr>
        <w:t> </w:t>
      </w:r>
      <w:r>
        <w:rPr>
          <w:i/>
          <w:sz w:val="14"/>
        </w:rPr>
        <w:t>Melilla</w:t>
      </w:r>
      <w:r>
        <w:rPr>
          <w:i/>
          <w:spacing w:val="-10"/>
          <w:sz w:val="14"/>
        </w:rPr>
        <w:t> </w:t>
      </w:r>
      <w:r>
        <w:rPr>
          <w:i/>
          <w:sz w:val="14"/>
        </w:rPr>
        <w:t>y</w:t>
      </w:r>
      <w:r>
        <w:rPr>
          <w:i/>
          <w:spacing w:val="-10"/>
          <w:sz w:val="14"/>
        </w:rPr>
        <w:t> </w:t>
      </w:r>
      <w:r>
        <w:rPr>
          <w:i/>
          <w:sz w:val="14"/>
        </w:rPr>
        <w:t>Murcia)</w:t>
      </w:r>
      <w:r>
        <w:rPr>
          <w:i/>
          <w:spacing w:val="-10"/>
          <w:sz w:val="14"/>
        </w:rPr>
        <w:t> </w:t>
      </w:r>
      <w:r>
        <w:rPr>
          <w:i/>
          <w:sz w:val="14"/>
        </w:rPr>
        <w:t>y</w:t>
      </w:r>
      <w:r>
        <w:rPr>
          <w:i/>
          <w:spacing w:val="-9"/>
          <w:sz w:val="14"/>
        </w:rPr>
        <w:t> </w:t>
      </w:r>
      <w:r>
        <w:rPr>
          <w:i/>
          <w:sz w:val="14"/>
        </w:rPr>
        <w:t>zonas</w:t>
      </w:r>
      <w:r>
        <w:rPr>
          <w:i/>
          <w:spacing w:val="-10"/>
          <w:sz w:val="14"/>
        </w:rPr>
        <w:t> </w:t>
      </w:r>
      <w:r>
        <w:rPr>
          <w:i/>
          <w:sz w:val="14"/>
        </w:rPr>
        <w:t>Menos</w:t>
      </w:r>
      <w:r>
        <w:rPr>
          <w:i/>
          <w:spacing w:val="-10"/>
          <w:sz w:val="14"/>
        </w:rPr>
        <w:t> </w:t>
      </w:r>
      <w:r>
        <w:rPr>
          <w:i/>
          <w:sz w:val="14"/>
        </w:rPr>
        <w:t>Desarrolladas</w:t>
      </w:r>
      <w:r>
        <w:rPr>
          <w:i/>
          <w:spacing w:val="-10"/>
          <w:sz w:val="14"/>
        </w:rPr>
        <w:t> </w:t>
      </w:r>
      <w:r>
        <w:rPr>
          <w:i/>
          <w:sz w:val="14"/>
        </w:rPr>
        <w:t>(Extremadura).</w:t>
      </w:r>
      <w:r>
        <w:rPr>
          <w:i/>
          <w:spacing w:val="-9"/>
          <w:sz w:val="14"/>
        </w:rPr>
        <w:t> </w:t>
      </w:r>
      <w:r>
        <w:rPr>
          <w:i/>
          <w:sz w:val="14"/>
        </w:rPr>
        <w:t>De</w:t>
      </w:r>
      <w:r>
        <w:rPr>
          <w:i/>
          <w:spacing w:val="-10"/>
          <w:sz w:val="14"/>
        </w:rPr>
        <w:t> </w:t>
      </w:r>
      <w:r>
        <w:rPr>
          <w:i/>
          <w:sz w:val="14"/>
        </w:rPr>
        <w:t>acuerdo</w:t>
      </w:r>
      <w:r>
        <w:rPr>
          <w:i/>
          <w:spacing w:val="-10"/>
          <w:sz w:val="14"/>
        </w:rPr>
        <w:t> </w:t>
      </w:r>
      <w:r>
        <w:rPr>
          <w:i/>
          <w:sz w:val="14"/>
        </w:rPr>
        <w:t>con</w:t>
      </w:r>
      <w:r>
        <w:rPr>
          <w:i/>
          <w:spacing w:val="-9"/>
          <w:sz w:val="14"/>
        </w:rPr>
        <w:t> </w:t>
      </w:r>
      <w:r>
        <w:rPr>
          <w:i/>
          <w:sz w:val="14"/>
        </w:rPr>
        <w:t>el</w:t>
      </w:r>
      <w:r>
        <w:rPr>
          <w:i/>
          <w:spacing w:val="-10"/>
          <w:sz w:val="14"/>
        </w:rPr>
        <w:t> </w:t>
      </w:r>
      <w:r>
        <w:rPr>
          <w:i/>
          <w:sz w:val="14"/>
        </w:rPr>
        <w:t>Artículo</w:t>
      </w:r>
      <w:r>
        <w:rPr>
          <w:i/>
          <w:spacing w:val="-10"/>
          <w:sz w:val="14"/>
        </w:rPr>
        <w:t> </w:t>
      </w:r>
      <w:r>
        <w:rPr>
          <w:i/>
          <w:sz w:val="14"/>
        </w:rPr>
        <w:t>120</w:t>
      </w:r>
      <w:r>
        <w:rPr>
          <w:i/>
          <w:spacing w:val="-10"/>
          <w:sz w:val="14"/>
        </w:rPr>
        <w:t> </w:t>
      </w:r>
      <w:r>
        <w:rPr>
          <w:i/>
          <w:sz w:val="14"/>
        </w:rPr>
        <w:t>del</w:t>
      </w:r>
      <w:r>
        <w:rPr>
          <w:i/>
          <w:spacing w:val="-9"/>
          <w:sz w:val="14"/>
        </w:rPr>
        <w:t> </w:t>
      </w:r>
      <w:r>
        <w:rPr>
          <w:i/>
          <w:sz w:val="14"/>
        </w:rPr>
        <w:t>Reglamento</w:t>
      </w:r>
      <w:r>
        <w:rPr>
          <w:i/>
          <w:spacing w:val="-10"/>
          <w:sz w:val="14"/>
        </w:rPr>
        <w:t> </w:t>
      </w:r>
      <w:r>
        <w:rPr>
          <w:i/>
          <w:sz w:val="14"/>
        </w:rPr>
        <w:t>(UE)</w:t>
      </w:r>
      <w:r>
        <w:rPr>
          <w:i/>
          <w:spacing w:val="-10"/>
          <w:sz w:val="14"/>
        </w:rPr>
        <w:t> </w:t>
      </w:r>
      <w:r>
        <w:rPr>
          <w:i/>
          <w:sz w:val="14"/>
        </w:rPr>
        <w:t>1303/2013</w:t>
      </w:r>
      <w:r>
        <w:rPr>
          <w:i/>
          <w:spacing w:val="40"/>
          <w:sz w:val="14"/>
        </w:rPr>
        <w:t> </w:t>
      </w:r>
      <w:r>
        <w:rPr>
          <w:i/>
          <w:sz w:val="14"/>
        </w:rPr>
        <w:t>de</w:t>
      </w:r>
      <w:r>
        <w:rPr>
          <w:i/>
          <w:spacing w:val="-1"/>
          <w:sz w:val="14"/>
        </w:rPr>
        <w:t> </w:t>
      </w:r>
      <w:r>
        <w:rPr>
          <w:i/>
          <w:sz w:val="14"/>
        </w:rPr>
        <w:t>17/12/2013,</w:t>
      </w:r>
      <w:r>
        <w:rPr>
          <w:i/>
          <w:spacing w:val="-1"/>
          <w:sz w:val="14"/>
        </w:rPr>
        <w:t> </w:t>
      </w:r>
      <w:r>
        <w:rPr>
          <w:i/>
          <w:sz w:val="14"/>
        </w:rPr>
        <w:t>la</w:t>
      </w:r>
      <w:r>
        <w:rPr>
          <w:i/>
          <w:spacing w:val="-3"/>
          <w:sz w:val="14"/>
        </w:rPr>
        <w:t> </w:t>
      </w:r>
      <w:r>
        <w:rPr>
          <w:i/>
          <w:sz w:val="14"/>
        </w:rPr>
        <w:t>tasa</w:t>
      </w:r>
      <w:r>
        <w:rPr>
          <w:i/>
          <w:spacing w:val="-3"/>
          <w:sz w:val="14"/>
        </w:rPr>
        <w:t> </w:t>
      </w:r>
      <w:r>
        <w:rPr>
          <w:i/>
          <w:sz w:val="14"/>
        </w:rPr>
        <w:t>de</w:t>
      </w:r>
      <w:r>
        <w:rPr>
          <w:i/>
          <w:spacing w:val="-3"/>
          <w:sz w:val="14"/>
        </w:rPr>
        <w:t> </w:t>
      </w:r>
      <w:r>
        <w:rPr>
          <w:i/>
          <w:sz w:val="14"/>
        </w:rPr>
        <w:t>cofinanciación</w:t>
      </w:r>
      <w:r>
        <w:rPr>
          <w:i/>
          <w:spacing w:val="-3"/>
          <w:sz w:val="14"/>
        </w:rPr>
        <w:t> </w:t>
      </w:r>
      <w:r>
        <w:rPr>
          <w:i/>
          <w:sz w:val="14"/>
        </w:rPr>
        <w:t>se</w:t>
      </w:r>
      <w:r>
        <w:rPr>
          <w:i/>
          <w:spacing w:val="-3"/>
          <w:sz w:val="14"/>
        </w:rPr>
        <w:t> </w:t>
      </w:r>
      <w:r>
        <w:rPr>
          <w:i/>
          <w:sz w:val="14"/>
        </w:rPr>
        <w:t>incrementa</w:t>
      </w:r>
      <w:r>
        <w:rPr>
          <w:i/>
          <w:spacing w:val="-1"/>
          <w:sz w:val="14"/>
        </w:rPr>
        <w:t> </w:t>
      </w:r>
      <w:r>
        <w:rPr>
          <w:i/>
          <w:sz w:val="14"/>
        </w:rPr>
        <w:t>en</w:t>
      </w:r>
      <w:r>
        <w:rPr>
          <w:i/>
          <w:spacing w:val="-3"/>
          <w:sz w:val="14"/>
        </w:rPr>
        <w:t> </w:t>
      </w:r>
      <w:r>
        <w:rPr>
          <w:i/>
          <w:sz w:val="14"/>
        </w:rPr>
        <w:t>10</w:t>
      </w:r>
      <w:r>
        <w:rPr>
          <w:i/>
          <w:spacing w:val="-3"/>
          <w:sz w:val="14"/>
        </w:rPr>
        <w:t> </w:t>
      </w:r>
      <w:r>
        <w:rPr>
          <w:i/>
          <w:sz w:val="14"/>
        </w:rPr>
        <w:t>puntos porcentuales para</w:t>
      </w:r>
      <w:r>
        <w:rPr>
          <w:i/>
          <w:spacing w:val="-3"/>
          <w:sz w:val="14"/>
        </w:rPr>
        <w:t> </w:t>
      </w:r>
      <w:r>
        <w:rPr>
          <w:i/>
          <w:sz w:val="14"/>
        </w:rPr>
        <w:t>las</w:t>
      </w:r>
      <w:r>
        <w:rPr>
          <w:i/>
          <w:spacing w:val="-1"/>
          <w:sz w:val="14"/>
        </w:rPr>
        <w:t> </w:t>
      </w:r>
      <w:r>
        <w:rPr>
          <w:i/>
          <w:sz w:val="14"/>
        </w:rPr>
        <w:t>actividades de</w:t>
      </w:r>
      <w:r>
        <w:rPr>
          <w:i/>
          <w:spacing w:val="-3"/>
          <w:sz w:val="14"/>
        </w:rPr>
        <w:t> </w:t>
      </w:r>
      <w:r>
        <w:rPr>
          <w:i/>
          <w:sz w:val="14"/>
        </w:rPr>
        <w:t>innovación</w:t>
      </w:r>
      <w:r>
        <w:rPr>
          <w:i/>
          <w:spacing w:val="-3"/>
          <w:sz w:val="14"/>
        </w:rPr>
        <w:t> </w:t>
      </w:r>
      <w:r>
        <w:rPr>
          <w:i/>
          <w:sz w:val="14"/>
        </w:rPr>
        <w:t>social.</w:t>
      </w:r>
      <w:r>
        <w:rPr>
          <w:i/>
          <w:spacing w:val="40"/>
          <w:sz w:val="14"/>
        </w:rPr>
        <w:t> </w:t>
      </w:r>
      <w:r>
        <w:rPr>
          <w:i/>
          <w:sz w:val="14"/>
        </w:rPr>
        <w:t>Según</w:t>
      </w:r>
      <w:r>
        <w:rPr>
          <w:i/>
          <w:spacing w:val="-7"/>
          <w:sz w:val="14"/>
        </w:rPr>
        <w:t> </w:t>
      </w:r>
      <w:r>
        <w:rPr>
          <w:i/>
          <w:sz w:val="14"/>
        </w:rPr>
        <w:t>lo</w:t>
      </w:r>
      <w:r>
        <w:rPr>
          <w:i/>
          <w:spacing w:val="-7"/>
          <w:sz w:val="14"/>
        </w:rPr>
        <w:t> </w:t>
      </w:r>
      <w:r>
        <w:rPr>
          <w:i/>
          <w:sz w:val="14"/>
        </w:rPr>
        <w:t>establecido</w:t>
      </w:r>
      <w:r>
        <w:rPr>
          <w:i/>
          <w:spacing w:val="-7"/>
          <w:sz w:val="14"/>
        </w:rPr>
        <w:t> </w:t>
      </w:r>
      <w:r>
        <w:rPr>
          <w:i/>
          <w:sz w:val="14"/>
        </w:rPr>
        <w:t>en</w:t>
      </w:r>
      <w:r>
        <w:rPr>
          <w:i/>
          <w:spacing w:val="-9"/>
          <w:sz w:val="14"/>
        </w:rPr>
        <w:t> </w:t>
      </w:r>
      <w:r>
        <w:rPr>
          <w:i/>
          <w:sz w:val="14"/>
        </w:rPr>
        <w:t>el</w:t>
      </w:r>
      <w:r>
        <w:rPr>
          <w:i/>
          <w:spacing w:val="-6"/>
          <w:sz w:val="14"/>
        </w:rPr>
        <w:t> </w:t>
      </w:r>
      <w:r>
        <w:rPr>
          <w:i/>
          <w:sz w:val="14"/>
        </w:rPr>
        <w:t>artículo</w:t>
      </w:r>
      <w:r>
        <w:rPr>
          <w:i/>
          <w:spacing w:val="-7"/>
          <w:sz w:val="14"/>
        </w:rPr>
        <w:t> </w:t>
      </w:r>
      <w:r>
        <w:rPr>
          <w:i/>
          <w:sz w:val="14"/>
        </w:rPr>
        <w:t>3</w:t>
      </w:r>
      <w:r>
        <w:rPr>
          <w:i/>
          <w:spacing w:val="-7"/>
          <w:sz w:val="14"/>
        </w:rPr>
        <w:t> </w:t>
      </w:r>
      <w:r>
        <w:rPr>
          <w:i/>
          <w:sz w:val="14"/>
        </w:rPr>
        <w:t>de</w:t>
      </w:r>
      <w:r>
        <w:rPr>
          <w:i/>
          <w:spacing w:val="-7"/>
          <w:sz w:val="14"/>
        </w:rPr>
        <w:t> </w:t>
      </w:r>
      <w:r>
        <w:rPr>
          <w:i/>
          <w:sz w:val="14"/>
        </w:rPr>
        <w:t>la</w:t>
      </w:r>
      <w:r>
        <w:rPr>
          <w:i/>
          <w:spacing w:val="-9"/>
          <w:sz w:val="14"/>
        </w:rPr>
        <w:t> </w:t>
      </w:r>
      <w:r>
        <w:rPr>
          <w:i/>
          <w:sz w:val="14"/>
        </w:rPr>
        <w:t>convocatoria,</w:t>
      </w:r>
      <w:r>
        <w:rPr>
          <w:i/>
          <w:spacing w:val="-7"/>
          <w:sz w:val="14"/>
        </w:rPr>
        <w:t> </w:t>
      </w:r>
      <w:r>
        <w:rPr>
          <w:i/>
          <w:sz w:val="14"/>
        </w:rPr>
        <w:t>las</w:t>
      </w:r>
      <w:r>
        <w:rPr>
          <w:i/>
          <w:spacing w:val="-7"/>
          <w:sz w:val="14"/>
        </w:rPr>
        <w:t> </w:t>
      </w:r>
      <w:r>
        <w:rPr>
          <w:i/>
          <w:sz w:val="14"/>
        </w:rPr>
        <w:t>actividades</w:t>
      </w:r>
      <w:r>
        <w:rPr>
          <w:i/>
          <w:spacing w:val="-6"/>
          <w:sz w:val="14"/>
        </w:rPr>
        <w:t> </w:t>
      </w:r>
      <w:r>
        <w:rPr>
          <w:i/>
          <w:sz w:val="14"/>
        </w:rPr>
        <w:t>de</w:t>
      </w:r>
      <w:r>
        <w:rPr>
          <w:i/>
          <w:spacing w:val="-7"/>
          <w:sz w:val="14"/>
        </w:rPr>
        <w:t> </w:t>
      </w:r>
      <w:r>
        <w:rPr>
          <w:i/>
          <w:sz w:val="14"/>
        </w:rPr>
        <w:t>gestión,</w:t>
      </w:r>
      <w:r>
        <w:rPr>
          <w:i/>
          <w:spacing w:val="-6"/>
          <w:sz w:val="14"/>
        </w:rPr>
        <w:t> </w:t>
      </w:r>
      <w:r>
        <w:rPr>
          <w:i/>
          <w:sz w:val="14"/>
        </w:rPr>
        <w:t>evaluación,</w:t>
      </w:r>
      <w:r>
        <w:rPr>
          <w:i/>
          <w:spacing w:val="-7"/>
          <w:sz w:val="14"/>
        </w:rPr>
        <w:t> </w:t>
      </w:r>
      <w:r>
        <w:rPr>
          <w:i/>
          <w:sz w:val="14"/>
        </w:rPr>
        <w:t>seguimiento,</w:t>
      </w:r>
      <w:r>
        <w:rPr>
          <w:i/>
          <w:spacing w:val="-7"/>
          <w:sz w:val="14"/>
        </w:rPr>
        <w:t> </w:t>
      </w:r>
      <w:r>
        <w:rPr>
          <w:i/>
          <w:sz w:val="14"/>
        </w:rPr>
        <w:t>control</w:t>
      </w:r>
      <w:r>
        <w:rPr>
          <w:i/>
          <w:spacing w:val="-8"/>
          <w:sz w:val="14"/>
        </w:rPr>
        <w:t> </w:t>
      </w:r>
      <w:r>
        <w:rPr>
          <w:i/>
          <w:sz w:val="14"/>
        </w:rPr>
        <w:t>y</w:t>
      </w:r>
      <w:r>
        <w:rPr>
          <w:i/>
          <w:spacing w:val="-6"/>
          <w:sz w:val="14"/>
        </w:rPr>
        <w:t> </w:t>
      </w:r>
      <w:r>
        <w:rPr>
          <w:i/>
          <w:sz w:val="14"/>
        </w:rPr>
        <w:t>difusión</w:t>
      </w:r>
      <w:r>
        <w:rPr>
          <w:i/>
          <w:spacing w:val="40"/>
          <w:sz w:val="14"/>
        </w:rPr>
        <w:t> </w:t>
      </w:r>
      <w:r>
        <w:rPr>
          <w:i/>
          <w:spacing w:val="-2"/>
          <w:sz w:val="14"/>
        </w:rPr>
        <w:t>de</w:t>
      </w:r>
      <w:r>
        <w:rPr>
          <w:i/>
          <w:spacing w:val="-6"/>
          <w:sz w:val="14"/>
        </w:rPr>
        <w:t> </w:t>
      </w:r>
      <w:r>
        <w:rPr>
          <w:i/>
          <w:spacing w:val="-2"/>
          <w:sz w:val="14"/>
        </w:rPr>
        <w:t>las</w:t>
      </w:r>
      <w:r>
        <w:rPr>
          <w:i/>
          <w:spacing w:val="-5"/>
          <w:sz w:val="14"/>
        </w:rPr>
        <w:t> </w:t>
      </w:r>
      <w:r>
        <w:rPr>
          <w:i/>
          <w:spacing w:val="-2"/>
          <w:sz w:val="14"/>
        </w:rPr>
        <w:t>operaciones</w:t>
      </w:r>
      <w:r>
        <w:rPr>
          <w:i/>
          <w:spacing w:val="-6"/>
          <w:sz w:val="14"/>
        </w:rPr>
        <w:t> </w:t>
      </w:r>
      <w:r>
        <w:rPr>
          <w:i/>
          <w:spacing w:val="-2"/>
          <w:sz w:val="14"/>
        </w:rPr>
        <w:t>se</w:t>
      </w:r>
      <w:r>
        <w:rPr>
          <w:i/>
          <w:spacing w:val="-5"/>
          <w:sz w:val="14"/>
        </w:rPr>
        <w:t> </w:t>
      </w:r>
      <w:r>
        <w:rPr>
          <w:i/>
          <w:spacing w:val="-2"/>
          <w:sz w:val="14"/>
        </w:rPr>
        <w:t>podrán</w:t>
      </w:r>
      <w:r>
        <w:rPr>
          <w:i/>
          <w:spacing w:val="-7"/>
          <w:sz w:val="14"/>
        </w:rPr>
        <w:t> </w:t>
      </w:r>
      <w:r>
        <w:rPr>
          <w:i/>
          <w:spacing w:val="-2"/>
          <w:sz w:val="14"/>
        </w:rPr>
        <w:t>incluir</w:t>
      </w:r>
      <w:r>
        <w:rPr>
          <w:i/>
          <w:spacing w:val="-5"/>
          <w:sz w:val="14"/>
        </w:rPr>
        <w:t> </w:t>
      </w:r>
      <w:r>
        <w:rPr>
          <w:i/>
          <w:spacing w:val="-2"/>
          <w:sz w:val="14"/>
        </w:rPr>
        <w:t>dentro</w:t>
      </w:r>
      <w:r>
        <w:rPr>
          <w:i/>
          <w:spacing w:val="-5"/>
          <w:sz w:val="14"/>
        </w:rPr>
        <w:t> </w:t>
      </w:r>
      <w:r>
        <w:rPr>
          <w:i/>
          <w:spacing w:val="-2"/>
          <w:sz w:val="14"/>
        </w:rPr>
        <w:t>del</w:t>
      </w:r>
      <w:r>
        <w:rPr>
          <w:i/>
          <w:spacing w:val="-6"/>
          <w:sz w:val="14"/>
        </w:rPr>
        <w:t> </w:t>
      </w:r>
      <w:r>
        <w:rPr>
          <w:i/>
          <w:spacing w:val="-2"/>
          <w:sz w:val="14"/>
        </w:rPr>
        <w:t>presupuesto</w:t>
      </w:r>
      <w:r>
        <w:rPr>
          <w:i/>
          <w:spacing w:val="-5"/>
          <w:sz w:val="14"/>
        </w:rPr>
        <w:t> </w:t>
      </w:r>
      <w:r>
        <w:rPr>
          <w:i/>
          <w:spacing w:val="-2"/>
          <w:sz w:val="14"/>
        </w:rPr>
        <w:t>del</w:t>
      </w:r>
      <w:r>
        <w:rPr>
          <w:i/>
          <w:spacing w:val="-4"/>
          <w:sz w:val="14"/>
        </w:rPr>
        <w:t> </w:t>
      </w:r>
      <w:r>
        <w:rPr>
          <w:i/>
          <w:spacing w:val="-2"/>
          <w:sz w:val="14"/>
        </w:rPr>
        <w:t>proyecto</w:t>
      </w:r>
      <w:r>
        <w:rPr>
          <w:i/>
          <w:spacing w:val="-7"/>
          <w:sz w:val="14"/>
        </w:rPr>
        <w:t> </w:t>
      </w:r>
      <w:r>
        <w:rPr>
          <w:i/>
          <w:spacing w:val="-2"/>
          <w:sz w:val="14"/>
        </w:rPr>
        <w:t>en</w:t>
      </w:r>
      <w:r>
        <w:rPr>
          <w:i/>
          <w:spacing w:val="-5"/>
          <w:sz w:val="14"/>
        </w:rPr>
        <w:t> </w:t>
      </w:r>
      <w:r>
        <w:rPr>
          <w:i/>
          <w:spacing w:val="-2"/>
          <w:sz w:val="14"/>
        </w:rPr>
        <w:t>la</w:t>
      </w:r>
      <w:r>
        <w:rPr>
          <w:i/>
          <w:spacing w:val="-8"/>
          <w:sz w:val="14"/>
        </w:rPr>
        <w:t> </w:t>
      </w:r>
      <w:r>
        <w:rPr>
          <w:i/>
          <w:spacing w:val="-2"/>
          <w:sz w:val="14"/>
        </w:rPr>
        <w:t>categoría</w:t>
      </w:r>
      <w:r>
        <w:rPr>
          <w:i/>
          <w:spacing w:val="-5"/>
          <w:sz w:val="14"/>
        </w:rPr>
        <w:t> </w:t>
      </w:r>
      <w:r>
        <w:rPr>
          <w:i/>
          <w:spacing w:val="-2"/>
          <w:sz w:val="14"/>
        </w:rPr>
        <w:t>de</w:t>
      </w:r>
      <w:r>
        <w:rPr>
          <w:i/>
          <w:spacing w:val="-7"/>
          <w:sz w:val="14"/>
        </w:rPr>
        <w:t> </w:t>
      </w:r>
      <w:r>
        <w:rPr>
          <w:i/>
          <w:spacing w:val="-2"/>
          <w:sz w:val="14"/>
        </w:rPr>
        <w:t>gastos</w:t>
      </w:r>
      <w:r>
        <w:rPr>
          <w:i/>
          <w:spacing w:val="-6"/>
          <w:sz w:val="14"/>
        </w:rPr>
        <w:t> </w:t>
      </w:r>
      <w:r>
        <w:rPr>
          <w:i/>
          <w:spacing w:val="-2"/>
          <w:sz w:val="14"/>
        </w:rPr>
        <w:t>correspondiente,</w:t>
      </w:r>
      <w:r>
        <w:rPr>
          <w:i/>
          <w:spacing w:val="-6"/>
          <w:sz w:val="14"/>
        </w:rPr>
        <w:t> </w:t>
      </w:r>
      <w:r>
        <w:rPr>
          <w:i/>
          <w:spacing w:val="-2"/>
          <w:sz w:val="14"/>
        </w:rPr>
        <w:t>no</w:t>
      </w:r>
      <w:r>
        <w:rPr>
          <w:i/>
          <w:spacing w:val="-5"/>
          <w:sz w:val="14"/>
        </w:rPr>
        <w:t> </w:t>
      </w:r>
      <w:r>
        <w:rPr>
          <w:i/>
          <w:spacing w:val="-2"/>
          <w:sz w:val="14"/>
        </w:rPr>
        <w:t>pudiendo</w:t>
      </w:r>
      <w:r>
        <w:rPr>
          <w:i/>
          <w:spacing w:val="40"/>
          <w:sz w:val="14"/>
        </w:rPr>
        <w:t> </w:t>
      </w:r>
      <w:r>
        <w:rPr>
          <w:i/>
          <w:sz w:val="14"/>
        </w:rPr>
        <w:t>ser superior al 4% del presupuesto total de dicho proyecto.</w:t>
      </w:r>
    </w:p>
    <w:p>
      <w:pPr>
        <w:pStyle w:val="BodyText"/>
        <w:spacing w:before="49"/>
        <w:rPr>
          <w:i/>
          <w:sz w:val="14"/>
        </w:rPr>
      </w:pPr>
    </w:p>
    <w:p>
      <w:pPr>
        <w:pStyle w:val="BodyText"/>
        <w:spacing w:line="247" w:lineRule="auto"/>
        <w:ind w:left="1253" w:right="514"/>
        <w:jc w:val="both"/>
      </w:pPr>
      <w:r>
        <w:rPr/>
        <w:t>Los</w:t>
      </w:r>
      <w:r>
        <w:rPr>
          <w:spacing w:val="16"/>
        </w:rPr>
        <w:t> </w:t>
      </w:r>
      <w:r>
        <w:rPr/>
        <w:t>importes</w:t>
      </w:r>
      <w:r>
        <w:rPr>
          <w:spacing w:val="16"/>
        </w:rPr>
        <w:t> </w:t>
      </w:r>
      <w:r>
        <w:rPr/>
        <w:t>ejecutados</w:t>
      </w:r>
      <w:r>
        <w:rPr>
          <w:spacing w:val="18"/>
        </w:rPr>
        <w:t> </w:t>
      </w:r>
      <w:r>
        <w:rPr/>
        <w:t>durante</w:t>
      </w:r>
      <w:r>
        <w:rPr>
          <w:spacing w:val="18"/>
        </w:rPr>
        <w:t> </w:t>
      </w:r>
      <w:r>
        <w:rPr/>
        <w:t>los</w:t>
      </w:r>
      <w:r>
        <w:rPr>
          <w:spacing w:val="16"/>
        </w:rPr>
        <w:t> </w:t>
      </w:r>
      <w:r>
        <w:rPr/>
        <w:t>ejercicios</w:t>
      </w:r>
      <w:r>
        <w:rPr>
          <w:spacing w:val="16"/>
        </w:rPr>
        <w:t> </w:t>
      </w:r>
      <w:r>
        <w:rPr/>
        <w:t>2023</w:t>
      </w:r>
      <w:r>
        <w:rPr>
          <w:spacing w:val="16"/>
        </w:rPr>
        <w:t> </w:t>
      </w:r>
      <w:r>
        <w:rPr/>
        <w:t>y</w:t>
      </w:r>
      <w:r>
        <w:rPr>
          <w:spacing w:val="18"/>
        </w:rPr>
        <w:t> </w:t>
      </w:r>
      <w:r>
        <w:rPr/>
        <w:t>2022,</w:t>
      </w:r>
      <w:r>
        <w:rPr>
          <w:spacing w:val="18"/>
        </w:rPr>
        <w:t> </w:t>
      </w:r>
      <w:r>
        <w:rPr/>
        <w:t>a</w:t>
      </w:r>
      <w:r>
        <w:rPr>
          <w:spacing w:val="18"/>
        </w:rPr>
        <w:t> </w:t>
      </w:r>
      <w:r>
        <w:rPr/>
        <w:t>través</w:t>
      </w:r>
      <w:r>
        <w:rPr>
          <w:spacing w:val="16"/>
        </w:rPr>
        <w:t> </w:t>
      </w:r>
      <w:r>
        <w:rPr/>
        <w:t>de</w:t>
      </w:r>
      <w:r>
        <w:rPr>
          <w:spacing w:val="16"/>
        </w:rPr>
        <w:t> </w:t>
      </w:r>
      <w:r>
        <w:rPr/>
        <w:t>la</w:t>
      </w:r>
      <w:r>
        <w:rPr>
          <w:spacing w:val="16"/>
        </w:rPr>
        <w:t> </w:t>
      </w:r>
      <w:r>
        <w:rPr/>
        <w:t>Asociación</w:t>
      </w:r>
      <w:r>
        <w:rPr>
          <w:spacing w:val="18"/>
        </w:rPr>
        <w:t> </w:t>
      </w:r>
      <w:r>
        <w:rPr/>
        <w:t>Inserta</w:t>
      </w:r>
      <w:r>
        <w:rPr>
          <w:spacing w:val="18"/>
        </w:rPr>
        <w:t> </w:t>
      </w:r>
      <w:r>
        <w:rPr/>
        <w:t>Empleo,</w:t>
      </w:r>
      <w:r>
        <w:rPr>
          <w:spacing w:val="16"/>
        </w:rPr>
        <w:t> </w:t>
      </w:r>
      <w:r>
        <w:rPr/>
        <w:t>y</w:t>
      </w:r>
      <w:r>
        <w:rPr>
          <w:spacing w:val="16"/>
        </w:rPr>
        <w:t> </w:t>
      </w:r>
      <w:r>
        <w:rPr/>
        <w:t>la</w:t>
      </w:r>
      <w:r>
        <w:rPr>
          <w:spacing w:val="16"/>
        </w:rPr>
        <w:t> </w:t>
      </w:r>
      <w:r>
        <w:rPr/>
        <w:t>tasa de cofinanciación, son los siguientes, considerando la senda financiera marcada por la UAFSE acorde a la regla </w:t>
      </w:r>
      <w:r>
        <w:rPr>
          <w:spacing w:val="-4"/>
        </w:rPr>
        <w:t>n+3:</w:t>
      </w:r>
    </w:p>
    <w:p>
      <w:pPr>
        <w:pStyle w:val="BodyText"/>
        <w:spacing w:before="146" w:after="1"/>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49"/>
        <w:gridCol w:w="1563"/>
        <w:gridCol w:w="956"/>
        <w:gridCol w:w="991"/>
        <w:gridCol w:w="1038"/>
        <w:gridCol w:w="723"/>
      </w:tblGrid>
      <w:tr>
        <w:trPr>
          <w:trHeight w:val="274" w:hRule="atLeast"/>
        </w:trPr>
        <w:tc>
          <w:tcPr>
            <w:tcW w:w="2449" w:type="dxa"/>
            <w:vMerge w:val="restart"/>
          </w:tcPr>
          <w:p>
            <w:pPr>
              <w:pStyle w:val="TableParagraph"/>
              <w:rPr>
                <w:sz w:val="12"/>
              </w:rPr>
            </w:pPr>
          </w:p>
          <w:p>
            <w:pPr>
              <w:pStyle w:val="TableParagraph"/>
              <w:spacing w:before="81"/>
              <w:rPr>
                <w:sz w:val="12"/>
              </w:rPr>
            </w:pPr>
          </w:p>
          <w:p>
            <w:pPr>
              <w:pStyle w:val="TableParagraph"/>
              <w:ind w:left="11"/>
              <w:jc w:val="center"/>
              <w:rPr>
                <w:sz w:val="12"/>
              </w:rPr>
            </w:pPr>
            <w:r>
              <w:rPr>
                <w:spacing w:val="-2"/>
                <w:sz w:val="12"/>
              </w:rPr>
              <w:t>Zonas</w:t>
            </w:r>
          </w:p>
        </w:tc>
        <w:tc>
          <w:tcPr>
            <w:tcW w:w="5271" w:type="dxa"/>
            <w:gridSpan w:val="5"/>
            <w:tcBorders>
              <w:top w:val="single" w:sz="4" w:space="0" w:color="000000"/>
              <w:left w:val="single" w:sz="4" w:space="0" w:color="000000"/>
              <w:bottom w:val="single" w:sz="4" w:space="0" w:color="000000"/>
              <w:right w:val="single" w:sz="4" w:space="0" w:color="000000"/>
            </w:tcBorders>
          </w:tcPr>
          <w:p>
            <w:pPr>
              <w:pStyle w:val="TableParagraph"/>
              <w:spacing w:line="140" w:lineRule="atLeast"/>
              <w:ind w:left="1980" w:right="1324" w:hanging="642"/>
              <w:rPr>
                <w:b/>
                <w:sz w:val="12"/>
              </w:rPr>
            </w:pPr>
            <w:r>
              <w:rPr>
                <w:b/>
                <w:sz w:val="12"/>
              </w:rPr>
              <w:t>Ejecución</w:t>
            </w:r>
            <w:r>
              <w:rPr>
                <w:b/>
                <w:spacing w:val="-9"/>
                <w:sz w:val="12"/>
              </w:rPr>
              <w:t> </w:t>
            </w:r>
            <w:r>
              <w:rPr>
                <w:b/>
                <w:sz w:val="12"/>
              </w:rPr>
              <w:t>POISES</w:t>
            </w:r>
            <w:r>
              <w:rPr>
                <w:b/>
                <w:spacing w:val="-7"/>
                <w:sz w:val="12"/>
              </w:rPr>
              <w:t> </w:t>
            </w:r>
            <w:r>
              <w:rPr>
                <w:b/>
                <w:sz w:val="12"/>
              </w:rPr>
              <w:t>2ª</w:t>
            </w:r>
            <w:r>
              <w:rPr>
                <w:b/>
                <w:spacing w:val="-8"/>
                <w:sz w:val="12"/>
              </w:rPr>
              <w:t> </w:t>
            </w:r>
            <w:r>
              <w:rPr>
                <w:b/>
                <w:sz w:val="12"/>
              </w:rPr>
              <w:t>convocatoria</w:t>
            </w:r>
            <w:r>
              <w:rPr>
                <w:b/>
                <w:spacing w:val="-8"/>
                <w:sz w:val="12"/>
              </w:rPr>
              <w:t> </w:t>
            </w:r>
            <w:r>
              <w:rPr>
                <w:b/>
                <w:sz w:val="12"/>
              </w:rPr>
              <w:t>(año</w:t>
            </w:r>
            <w:r>
              <w:rPr>
                <w:b/>
                <w:spacing w:val="-9"/>
                <w:sz w:val="12"/>
              </w:rPr>
              <w:t> </w:t>
            </w:r>
            <w:r>
              <w:rPr>
                <w:b/>
                <w:sz w:val="12"/>
              </w:rPr>
              <w:t>2023)</w:t>
            </w:r>
            <w:r>
              <w:rPr>
                <w:b/>
                <w:spacing w:val="40"/>
                <w:sz w:val="12"/>
              </w:rPr>
              <w:t> </w:t>
            </w:r>
            <w:r>
              <w:rPr>
                <w:b/>
                <w:sz w:val="12"/>
              </w:rPr>
              <w:t>Inserta Empleo (Euros)</w:t>
            </w:r>
          </w:p>
        </w:tc>
      </w:tr>
      <w:tr>
        <w:trPr>
          <w:trHeight w:val="263" w:hRule="atLeast"/>
        </w:trPr>
        <w:tc>
          <w:tcPr>
            <w:tcW w:w="2449" w:type="dxa"/>
            <w:vMerge/>
            <w:tcBorders>
              <w:top w:val="nil"/>
            </w:tcBorders>
          </w:tcPr>
          <w:p>
            <w:pPr>
              <w:rPr>
                <w:sz w:val="2"/>
                <w:szCs w:val="2"/>
              </w:rPr>
            </w:pPr>
          </w:p>
        </w:tc>
        <w:tc>
          <w:tcPr>
            <w:tcW w:w="1563" w:type="dxa"/>
            <w:tcBorders>
              <w:top w:val="single" w:sz="4" w:space="0" w:color="000000"/>
            </w:tcBorders>
          </w:tcPr>
          <w:p>
            <w:pPr>
              <w:pStyle w:val="TableParagraph"/>
              <w:spacing w:line="128" w:lineRule="exact"/>
              <w:ind w:left="125"/>
              <w:rPr>
                <w:b/>
                <w:sz w:val="12"/>
              </w:rPr>
            </w:pPr>
            <w:r>
              <w:rPr>
                <w:b/>
                <w:sz w:val="12"/>
              </w:rPr>
              <w:t>Talento</w:t>
            </w:r>
            <w:r>
              <w:rPr>
                <w:b/>
                <w:spacing w:val="-5"/>
                <w:sz w:val="12"/>
              </w:rPr>
              <w:t> </w:t>
            </w:r>
            <w:r>
              <w:rPr>
                <w:b/>
                <w:sz w:val="12"/>
              </w:rPr>
              <w:t>diverso</w:t>
            </w:r>
            <w:r>
              <w:rPr>
                <w:b/>
                <w:spacing w:val="-5"/>
                <w:sz w:val="12"/>
              </w:rPr>
              <w:t> </w:t>
            </w:r>
            <w:r>
              <w:rPr>
                <w:b/>
                <w:sz w:val="12"/>
              </w:rPr>
              <w:t>para</w:t>
            </w:r>
            <w:r>
              <w:rPr>
                <w:b/>
                <w:spacing w:val="-6"/>
                <w:sz w:val="12"/>
              </w:rPr>
              <w:t> </w:t>
            </w:r>
            <w:r>
              <w:rPr>
                <w:b/>
                <w:spacing w:val="-5"/>
                <w:sz w:val="12"/>
              </w:rPr>
              <w:t>el</w:t>
            </w:r>
          </w:p>
          <w:p>
            <w:pPr>
              <w:pStyle w:val="TableParagraph"/>
              <w:spacing w:line="116" w:lineRule="exact"/>
              <w:ind w:left="174"/>
              <w:rPr>
                <w:b/>
                <w:sz w:val="12"/>
              </w:rPr>
            </w:pPr>
            <w:r>
              <w:rPr>
                <w:b/>
                <w:spacing w:val="-2"/>
                <w:sz w:val="12"/>
              </w:rPr>
              <w:t>desarrollo</w:t>
            </w:r>
            <w:r>
              <w:rPr>
                <w:b/>
                <w:spacing w:val="11"/>
                <w:sz w:val="12"/>
              </w:rPr>
              <w:t> </w:t>
            </w:r>
            <w:r>
              <w:rPr>
                <w:b/>
                <w:spacing w:val="-2"/>
                <w:sz w:val="12"/>
              </w:rPr>
              <w:t>sostenible</w:t>
            </w:r>
          </w:p>
        </w:tc>
        <w:tc>
          <w:tcPr>
            <w:tcW w:w="956" w:type="dxa"/>
            <w:tcBorders>
              <w:top w:val="single" w:sz="4" w:space="0" w:color="000000"/>
            </w:tcBorders>
          </w:tcPr>
          <w:p>
            <w:pPr>
              <w:pStyle w:val="TableParagraph"/>
              <w:spacing w:line="128" w:lineRule="exact"/>
              <w:ind w:left="176"/>
              <w:rPr>
                <w:b/>
                <w:sz w:val="12"/>
              </w:rPr>
            </w:pPr>
            <w:r>
              <w:rPr>
                <w:b/>
                <w:sz w:val="12"/>
              </w:rPr>
              <w:t>Impulsa</w:t>
            </w:r>
            <w:r>
              <w:rPr>
                <w:b/>
                <w:spacing w:val="-7"/>
                <w:sz w:val="12"/>
              </w:rPr>
              <w:t> </w:t>
            </w:r>
            <w:r>
              <w:rPr>
                <w:b/>
                <w:spacing w:val="-5"/>
                <w:sz w:val="12"/>
              </w:rPr>
              <w:t>tu</w:t>
            </w:r>
          </w:p>
          <w:p>
            <w:pPr>
              <w:pStyle w:val="TableParagraph"/>
              <w:spacing w:line="116" w:lineRule="exact"/>
              <w:ind w:left="178"/>
              <w:rPr>
                <w:b/>
                <w:sz w:val="12"/>
              </w:rPr>
            </w:pPr>
            <w:r>
              <w:rPr>
                <w:b/>
                <w:sz w:val="12"/>
              </w:rPr>
              <w:t>talento</w:t>
            </w:r>
            <w:r>
              <w:rPr>
                <w:b/>
                <w:spacing w:val="-6"/>
                <w:sz w:val="12"/>
              </w:rPr>
              <w:t> </w:t>
            </w:r>
            <w:r>
              <w:rPr>
                <w:b/>
                <w:spacing w:val="-5"/>
                <w:sz w:val="12"/>
              </w:rPr>
              <w:t>4.0</w:t>
            </w:r>
          </w:p>
        </w:tc>
        <w:tc>
          <w:tcPr>
            <w:tcW w:w="991" w:type="dxa"/>
            <w:tcBorders>
              <w:top w:val="single" w:sz="4" w:space="0" w:color="000000"/>
            </w:tcBorders>
          </w:tcPr>
          <w:p>
            <w:pPr>
              <w:pStyle w:val="TableParagraph"/>
              <w:spacing w:line="128" w:lineRule="exact"/>
              <w:ind w:left="153"/>
              <w:rPr>
                <w:b/>
                <w:sz w:val="12"/>
              </w:rPr>
            </w:pPr>
            <w:r>
              <w:rPr>
                <w:b/>
                <w:sz w:val="12"/>
              </w:rPr>
              <w:t>Fortalece</w:t>
            </w:r>
            <w:r>
              <w:rPr>
                <w:b/>
                <w:spacing w:val="-8"/>
                <w:sz w:val="12"/>
              </w:rPr>
              <w:t> </w:t>
            </w:r>
            <w:r>
              <w:rPr>
                <w:b/>
                <w:spacing w:val="-5"/>
                <w:sz w:val="12"/>
              </w:rPr>
              <w:t>tu</w:t>
            </w:r>
          </w:p>
          <w:p>
            <w:pPr>
              <w:pStyle w:val="TableParagraph"/>
              <w:spacing w:line="116" w:lineRule="exact"/>
              <w:ind w:left="194"/>
              <w:rPr>
                <w:b/>
                <w:sz w:val="12"/>
              </w:rPr>
            </w:pPr>
            <w:r>
              <w:rPr>
                <w:b/>
                <w:sz w:val="12"/>
              </w:rPr>
              <w:t>talento</w:t>
            </w:r>
            <w:r>
              <w:rPr>
                <w:b/>
                <w:spacing w:val="-6"/>
                <w:sz w:val="12"/>
              </w:rPr>
              <w:t> </w:t>
            </w:r>
            <w:r>
              <w:rPr>
                <w:b/>
                <w:spacing w:val="-5"/>
                <w:sz w:val="12"/>
              </w:rPr>
              <w:t>4.0</w:t>
            </w:r>
          </w:p>
        </w:tc>
        <w:tc>
          <w:tcPr>
            <w:tcW w:w="1038" w:type="dxa"/>
            <w:tcBorders>
              <w:top w:val="single" w:sz="4" w:space="0" w:color="000000"/>
            </w:tcBorders>
          </w:tcPr>
          <w:p>
            <w:pPr>
              <w:pStyle w:val="TableParagraph"/>
              <w:spacing w:line="128" w:lineRule="exact"/>
              <w:ind w:left="203"/>
              <w:rPr>
                <w:b/>
                <w:sz w:val="12"/>
              </w:rPr>
            </w:pPr>
            <w:r>
              <w:rPr>
                <w:b/>
                <w:sz w:val="12"/>
              </w:rPr>
              <w:t>Mujeres</w:t>
            </w:r>
            <w:r>
              <w:rPr>
                <w:b/>
                <w:spacing w:val="-7"/>
                <w:sz w:val="12"/>
              </w:rPr>
              <w:t> </w:t>
            </w:r>
            <w:r>
              <w:rPr>
                <w:b/>
                <w:spacing w:val="-5"/>
                <w:sz w:val="12"/>
              </w:rPr>
              <w:t>en</w:t>
            </w:r>
          </w:p>
          <w:p>
            <w:pPr>
              <w:pStyle w:val="TableParagraph"/>
              <w:spacing w:line="116" w:lineRule="exact"/>
              <w:ind w:left="139"/>
              <w:rPr>
                <w:b/>
                <w:sz w:val="12"/>
              </w:rPr>
            </w:pPr>
            <w:r>
              <w:rPr>
                <w:b/>
                <w:sz w:val="12"/>
              </w:rPr>
              <w:t>modo</w:t>
            </w:r>
            <w:r>
              <w:rPr>
                <w:b/>
                <w:spacing w:val="-8"/>
                <w:sz w:val="12"/>
              </w:rPr>
              <w:t> </w:t>
            </w:r>
            <w:r>
              <w:rPr>
                <w:b/>
                <w:sz w:val="12"/>
              </w:rPr>
              <w:t>ON-</w:t>
            </w:r>
            <w:r>
              <w:rPr>
                <w:b/>
                <w:spacing w:val="-5"/>
                <w:sz w:val="12"/>
              </w:rPr>
              <w:t>VG</w:t>
            </w:r>
          </w:p>
        </w:tc>
        <w:tc>
          <w:tcPr>
            <w:tcW w:w="723" w:type="dxa"/>
            <w:tcBorders>
              <w:top w:val="single" w:sz="4" w:space="0" w:color="000000"/>
            </w:tcBorders>
          </w:tcPr>
          <w:p>
            <w:pPr>
              <w:pStyle w:val="TableParagraph"/>
              <w:spacing w:before="57"/>
              <w:ind w:left="12"/>
              <w:jc w:val="center"/>
              <w:rPr>
                <w:b/>
                <w:sz w:val="12"/>
              </w:rPr>
            </w:pPr>
            <w:r>
              <w:rPr>
                <w:b/>
                <w:spacing w:val="-2"/>
                <w:sz w:val="12"/>
              </w:rPr>
              <w:t>Total</w:t>
            </w:r>
          </w:p>
        </w:tc>
      </w:tr>
      <w:tr>
        <w:trPr>
          <w:trHeight w:val="139" w:hRule="atLeast"/>
        </w:trPr>
        <w:tc>
          <w:tcPr>
            <w:tcW w:w="2449" w:type="dxa"/>
            <w:tcBorders>
              <w:bottom w:val="nil"/>
            </w:tcBorders>
          </w:tcPr>
          <w:p>
            <w:pPr>
              <w:pStyle w:val="TableParagraph"/>
              <w:spacing w:line="119" w:lineRule="exact"/>
              <w:ind w:left="57"/>
              <w:rPr>
                <w:b/>
                <w:sz w:val="12"/>
              </w:rPr>
            </w:pPr>
            <w:r>
              <w:rPr>
                <w:b/>
                <w:sz w:val="12"/>
              </w:rPr>
              <w:t>Aportaciones</w:t>
            </w:r>
            <w:r>
              <w:rPr>
                <w:b/>
                <w:spacing w:val="-4"/>
                <w:sz w:val="12"/>
              </w:rPr>
              <w:t> </w:t>
            </w:r>
            <w:r>
              <w:rPr>
                <w:b/>
                <w:sz w:val="12"/>
              </w:rPr>
              <w:t>del</w:t>
            </w:r>
            <w:r>
              <w:rPr>
                <w:b/>
                <w:spacing w:val="-4"/>
                <w:sz w:val="12"/>
              </w:rPr>
              <w:t> </w:t>
            </w:r>
            <w:r>
              <w:rPr>
                <w:b/>
                <w:sz w:val="12"/>
              </w:rPr>
              <w:t>Fondo</w:t>
            </w:r>
            <w:r>
              <w:rPr>
                <w:b/>
                <w:spacing w:val="-6"/>
                <w:sz w:val="12"/>
              </w:rPr>
              <w:t> </w:t>
            </w:r>
            <w:r>
              <w:rPr>
                <w:b/>
                <w:sz w:val="12"/>
              </w:rPr>
              <w:t>Social</w:t>
            </w:r>
            <w:r>
              <w:rPr>
                <w:b/>
                <w:spacing w:val="-5"/>
                <w:sz w:val="12"/>
              </w:rPr>
              <w:t> </w:t>
            </w:r>
            <w:r>
              <w:rPr>
                <w:b/>
                <w:spacing w:val="-2"/>
                <w:sz w:val="12"/>
              </w:rPr>
              <w:t>Europeo:</w:t>
            </w:r>
          </w:p>
        </w:tc>
        <w:tc>
          <w:tcPr>
            <w:tcW w:w="1563" w:type="dxa"/>
            <w:tcBorders>
              <w:bottom w:val="nil"/>
            </w:tcBorders>
          </w:tcPr>
          <w:p>
            <w:pPr>
              <w:pStyle w:val="TableParagraph"/>
              <w:rPr>
                <w:rFonts w:ascii="Times New Roman"/>
                <w:sz w:val="8"/>
              </w:rPr>
            </w:pPr>
          </w:p>
        </w:tc>
        <w:tc>
          <w:tcPr>
            <w:tcW w:w="956" w:type="dxa"/>
            <w:tcBorders>
              <w:bottom w:val="nil"/>
            </w:tcBorders>
          </w:tcPr>
          <w:p>
            <w:pPr>
              <w:pStyle w:val="TableParagraph"/>
              <w:rPr>
                <w:rFonts w:ascii="Times New Roman"/>
                <w:sz w:val="8"/>
              </w:rPr>
            </w:pPr>
          </w:p>
        </w:tc>
        <w:tc>
          <w:tcPr>
            <w:tcW w:w="991" w:type="dxa"/>
            <w:tcBorders>
              <w:bottom w:val="nil"/>
            </w:tcBorders>
          </w:tcPr>
          <w:p>
            <w:pPr>
              <w:pStyle w:val="TableParagraph"/>
              <w:rPr>
                <w:rFonts w:ascii="Times New Roman"/>
                <w:sz w:val="8"/>
              </w:rPr>
            </w:pPr>
          </w:p>
        </w:tc>
        <w:tc>
          <w:tcPr>
            <w:tcW w:w="1038" w:type="dxa"/>
            <w:tcBorders>
              <w:bottom w:val="nil"/>
            </w:tcBorders>
          </w:tcPr>
          <w:p>
            <w:pPr>
              <w:pStyle w:val="TableParagraph"/>
              <w:rPr>
                <w:rFonts w:ascii="Times New Roman"/>
                <w:sz w:val="8"/>
              </w:rPr>
            </w:pPr>
          </w:p>
        </w:tc>
        <w:tc>
          <w:tcPr>
            <w:tcW w:w="723" w:type="dxa"/>
            <w:tcBorders>
              <w:bottom w:val="nil"/>
            </w:tcBorders>
          </w:tcPr>
          <w:p>
            <w:pPr>
              <w:pStyle w:val="TableParagraph"/>
              <w:rPr>
                <w:rFonts w:ascii="Times New Roman"/>
                <w:sz w:val="8"/>
              </w:rPr>
            </w:pPr>
          </w:p>
        </w:tc>
      </w:tr>
      <w:tr>
        <w:trPr>
          <w:trHeight w:val="139" w:hRule="atLeast"/>
        </w:trPr>
        <w:tc>
          <w:tcPr>
            <w:tcW w:w="2449" w:type="dxa"/>
            <w:tcBorders>
              <w:top w:val="nil"/>
              <w:bottom w:val="nil"/>
            </w:tcBorders>
          </w:tcPr>
          <w:p>
            <w:pPr>
              <w:pStyle w:val="TableParagraph"/>
              <w:spacing w:line="119" w:lineRule="exact"/>
              <w:ind w:left="57"/>
              <w:rPr>
                <w:sz w:val="12"/>
              </w:rPr>
            </w:pPr>
            <w:r>
              <w:rPr>
                <w:sz w:val="12"/>
              </w:rPr>
              <w:t>Más</w:t>
            </w:r>
            <w:r>
              <w:rPr>
                <w:spacing w:val="-4"/>
                <w:sz w:val="12"/>
              </w:rPr>
              <w:t> </w:t>
            </w:r>
            <w:r>
              <w:rPr>
                <w:sz w:val="12"/>
              </w:rPr>
              <w:t>Desarrolladas</w:t>
            </w:r>
            <w:r>
              <w:rPr>
                <w:spacing w:val="-4"/>
                <w:sz w:val="12"/>
              </w:rPr>
              <w:t> </w:t>
            </w:r>
            <w:r>
              <w:rPr>
                <w:sz w:val="12"/>
              </w:rPr>
              <w:t>1</w:t>
            </w:r>
            <w:r>
              <w:rPr>
                <w:spacing w:val="-4"/>
                <w:sz w:val="12"/>
              </w:rPr>
              <w:t> </w:t>
            </w:r>
            <w:r>
              <w:rPr>
                <w:spacing w:val="-2"/>
                <w:sz w:val="12"/>
              </w:rPr>
              <w:t>(50%)</w:t>
            </w:r>
          </w:p>
        </w:tc>
        <w:tc>
          <w:tcPr>
            <w:tcW w:w="1563" w:type="dxa"/>
            <w:tcBorders>
              <w:top w:val="nil"/>
              <w:bottom w:val="nil"/>
            </w:tcBorders>
          </w:tcPr>
          <w:p>
            <w:pPr>
              <w:pStyle w:val="TableParagraph"/>
              <w:spacing w:line="119" w:lineRule="exact"/>
              <w:ind w:right="39"/>
              <w:jc w:val="right"/>
              <w:rPr>
                <w:sz w:val="12"/>
              </w:rPr>
            </w:pPr>
            <w:r>
              <w:rPr>
                <w:spacing w:val="-10"/>
                <w:sz w:val="12"/>
              </w:rPr>
              <w:t>-</w:t>
            </w:r>
          </w:p>
        </w:tc>
        <w:tc>
          <w:tcPr>
            <w:tcW w:w="956" w:type="dxa"/>
            <w:tcBorders>
              <w:top w:val="nil"/>
              <w:bottom w:val="nil"/>
            </w:tcBorders>
          </w:tcPr>
          <w:p>
            <w:pPr>
              <w:pStyle w:val="TableParagraph"/>
              <w:spacing w:line="119" w:lineRule="exact"/>
              <w:ind w:right="39"/>
              <w:jc w:val="right"/>
              <w:rPr>
                <w:sz w:val="12"/>
              </w:rPr>
            </w:pPr>
            <w:r>
              <w:rPr>
                <w:spacing w:val="-10"/>
                <w:sz w:val="12"/>
              </w:rPr>
              <w:t>-</w:t>
            </w:r>
          </w:p>
        </w:tc>
        <w:tc>
          <w:tcPr>
            <w:tcW w:w="991" w:type="dxa"/>
            <w:tcBorders>
              <w:top w:val="nil"/>
              <w:bottom w:val="nil"/>
            </w:tcBorders>
          </w:tcPr>
          <w:p>
            <w:pPr>
              <w:pStyle w:val="TableParagraph"/>
              <w:spacing w:line="119" w:lineRule="exact"/>
              <w:ind w:right="41"/>
              <w:jc w:val="right"/>
              <w:rPr>
                <w:sz w:val="12"/>
              </w:rPr>
            </w:pPr>
            <w:r>
              <w:rPr>
                <w:spacing w:val="-2"/>
                <w:sz w:val="12"/>
              </w:rPr>
              <w:t>21.090</w:t>
            </w:r>
          </w:p>
        </w:tc>
        <w:tc>
          <w:tcPr>
            <w:tcW w:w="1038" w:type="dxa"/>
            <w:tcBorders>
              <w:top w:val="nil"/>
              <w:bottom w:val="nil"/>
            </w:tcBorders>
          </w:tcPr>
          <w:p>
            <w:pPr>
              <w:pStyle w:val="TableParagraph"/>
              <w:spacing w:line="119" w:lineRule="exact"/>
              <w:ind w:right="43"/>
              <w:jc w:val="right"/>
              <w:rPr>
                <w:sz w:val="12"/>
              </w:rPr>
            </w:pPr>
            <w:r>
              <w:rPr>
                <w:spacing w:val="-2"/>
                <w:sz w:val="12"/>
              </w:rPr>
              <w:t>285.339</w:t>
            </w:r>
          </w:p>
        </w:tc>
        <w:tc>
          <w:tcPr>
            <w:tcW w:w="723" w:type="dxa"/>
            <w:tcBorders>
              <w:top w:val="nil"/>
              <w:bottom w:val="nil"/>
            </w:tcBorders>
          </w:tcPr>
          <w:p>
            <w:pPr>
              <w:pStyle w:val="TableParagraph"/>
              <w:spacing w:line="119" w:lineRule="exact"/>
              <w:ind w:left="185"/>
              <w:jc w:val="center"/>
              <w:rPr>
                <w:b/>
                <w:sz w:val="12"/>
              </w:rPr>
            </w:pPr>
            <w:r>
              <w:rPr>
                <w:b/>
                <w:spacing w:val="-2"/>
                <w:sz w:val="12"/>
              </w:rPr>
              <w:t>306.429</w:t>
            </w:r>
          </w:p>
        </w:tc>
      </w:tr>
      <w:tr>
        <w:trPr>
          <w:trHeight w:val="139" w:hRule="atLeast"/>
        </w:trPr>
        <w:tc>
          <w:tcPr>
            <w:tcW w:w="2449" w:type="dxa"/>
            <w:tcBorders>
              <w:top w:val="nil"/>
              <w:bottom w:val="nil"/>
            </w:tcBorders>
          </w:tcPr>
          <w:p>
            <w:pPr>
              <w:pStyle w:val="TableParagraph"/>
              <w:spacing w:line="119" w:lineRule="exact"/>
              <w:ind w:left="57"/>
              <w:rPr>
                <w:sz w:val="12"/>
              </w:rPr>
            </w:pPr>
            <w:r>
              <w:rPr>
                <w:sz w:val="12"/>
              </w:rPr>
              <w:t>Más</w:t>
            </w:r>
            <w:r>
              <w:rPr>
                <w:spacing w:val="-4"/>
                <w:sz w:val="12"/>
              </w:rPr>
              <w:t> </w:t>
            </w:r>
            <w:r>
              <w:rPr>
                <w:sz w:val="12"/>
              </w:rPr>
              <w:t>Desarrolladas</w:t>
            </w:r>
            <w:r>
              <w:rPr>
                <w:spacing w:val="-4"/>
                <w:sz w:val="12"/>
              </w:rPr>
              <w:t> </w:t>
            </w:r>
            <w:r>
              <w:rPr>
                <w:sz w:val="12"/>
              </w:rPr>
              <w:t>2</w:t>
            </w:r>
            <w:r>
              <w:rPr>
                <w:spacing w:val="-4"/>
                <w:sz w:val="12"/>
              </w:rPr>
              <w:t> </w:t>
            </w:r>
            <w:r>
              <w:rPr>
                <w:spacing w:val="-2"/>
                <w:sz w:val="12"/>
              </w:rPr>
              <w:t>(80%)</w:t>
            </w:r>
          </w:p>
        </w:tc>
        <w:tc>
          <w:tcPr>
            <w:tcW w:w="1563" w:type="dxa"/>
            <w:tcBorders>
              <w:top w:val="nil"/>
              <w:bottom w:val="nil"/>
            </w:tcBorders>
          </w:tcPr>
          <w:p>
            <w:pPr>
              <w:pStyle w:val="TableParagraph"/>
              <w:spacing w:line="119" w:lineRule="exact"/>
              <w:ind w:right="41"/>
              <w:jc w:val="right"/>
              <w:rPr>
                <w:sz w:val="12"/>
              </w:rPr>
            </w:pPr>
            <w:r>
              <w:rPr>
                <w:spacing w:val="-2"/>
                <w:sz w:val="12"/>
              </w:rPr>
              <w:t>1.344.766</w:t>
            </w:r>
          </w:p>
        </w:tc>
        <w:tc>
          <w:tcPr>
            <w:tcW w:w="956" w:type="dxa"/>
            <w:tcBorders>
              <w:top w:val="nil"/>
              <w:bottom w:val="nil"/>
            </w:tcBorders>
          </w:tcPr>
          <w:p>
            <w:pPr>
              <w:pStyle w:val="TableParagraph"/>
              <w:spacing w:line="119" w:lineRule="exact"/>
              <w:ind w:right="41"/>
              <w:jc w:val="right"/>
              <w:rPr>
                <w:sz w:val="12"/>
              </w:rPr>
            </w:pPr>
            <w:r>
              <w:rPr>
                <w:spacing w:val="-2"/>
                <w:sz w:val="12"/>
              </w:rPr>
              <w:t>231.391</w:t>
            </w:r>
          </w:p>
        </w:tc>
        <w:tc>
          <w:tcPr>
            <w:tcW w:w="991" w:type="dxa"/>
            <w:tcBorders>
              <w:top w:val="nil"/>
              <w:bottom w:val="nil"/>
            </w:tcBorders>
          </w:tcPr>
          <w:p>
            <w:pPr>
              <w:pStyle w:val="TableParagraph"/>
              <w:spacing w:line="119" w:lineRule="exact"/>
              <w:ind w:right="41"/>
              <w:jc w:val="right"/>
              <w:rPr>
                <w:sz w:val="12"/>
              </w:rPr>
            </w:pPr>
            <w:r>
              <w:rPr>
                <w:spacing w:val="-2"/>
                <w:sz w:val="12"/>
              </w:rPr>
              <w:t>964.022</w:t>
            </w:r>
          </w:p>
        </w:tc>
        <w:tc>
          <w:tcPr>
            <w:tcW w:w="1038" w:type="dxa"/>
            <w:tcBorders>
              <w:top w:val="nil"/>
              <w:bottom w:val="nil"/>
            </w:tcBorders>
          </w:tcPr>
          <w:p>
            <w:pPr>
              <w:pStyle w:val="TableParagraph"/>
              <w:spacing w:line="119" w:lineRule="exact"/>
              <w:ind w:right="43"/>
              <w:jc w:val="right"/>
              <w:rPr>
                <w:sz w:val="12"/>
              </w:rPr>
            </w:pPr>
            <w:r>
              <w:rPr>
                <w:spacing w:val="-2"/>
                <w:sz w:val="12"/>
              </w:rPr>
              <w:t>440.771</w:t>
            </w:r>
          </w:p>
        </w:tc>
        <w:tc>
          <w:tcPr>
            <w:tcW w:w="723" w:type="dxa"/>
            <w:tcBorders>
              <w:top w:val="nil"/>
              <w:bottom w:val="nil"/>
            </w:tcBorders>
          </w:tcPr>
          <w:p>
            <w:pPr>
              <w:pStyle w:val="TableParagraph"/>
              <w:spacing w:line="119" w:lineRule="exact"/>
              <w:ind w:left="86" w:right="1"/>
              <w:jc w:val="center"/>
              <w:rPr>
                <w:b/>
                <w:sz w:val="12"/>
              </w:rPr>
            </w:pPr>
            <w:r>
              <w:rPr>
                <w:b/>
                <w:spacing w:val="-2"/>
                <w:sz w:val="12"/>
              </w:rPr>
              <w:t>2.980.950</w:t>
            </w:r>
          </w:p>
        </w:tc>
      </w:tr>
      <w:tr>
        <w:trPr>
          <w:trHeight w:val="138" w:hRule="atLeast"/>
        </w:trPr>
        <w:tc>
          <w:tcPr>
            <w:tcW w:w="2449" w:type="dxa"/>
            <w:tcBorders>
              <w:top w:val="nil"/>
              <w:bottom w:val="nil"/>
            </w:tcBorders>
          </w:tcPr>
          <w:p>
            <w:pPr>
              <w:pStyle w:val="TableParagraph"/>
              <w:spacing w:line="118" w:lineRule="exact"/>
              <w:ind w:left="57"/>
              <w:rPr>
                <w:sz w:val="12"/>
              </w:rPr>
            </w:pPr>
            <w:r>
              <w:rPr>
                <w:sz w:val="12"/>
              </w:rPr>
              <w:t>Transición</w:t>
            </w:r>
            <w:r>
              <w:rPr>
                <w:spacing w:val="-7"/>
                <w:sz w:val="12"/>
              </w:rPr>
              <w:t> </w:t>
            </w:r>
            <w:r>
              <w:rPr>
                <w:spacing w:val="-2"/>
                <w:sz w:val="12"/>
              </w:rPr>
              <w:t>(80%)</w:t>
            </w:r>
          </w:p>
        </w:tc>
        <w:tc>
          <w:tcPr>
            <w:tcW w:w="1563" w:type="dxa"/>
            <w:tcBorders>
              <w:top w:val="nil"/>
              <w:bottom w:val="nil"/>
            </w:tcBorders>
          </w:tcPr>
          <w:p>
            <w:pPr>
              <w:pStyle w:val="TableParagraph"/>
              <w:spacing w:line="118" w:lineRule="exact"/>
              <w:ind w:right="41"/>
              <w:jc w:val="right"/>
              <w:rPr>
                <w:sz w:val="12"/>
              </w:rPr>
            </w:pPr>
            <w:r>
              <w:rPr>
                <w:spacing w:val="-2"/>
                <w:sz w:val="12"/>
              </w:rPr>
              <w:t>5.134.727</w:t>
            </w:r>
          </w:p>
        </w:tc>
        <w:tc>
          <w:tcPr>
            <w:tcW w:w="956" w:type="dxa"/>
            <w:tcBorders>
              <w:top w:val="nil"/>
              <w:bottom w:val="nil"/>
            </w:tcBorders>
          </w:tcPr>
          <w:p>
            <w:pPr>
              <w:pStyle w:val="TableParagraph"/>
              <w:spacing w:line="118" w:lineRule="exact"/>
              <w:ind w:right="41"/>
              <w:jc w:val="right"/>
              <w:rPr>
                <w:sz w:val="12"/>
              </w:rPr>
            </w:pPr>
            <w:r>
              <w:rPr>
                <w:spacing w:val="-2"/>
                <w:sz w:val="12"/>
              </w:rPr>
              <w:t>952.378</w:t>
            </w:r>
          </w:p>
        </w:tc>
        <w:tc>
          <w:tcPr>
            <w:tcW w:w="991" w:type="dxa"/>
            <w:tcBorders>
              <w:top w:val="nil"/>
              <w:bottom w:val="nil"/>
            </w:tcBorders>
          </w:tcPr>
          <w:p>
            <w:pPr>
              <w:pStyle w:val="TableParagraph"/>
              <w:spacing w:line="118" w:lineRule="exact"/>
              <w:ind w:right="41"/>
              <w:jc w:val="right"/>
              <w:rPr>
                <w:sz w:val="12"/>
              </w:rPr>
            </w:pPr>
            <w:r>
              <w:rPr>
                <w:spacing w:val="-2"/>
                <w:sz w:val="12"/>
              </w:rPr>
              <w:t>3.823.225</w:t>
            </w:r>
          </w:p>
        </w:tc>
        <w:tc>
          <w:tcPr>
            <w:tcW w:w="1038" w:type="dxa"/>
            <w:tcBorders>
              <w:top w:val="nil"/>
              <w:bottom w:val="nil"/>
            </w:tcBorders>
          </w:tcPr>
          <w:p>
            <w:pPr>
              <w:pStyle w:val="TableParagraph"/>
              <w:spacing w:line="118" w:lineRule="exact"/>
              <w:ind w:right="43"/>
              <w:jc w:val="right"/>
              <w:rPr>
                <w:sz w:val="12"/>
              </w:rPr>
            </w:pPr>
            <w:r>
              <w:rPr>
                <w:spacing w:val="-2"/>
                <w:sz w:val="12"/>
              </w:rPr>
              <w:t>1.548.501</w:t>
            </w:r>
          </w:p>
        </w:tc>
        <w:tc>
          <w:tcPr>
            <w:tcW w:w="723" w:type="dxa"/>
            <w:tcBorders>
              <w:top w:val="nil"/>
              <w:bottom w:val="nil"/>
            </w:tcBorders>
          </w:tcPr>
          <w:p>
            <w:pPr>
              <w:pStyle w:val="TableParagraph"/>
              <w:spacing w:line="118" w:lineRule="exact"/>
              <w:ind w:left="19" w:right="1"/>
              <w:jc w:val="center"/>
              <w:rPr>
                <w:b/>
                <w:sz w:val="12"/>
              </w:rPr>
            </w:pPr>
            <w:r>
              <w:rPr>
                <w:b/>
                <w:spacing w:val="-2"/>
                <w:sz w:val="12"/>
              </w:rPr>
              <w:t>11.458.831</w:t>
            </w:r>
          </w:p>
        </w:tc>
      </w:tr>
      <w:tr>
        <w:trPr>
          <w:trHeight w:val="133" w:hRule="atLeast"/>
        </w:trPr>
        <w:tc>
          <w:tcPr>
            <w:tcW w:w="2449" w:type="dxa"/>
            <w:tcBorders>
              <w:top w:val="nil"/>
            </w:tcBorders>
          </w:tcPr>
          <w:p>
            <w:pPr>
              <w:pStyle w:val="TableParagraph"/>
              <w:spacing w:line="113" w:lineRule="exact"/>
              <w:ind w:left="57"/>
              <w:rPr>
                <w:sz w:val="12"/>
              </w:rPr>
            </w:pPr>
            <w:r>
              <w:rPr>
                <w:sz w:val="12"/>
              </w:rPr>
              <w:t>Menos</w:t>
            </w:r>
            <w:r>
              <w:rPr>
                <w:spacing w:val="-10"/>
                <w:sz w:val="12"/>
              </w:rPr>
              <w:t> </w:t>
            </w:r>
            <w:r>
              <w:rPr>
                <w:sz w:val="12"/>
              </w:rPr>
              <w:t>Desarrolladas</w:t>
            </w:r>
            <w:r>
              <w:rPr>
                <w:spacing w:val="-5"/>
                <w:sz w:val="12"/>
              </w:rPr>
              <w:t> </w:t>
            </w:r>
            <w:r>
              <w:rPr>
                <w:spacing w:val="-2"/>
                <w:sz w:val="12"/>
              </w:rPr>
              <w:t>(80%)</w:t>
            </w:r>
          </w:p>
        </w:tc>
        <w:tc>
          <w:tcPr>
            <w:tcW w:w="1563" w:type="dxa"/>
            <w:tcBorders>
              <w:top w:val="nil"/>
            </w:tcBorders>
          </w:tcPr>
          <w:p>
            <w:pPr>
              <w:pStyle w:val="TableParagraph"/>
              <w:spacing w:line="113" w:lineRule="exact"/>
              <w:ind w:right="41"/>
              <w:jc w:val="right"/>
              <w:rPr>
                <w:sz w:val="12"/>
              </w:rPr>
            </w:pPr>
            <w:r>
              <w:rPr>
                <w:spacing w:val="-2"/>
                <w:sz w:val="12"/>
              </w:rPr>
              <w:t>441.061</w:t>
            </w:r>
          </w:p>
        </w:tc>
        <w:tc>
          <w:tcPr>
            <w:tcW w:w="956" w:type="dxa"/>
            <w:tcBorders>
              <w:top w:val="nil"/>
            </w:tcBorders>
          </w:tcPr>
          <w:p>
            <w:pPr>
              <w:pStyle w:val="TableParagraph"/>
              <w:spacing w:line="113" w:lineRule="exact"/>
              <w:ind w:right="41"/>
              <w:jc w:val="right"/>
              <w:rPr>
                <w:sz w:val="12"/>
              </w:rPr>
            </w:pPr>
            <w:r>
              <w:rPr>
                <w:spacing w:val="-2"/>
                <w:sz w:val="12"/>
              </w:rPr>
              <w:t>310.279</w:t>
            </w:r>
          </w:p>
        </w:tc>
        <w:tc>
          <w:tcPr>
            <w:tcW w:w="991" w:type="dxa"/>
            <w:tcBorders>
              <w:top w:val="nil"/>
            </w:tcBorders>
          </w:tcPr>
          <w:p>
            <w:pPr>
              <w:pStyle w:val="TableParagraph"/>
              <w:spacing w:line="113" w:lineRule="exact"/>
              <w:ind w:right="41"/>
              <w:jc w:val="right"/>
              <w:rPr>
                <w:sz w:val="12"/>
              </w:rPr>
            </w:pPr>
            <w:r>
              <w:rPr>
                <w:spacing w:val="-2"/>
                <w:sz w:val="12"/>
              </w:rPr>
              <w:t>561.324</w:t>
            </w:r>
          </w:p>
        </w:tc>
        <w:tc>
          <w:tcPr>
            <w:tcW w:w="1038" w:type="dxa"/>
            <w:tcBorders>
              <w:top w:val="nil"/>
            </w:tcBorders>
          </w:tcPr>
          <w:p>
            <w:pPr>
              <w:pStyle w:val="TableParagraph"/>
              <w:spacing w:line="113" w:lineRule="exact"/>
              <w:ind w:right="43"/>
              <w:jc w:val="right"/>
              <w:rPr>
                <w:sz w:val="12"/>
              </w:rPr>
            </w:pPr>
            <w:r>
              <w:rPr>
                <w:spacing w:val="-2"/>
                <w:sz w:val="12"/>
              </w:rPr>
              <w:t>116.754</w:t>
            </w:r>
          </w:p>
        </w:tc>
        <w:tc>
          <w:tcPr>
            <w:tcW w:w="723" w:type="dxa"/>
            <w:tcBorders>
              <w:top w:val="nil"/>
            </w:tcBorders>
          </w:tcPr>
          <w:p>
            <w:pPr>
              <w:pStyle w:val="TableParagraph"/>
              <w:spacing w:line="113" w:lineRule="exact"/>
              <w:ind w:left="86" w:right="1"/>
              <w:jc w:val="center"/>
              <w:rPr>
                <w:b/>
                <w:sz w:val="12"/>
              </w:rPr>
            </w:pPr>
            <w:r>
              <w:rPr>
                <w:b/>
                <w:spacing w:val="-2"/>
                <w:sz w:val="12"/>
              </w:rPr>
              <w:t>1.429.418</w:t>
            </w:r>
          </w:p>
        </w:tc>
      </w:tr>
      <w:tr>
        <w:trPr>
          <w:trHeight w:val="134" w:hRule="atLeast"/>
        </w:trPr>
        <w:tc>
          <w:tcPr>
            <w:tcW w:w="2449" w:type="dxa"/>
          </w:tcPr>
          <w:p>
            <w:pPr>
              <w:pStyle w:val="TableParagraph"/>
              <w:spacing w:line="115" w:lineRule="exact"/>
              <w:ind w:left="57"/>
              <w:rPr>
                <w:b/>
                <w:sz w:val="12"/>
              </w:rPr>
            </w:pPr>
            <w:r>
              <w:rPr>
                <w:b/>
                <w:spacing w:val="-2"/>
                <w:sz w:val="12"/>
              </w:rPr>
              <w:t>Total</w:t>
            </w:r>
          </w:p>
        </w:tc>
        <w:tc>
          <w:tcPr>
            <w:tcW w:w="1563" w:type="dxa"/>
          </w:tcPr>
          <w:p>
            <w:pPr>
              <w:pStyle w:val="TableParagraph"/>
              <w:spacing w:line="115" w:lineRule="exact"/>
              <w:ind w:right="41"/>
              <w:jc w:val="right"/>
              <w:rPr>
                <w:b/>
                <w:sz w:val="12"/>
              </w:rPr>
            </w:pPr>
            <w:r>
              <w:rPr>
                <w:b/>
                <w:spacing w:val="-2"/>
                <w:sz w:val="12"/>
              </w:rPr>
              <w:t>6.920.554</w:t>
            </w:r>
          </w:p>
        </w:tc>
        <w:tc>
          <w:tcPr>
            <w:tcW w:w="956" w:type="dxa"/>
          </w:tcPr>
          <w:p>
            <w:pPr>
              <w:pStyle w:val="TableParagraph"/>
              <w:spacing w:line="115" w:lineRule="exact"/>
              <w:ind w:right="41"/>
              <w:jc w:val="right"/>
              <w:rPr>
                <w:b/>
                <w:sz w:val="12"/>
              </w:rPr>
            </w:pPr>
            <w:r>
              <w:rPr>
                <w:b/>
                <w:spacing w:val="-2"/>
                <w:sz w:val="12"/>
              </w:rPr>
              <w:t>1.494.048</w:t>
            </w:r>
          </w:p>
        </w:tc>
        <w:tc>
          <w:tcPr>
            <w:tcW w:w="991" w:type="dxa"/>
          </w:tcPr>
          <w:p>
            <w:pPr>
              <w:pStyle w:val="TableParagraph"/>
              <w:spacing w:line="115" w:lineRule="exact"/>
              <w:ind w:right="41"/>
              <w:jc w:val="right"/>
              <w:rPr>
                <w:b/>
                <w:sz w:val="12"/>
              </w:rPr>
            </w:pPr>
            <w:r>
              <w:rPr>
                <w:b/>
                <w:spacing w:val="-2"/>
                <w:sz w:val="12"/>
              </w:rPr>
              <w:t>5.369.661</w:t>
            </w:r>
          </w:p>
        </w:tc>
        <w:tc>
          <w:tcPr>
            <w:tcW w:w="1038" w:type="dxa"/>
          </w:tcPr>
          <w:p>
            <w:pPr>
              <w:pStyle w:val="TableParagraph"/>
              <w:spacing w:line="115" w:lineRule="exact"/>
              <w:ind w:right="43"/>
              <w:jc w:val="right"/>
              <w:rPr>
                <w:b/>
                <w:sz w:val="12"/>
              </w:rPr>
            </w:pPr>
            <w:r>
              <w:rPr>
                <w:b/>
                <w:spacing w:val="-2"/>
                <w:sz w:val="12"/>
              </w:rPr>
              <w:t>2.391.365</w:t>
            </w:r>
          </w:p>
        </w:tc>
        <w:tc>
          <w:tcPr>
            <w:tcW w:w="723" w:type="dxa"/>
          </w:tcPr>
          <w:p>
            <w:pPr>
              <w:pStyle w:val="TableParagraph"/>
              <w:spacing w:line="115" w:lineRule="exact"/>
              <w:ind w:left="19"/>
              <w:jc w:val="center"/>
              <w:rPr>
                <w:b/>
                <w:sz w:val="12"/>
              </w:rPr>
            </w:pPr>
            <w:r>
              <w:rPr>
                <w:b/>
                <w:spacing w:val="-2"/>
                <w:sz w:val="12"/>
              </w:rPr>
              <w:t>16.175.628</w:t>
            </w:r>
          </w:p>
        </w:tc>
      </w:tr>
      <w:tr>
        <w:trPr>
          <w:trHeight w:val="140" w:hRule="atLeast"/>
        </w:trPr>
        <w:tc>
          <w:tcPr>
            <w:tcW w:w="2449" w:type="dxa"/>
            <w:tcBorders>
              <w:bottom w:val="nil"/>
            </w:tcBorders>
          </w:tcPr>
          <w:p>
            <w:pPr>
              <w:pStyle w:val="TableParagraph"/>
              <w:spacing w:line="120" w:lineRule="exact"/>
              <w:ind w:left="57"/>
              <w:rPr>
                <w:sz w:val="12"/>
              </w:rPr>
            </w:pPr>
            <w:r>
              <w:rPr>
                <w:b/>
                <w:sz w:val="12"/>
              </w:rPr>
              <w:t>Gasto</w:t>
            </w:r>
            <w:r>
              <w:rPr>
                <w:b/>
                <w:spacing w:val="-6"/>
                <w:sz w:val="12"/>
              </w:rPr>
              <w:t> </w:t>
            </w:r>
            <w:r>
              <w:rPr>
                <w:b/>
                <w:spacing w:val="-2"/>
                <w:sz w:val="12"/>
              </w:rPr>
              <w:t>total</w:t>
            </w:r>
            <w:r>
              <w:rPr>
                <w:spacing w:val="-2"/>
                <w:sz w:val="12"/>
              </w:rPr>
              <w:t>:</w:t>
            </w:r>
          </w:p>
        </w:tc>
        <w:tc>
          <w:tcPr>
            <w:tcW w:w="1563" w:type="dxa"/>
            <w:tcBorders>
              <w:bottom w:val="nil"/>
            </w:tcBorders>
          </w:tcPr>
          <w:p>
            <w:pPr>
              <w:pStyle w:val="TableParagraph"/>
              <w:rPr>
                <w:rFonts w:ascii="Times New Roman"/>
                <w:sz w:val="8"/>
              </w:rPr>
            </w:pPr>
          </w:p>
        </w:tc>
        <w:tc>
          <w:tcPr>
            <w:tcW w:w="956" w:type="dxa"/>
            <w:tcBorders>
              <w:bottom w:val="nil"/>
            </w:tcBorders>
          </w:tcPr>
          <w:p>
            <w:pPr>
              <w:pStyle w:val="TableParagraph"/>
              <w:rPr>
                <w:rFonts w:ascii="Times New Roman"/>
                <w:sz w:val="8"/>
              </w:rPr>
            </w:pPr>
          </w:p>
        </w:tc>
        <w:tc>
          <w:tcPr>
            <w:tcW w:w="991" w:type="dxa"/>
            <w:tcBorders>
              <w:bottom w:val="nil"/>
            </w:tcBorders>
          </w:tcPr>
          <w:p>
            <w:pPr>
              <w:pStyle w:val="TableParagraph"/>
              <w:rPr>
                <w:rFonts w:ascii="Times New Roman"/>
                <w:sz w:val="8"/>
              </w:rPr>
            </w:pPr>
          </w:p>
        </w:tc>
        <w:tc>
          <w:tcPr>
            <w:tcW w:w="1038" w:type="dxa"/>
            <w:tcBorders>
              <w:bottom w:val="nil"/>
            </w:tcBorders>
          </w:tcPr>
          <w:p>
            <w:pPr>
              <w:pStyle w:val="TableParagraph"/>
              <w:rPr>
                <w:rFonts w:ascii="Times New Roman"/>
                <w:sz w:val="8"/>
              </w:rPr>
            </w:pPr>
          </w:p>
        </w:tc>
        <w:tc>
          <w:tcPr>
            <w:tcW w:w="723" w:type="dxa"/>
            <w:tcBorders>
              <w:bottom w:val="nil"/>
            </w:tcBorders>
          </w:tcPr>
          <w:p>
            <w:pPr>
              <w:pStyle w:val="TableParagraph"/>
              <w:rPr>
                <w:rFonts w:ascii="Times New Roman"/>
                <w:sz w:val="8"/>
              </w:rPr>
            </w:pPr>
          </w:p>
        </w:tc>
      </w:tr>
      <w:tr>
        <w:trPr>
          <w:trHeight w:val="139" w:hRule="atLeast"/>
        </w:trPr>
        <w:tc>
          <w:tcPr>
            <w:tcW w:w="2449" w:type="dxa"/>
            <w:tcBorders>
              <w:top w:val="nil"/>
              <w:bottom w:val="nil"/>
            </w:tcBorders>
          </w:tcPr>
          <w:p>
            <w:pPr>
              <w:pStyle w:val="TableParagraph"/>
              <w:spacing w:line="119" w:lineRule="exact"/>
              <w:ind w:left="57"/>
              <w:rPr>
                <w:sz w:val="12"/>
              </w:rPr>
            </w:pPr>
            <w:r>
              <w:rPr>
                <w:sz w:val="12"/>
              </w:rPr>
              <w:t>Más</w:t>
            </w:r>
            <w:r>
              <w:rPr>
                <w:spacing w:val="-6"/>
                <w:sz w:val="12"/>
              </w:rPr>
              <w:t> </w:t>
            </w:r>
            <w:r>
              <w:rPr>
                <w:sz w:val="12"/>
              </w:rPr>
              <w:t>Desarrolladas</w:t>
            </w:r>
            <w:r>
              <w:rPr>
                <w:spacing w:val="-6"/>
                <w:sz w:val="12"/>
              </w:rPr>
              <w:t> </w:t>
            </w:r>
            <w:r>
              <w:rPr>
                <w:spacing w:val="-10"/>
                <w:sz w:val="12"/>
              </w:rPr>
              <w:t>1</w:t>
            </w:r>
          </w:p>
        </w:tc>
        <w:tc>
          <w:tcPr>
            <w:tcW w:w="1563" w:type="dxa"/>
            <w:tcBorders>
              <w:top w:val="nil"/>
              <w:bottom w:val="nil"/>
            </w:tcBorders>
          </w:tcPr>
          <w:p>
            <w:pPr>
              <w:pStyle w:val="TableParagraph"/>
              <w:spacing w:line="119" w:lineRule="exact"/>
              <w:ind w:right="41"/>
              <w:jc w:val="right"/>
              <w:rPr>
                <w:sz w:val="12"/>
              </w:rPr>
            </w:pPr>
            <w:r>
              <w:rPr>
                <w:spacing w:val="-2"/>
                <w:sz w:val="12"/>
              </w:rPr>
              <w:t>425.880</w:t>
            </w:r>
          </w:p>
        </w:tc>
        <w:tc>
          <w:tcPr>
            <w:tcW w:w="956" w:type="dxa"/>
            <w:tcBorders>
              <w:top w:val="nil"/>
              <w:bottom w:val="nil"/>
            </w:tcBorders>
          </w:tcPr>
          <w:p>
            <w:pPr>
              <w:pStyle w:val="TableParagraph"/>
              <w:spacing w:line="119" w:lineRule="exact"/>
              <w:ind w:right="41"/>
              <w:jc w:val="right"/>
              <w:rPr>
                <w:sz w:val="12"/>
              </w:rPr>
            </w:pPr>
            <w:r>
              <w:rPr>
                <w:spacing w:val="-2"/>
                <w:sz w:val="12"/>
              </w:rPr>
              <w:t>350.719</w:t>
            </w:r>
          </w:p>
        </w:tc>
        <w:tc>
          <w:tcPr>
            <w:tcW w:w="991" w:type="dxa"/>
            <w:tcBorders>
              <w:top w:val="nil"/>
              <w:bottom w:val="nil"/>
            </w:tcBorders>
          </w:tcPr>
          <w:p>
            <w:pPr>
              <w:pStyle w:val="TableParagraph"/>
              <w:spacing w:line="119" w:lineRule="exact"/>
              <w:ind w:right="41"/>
              <w:jc w:val="right"/>
              <w:rPr>
                <w:sz w:val="12"/>
              </w:rPr>
            </w:pPr>
            <w:r>
              <w:rPr>
                <w:spacing w:val="-2"/>
                <w:sz w:val="12"/>
              </w:rPr>
              <w:t>121.064</w:t>
            </w:r>
          </w:p>
        </w:tc>
        <w:tc>
          <w:tcPr>
            <w:tcW w:w="1038" w:type="dxa"/>
            <w:tcBorders>
              <w:top w:val="nil"/>
              <w:bottom w:val="nil"/>
            </w:tcBorders>
          </w:tcPr>
          <w:p>
            <w:pPr>
              <w:pStyle w:val="TableParagraph"/>
              <w:spacing w:line="119" w:lineRule="exact"/>
              <w:ind w:right="43"/>
              <w:jc w:val="right"/>
              <w:rPr>
                <w:sz w:val="12"/>
              </w:rPr>
            </w:pPr>
            <w:r>
              <w:rPr>
                <w:spacing w:val="-2"/>
                <w:sz w:val="12"/>
              </w:rPr>
              <w:t>508.714</w:t>
            </w:r>
          </w:p>
        </w:tc>
        <w:tc>
          <w:tcPr>
            <w:tcW w:w="723" w:type="dxa"/>
            <w:tcBorders>
              <w:top w:val="nil"/>
              <w:bottom w:val="nil"/>
            </w:tcBorders>
          </w:tcPr>
          <w:p>
            <w:pPr>
              <w:pStyle w:val="TableParagraph"/>
              <w:spacing w:line="119" w:lineRule="exact"/>
              <w:ind w:left="86" w:right="1"/>
              <w:jc w:val="center"/>
              <w:rPr>
                <w:b/>
                <w:sz w:val="12"/>
              </w:rPr>
            </w:pPr>
            <w:r>
              <w:rPr>
                <w:b/>
                <w:spacing w:val="-2"/>
                <w:sz w:val="12"/>
              </w:rPr>
              <w:t>1.406.377</w:t>
            </w:r>
          </w:p>
        </w:tc>
      </w:tr>
      <w:tr>
        <w:trPr>
          <w:trHeight w:val="138" w:hRule="atLeast"/>
        </w:trPr>
        <w:tc>
          <w:tcPr>
            <w:tcW w:w="2449" w:type="dxa"/>
            <w:tcBorders>
              <w:top w:val="nil"/>
              <w:bottom w:val="nil"/>
            </w:tcBorders>
          </w:tcPr>
          <w:p>
            <w:pPr>
              <w:pStyle w:val="TableParagraph"/>
              <w:spacing w:line="118" w:lineRule="exact"/>
              <w:ind w:left="57"/>
              <w:rPr>
                <w:sz w:val="12"/>
              </w:rPr>
            </w:pPr>
            <w:r>
              <w:rPr>
                <w:sz w:val="12"/>
              </w:rPr>
              <w:t>Más</w:t>
            </w:r>
            <w:r>
              <w:rPr>
                <w:spacing w:val="-6"/>
                <w:sz w:val="12"/>
              </w:rPr>
              <w:t> </w:t>
            </w:r>
            <w:r>
              <w:rPr>
                <w:sz w:val="12"/>
              </w:rPr>
              <w:t>Desarrolladas</w:t>
            </w:r>
            <w:r>
              <w:rPr>
                <w:spacing w:val="-6"/>
                <w:sz w:val="12"/>
              </w:rPr>
              <w:t> </w:t>
            </w:r>
            <w:r>
              <w:rPr>
                <w:spacing w:val="-10"/>
                <w:sz w:val="12"/>
              </w:rPr>
              <w:t>2</w:t>
            </w:r>
          </w:p>
        </w:tc>
        <w:tc>
          <w:tcPr>
            <w:tcW w:w="1563" w:type="dxa"/>
            <w:tcBorders>
              <w:top w:val="nil"/>
              <w:bottom w:val="nil"/>
            </w:tcBorders>
          </w:tcPr>
          <w:p>
            <w:pPr>
              <w:pStyle w:val="TableParagraph"/>
              <w:spacing w:line="118" w:lineRule="exact"/>
              <w:ind w:right="41"/>
              <w:jc w:val="right"/>
              <w:rPr>
                <w:sz w:val="12"/>
              </w:rPr>
            </w:pPr>
            <w:r>
              <w:rPr>
                <w:spacing w:val="-2"/>
                <w:sz w:val="12"/>
              </w:rPr>
              <w:t>1.655.594</w:t>
            </w:r>
          </w:p>
        </w:tc>
        <w:tc>
          <w:tcPr>
            <w:tcW w:w="956" w:type="dxa"/>
            <w:tcBorders>
              <w:top w:val="nil"/>
              <w:bottom w:val="nil"/>
            </w:tcBorders>
          </w:tcPr>
          <w:p>
            <w:pPr>
              <w:pStyle w:val="TableParagraph"/>
              <w:spacing w:line="118" w:lineRule="exact"/>
              <w:ind w:right="41"/>
              <w:jc w:val="right"/>
              <w:rPr>
                <w:sz w:val="12"/>
              </w:rPr>
            </w:pPr>
            <w:r>
              <w:rPr>
                <w:spacing w:val="-2"/>
                <w:sz w:val="12"/>
              </w:rPr>
              <w:t>303.470</w:t>
            </w:r>
          </w:p>
        </w:tc>
        <w:tc>
          <w:tcPr>
            <w:tcW w:w="991" w:type="dxa"/>
            <w:tcBorders>
              <w:top w:val="nil"/>
              <w:bottom w:val="nil"/>
            </w:tcBorders>
          </w:tcPr>
          <w:p>
            <w:pPr>
              <w:pStyle w:val="TableParagraph"/>
              <w:spacing w:line="118" w:lineRule="exact"/>
              <w:ind w:right="41"/>
              <w:jc w:val="right"/>
              <w:rPr>
                <w:sz w:val="12"/>
              </w:rPr>
            </w:pPr>
            <w:r>
              <w:rPr>
                <w:spacing w:val="-2"/>
                <w:sz w:val="12"/>
              </w:rPr>
              <w:t>1.194.792</w:t>
            </w:r>
          </w:p>
        </w:tc>
        <w:tc>
          <w:tcPr>
            <w:tcW w:w="1038" w:type="dxa"/>
            <w:tcBorders>
              <w:top w:val="nil"/>
              <w:bottom w:val="nil"/>
            </w:tcBorders>
          </w:tcPr>
          <w:p>
            <w:pPr>
              <w:pStyle w:val="TableParagraph"/>
              <w:spacing w:line="118" w:lineRule="exact"/>
              <w:ind w:right="43"/>
              <w:jc w:val="right"/>
              <w:rPr>
                <w:sz w:val="12"/>
              </w:rPr>
            </w:pPr>
            <w:r>
              <w:rPr>
                <w:spacing w:val="-2"/>
                <w:sz w:val="12"/>
              </w:rPr>
              <w:t>544.464</w:t>
            </w:r>
          </w:p>
        </w:tc>
        <w:tc>
          <w:tcPr>
            <w:tcW w:w="723" w:type="dxa"/>
            <w:tcBorders>
              <w:top w:val="nil"/>
              <w:bottom w:val="nil"/>
            </w:tcBorders>
          </w:tcPr>
          <w:p>
            <w:pPr>
              <w:pStyle w:val="TableParagraph"/>
              <w:spacing w:line="118" w:lineRule="exact"/>
              <w:ind w:left="86"/>
              <w:jc w:val="center"/>
              <w:rPr>
                <w:b/>
                <w:sz w:val="12"/>
              </w:rPr>
            </w:pPr>
            <w:r>
              <w:rPr>
                <w:b/>
                <w:spacing w:val="-2"/>
                <w:sz w:val="12"/>
              </w:rPr>
              <w:t>3.698.320</w:t>
            </w:r>
          </w:p>
        </w:tc>
      </w:tr>
      <w:tr>
        <w:trPr>
          <w:trHeight w:val="138" w:hRule="atLeast"/>
        </w:trPr>
        <w:tc>
          <w:tcPr>
            <w:tcW w:w="2449" w:type="dxa"/>
            <w:tcBorders>
              <w:top w:val="nil"/>
              <w:bottom w:val="nil"/>
            </w:tcBorders>
          </w:tcPr>
          <w:p>
            <w:pPr>
              <w:pStyle w:val="TableParagraph"/>
              <w:spacing w:line="118" w:lineRule="exact"/>
              <w:ind w:left="57"/>
              <w:rPr>
                <w:sz w:val="12"/>
              </w:rPr>
            </w:pPr>
            <w:r>
              <w:rPr>
                <w:spacing w:val="-2"/>
                <w:sz w:val="12"/>
              </w:rPr>
              <w:t>Transición</w:t>
            </w:r>
          </w:p>
        </w:tc>
        <w:tc>
          <w:tcPr>
            <w:tcW w:w="1563" w:type="dxa"/>
            <w:tcBorders>
              <w:top w:val="nil"/>
              <w:bottom w:val="nil"/>
            </w:tcBorders>
          </w:tcPr>
          <w:p>
            <w:pPr>
              <w:pStyle w:val="TableParagraph"/>
              <w:spacing w:line="118" w:lineRule="exact"/>
              <w:ind w:right="41"/>
              <w:jc w:val="right"/>
              <w:rPr>
                <w:sz w:val="12"/>
              </w:rPr>
            </w:pPr>
            <w:r>
              <w:rPr>
                <w:spacing w:val="-2"/>
                <w:sz w:val="12"/>
              </w:rPr>
              <w:t>6.359.008</w:t>
            </w:r>
          </w:p>
        </w:tc>
        <w:tc>
          <w:tcPr>
            <w:tcW w:w="956" w:type="dxa"/>
            <w:tcBorders>
              <w:top w:val="nil"/>
              <w:bottom w:val="nil"/>
            </w:tcBorders>
          </w:tcPr>
          <w:p>
            <w:pPr>
              <w:pStyle w:val="TableParagraph"/>
              <w:spacing w:line="118" w:lineRule="exact"/>
              <w:ind w:right="41"/>
              <w:jc w:val="right"/>
              <w:rPr>
                <w:sz w:val="12"/>
              </w:rPr>
            </w:pPr>
            <w:r>
              <w:rPr>
                <w:spacing w:val="-2"/>
                <w:sz w:val="12"/>
              </w:rPr>
              <w:t>1.221.278</w:t>
            </w:r>
          </w:p>
        </w:tc>
        <w:tc>
          <w:tcPr>
            <w:tcW w:w="991" w:type="dxa"/>
            <w:tcBorders>
              <w:top w:val="nil"/>
              <w:bottom w:val="nil"/>
            </w:tcBorders>
          </w:tcPr>
          <w:p>
            <w:pPr>
              <w:pStyle w:val="TableParagraph"/>
              <w:spacing w:line="118" w:lineRule="exact"/>
              <w:ind w:right="41"/>
              <w:jc w:val="right"/>
              <w:rPr>
                <w:sz w:val="12"/>
              </w:rPr>
            </w:pPr>
            <w:r>
              <w:rPr>
                <w:spacing w:val="-2"/>
                <w:sz w:val="12"/>
              </w:rPr>
              <w:t>4.771.796</w:t>
            </w:r>
          </w:p>
        </w:tc>
        <w:tc>
          <w:tcPr>
            <w:tcW w:w="1038" w:type="dxa"/>
            <w:tcBorders>
              <w:top w:val="nil"/>
              <w:bottom w:val="nil"/>
            </w:tcBorders>
          </w:tcPr>
          <w:p>
            <w:pPr>
              <w:pStyle w:val="TableParagraph"/>
              <w:spacing w:line="118" w:lineRule="exact"/>
              <w:ind w:right="43"/>
              <w:jc w:val="right"/>
              <w:rPr>
                <w:sz w:val="12"/>
              </w:rPr>
            </w:pPr>
            <w:r>
              <w:rPr>
                <w:spacing w:val="-2"/>
                <w:sz w:val="12"/>
              </w:rPr>
              <w:t>1.917.567</w:t>
            </w:r>
          </w:p>
        </w:tc>
        <w:tc>
          <w:tcPr>
            <w:tcW w:w="723" w:type="dxa"/>
            <w:tcBorders>
              <w:top w:val="nil"/>
              <w:bottom w:val="nil"/>
            </w:tcBorders>
          </w:tcPr>
          <w:p>
            <w:pPr>
              <w:pStyle w:val="TableParagraph"/>
              <w:spacing w:line="118" w:lineRule="exact"/>
              <w:ind w:left="19" w:right="1"/>
              <w:jc w:val="center"/>
              <w:rPr>
                <w:b/>
                <w:sz w:val="12"/>
              </w:rPr>
            </w:pPr>
            <w:r>
              <w:rPr>
                <w:b/>
                <w:spacing w:val="-2"/>
                <w:sz w:val="12"/>
              </w:rPr>
              <w:t>14.269.649</w:t>
            </w:r>
          </w:p>
        </w:tc>
      </w:tr>
      <w:tr>
        <w:trPr>
          <w:trHeight w:val="133" w:hRule="atLeast"/>
        </w:trPr>
        <w:tc>
          <w:tcPr>
            <w:tcW w:w="2449" w:type="dxa"/>
            <w:tcBorders>
              <w:top w:val="nil"/>
            </w:tcBorders>
          </w:tcPr>
          <w:p>
            <w:pPr>
              <w:pStyle w:val="TableParagraph"/>
              <w:spacing w:line="113" w:lineRule="exact"/>
              <w:ind w:left="57"/>
              <w:rPr>
                <w:sz w:val="12"/>
              </w:rPr>
            </w:pPr>
            <w:r>
              <w:rPr>
                <w:sz w:val="12"/>
              </w:rPr>
              <w:t>Menos</w:t>
            </w:r>
            <w:r>
              <w:rPr>
                <w:spacing w:val="-7"/>
                <w:sz w:val="12"/>
              </w:rPr>
              <w:t> </w:t>
            </w:r>
            <w:r>
              <w:rPr>
                <w:spacing w:val="-2"/>
                <w:sz w:val="12"/>
              </w:rPr>
              <w:t>Desarrolladas</w:t>
            </w:r>
          </w:p>
        </w:tc>
        <w:tc>
          <w:tcPr>
            <w:tcW w:w="1563" w:type="dxa"/>
            <w:tcBorders>
              <w:top w:val="nil"/>
            </w:tcBorders>
          </w:tcPr>
          <w:p>
            <w:pPr>
              <w:pStyle w:val="TableParagraph"/>
              <w:spacing w:line="113" w:lineRule="exact"/>
              <w:ind w:right="41"/>
              <w:jc w:val="right"/>
              <w:rPr>
                <w:sz w:val="12"/>
              </w:rPr>
            </w:pPr>
            <w:r>
              <w:rPr>
                <w:spacing w:val="-2"/>
                <w:sz w:val="12"/>
              </w:rPr>
              <w:t>539.562</w:t>
            </w:r>
          </w:p>
        </w:tc>
        <w:tc>
          <w:tcPr>
            <w:tcW w:w="956" w:type="dxa"/>
            <w:tcBorders>
              <w:top w:val="nil"/>
            </w:tcBorders>
          </w:tcPr>
          <w:p>
            <w:pPr>
              <w:pStyle w:val="TableParagraph"/>
              <w:spacing w:line="113" w:lineRule="exact"/>
              <w:ind w:right="41"/>
              <w:jc w:val="right"/>
              <w:rPr>
                <w:sz w:val="12"/>
              </w:rPr>
            </w:pPr>
            <w:r>
              <w:rPr>
                <w:spacing w:val="-2"/>
                <w:sz w:val="12"/>
              </w:rPr>
              <w:t>390.551</w:t>
            </w:r>
          </w:p>
        </w:tc>
        <w:tc>
          <w:tcPr>
            <w:tcW w:w="991" w:type="dxa"/>
            <w:tcBorders>
              <w:top w:val="nil"/>
            </w:tcBorders>
          </w:tcPr>
          <w:p>
            <w:pPr>
              <w:pStyle w:val="TableParagraph"/>
              <w:spacing w:line="113" w:lineRule="exact"/>
              <w:ind w:right="41"/>
              <w:jc w:val="right"/>
              <w:rPr>
                <w:sz w:val="12"/>
              </w:rPr>
            </w:pPr>
            <w:r>
              <w:rPr>
                <w:spacing w:val="-2"/>
                <w:sz w:val="12"/>
              </w:rPr>
              <w:t>696.240</w:t>
            </w:r>
          </w:p>
        </w:tc>
        <w:tc>
          <w:tcPr>
            <w:tcW w:w="1038" w:type="dxa"/>
            <w:tcBorders>
              <w:top w:val="nil"/>
            </w:tcBorders>
          </w:tcPr>
          <w:p>
            <w:pPr>
              <w:pStyle w:val="TableParagraph"/>
              <w:spacing w:line="113" w:lineRule="exact"/>
              <w:ind w:right="43"/>
              <w:jc w:val="right"/>
              <w:rPr>
                <w:sz w:val="12"/>
              </w:rPr>
            </w:pPr>
            <w:r>
              <w:rPr>
                <w:spacing w:val="-2"/>
                <w:sz w:val="12"/>
              </w:rPr>
              <w:t>144.235</w:t>
            </w:r>
          </w:p>
        </w:tc>
        <w:tc>
          <w:tcPr>
            <w:tcW w:w="723" w:type="dxa"/>
            <w:tcBorders>
              <w:top w:val="nil"/>
            </w:tcBorders>
          </w:tcPr>
          <w:p>
            <w:pPr>
              <w:pStyle w:val="TableParagraph"/>
              <w:spacing w:line="113" w:lineRule="exact"/>
              <w:ind w:left="86" w:right="2"/>
              <w:jc w:val="center"/>
              <w:rPr>
                <w:b/>
                <w:sz w:val="12"/>
              </w:rPr>
            </w:pPr>
            <w:r>
              <w:rPr>
                <w:b/>
                <w:spacing w:val="-2"/>
                <w:sz w:val="12"/>
              </w:rPr>
              <w:t>1.770.588</w:t>
            </w:r>
          </w:p>
        </w:tc>
      </w:tr>
      <w:tr>
        <w:trPr>
          <w:trHeight w:val="136" w:hRule="atLeast"/>
        </w:trPr>
        <w:tc>
          <w:tcPr>
            <w:tcW w:w="2449" w:type="dxa"/>
          </w:tcPr>
          <w:p>
            <w:pPr>
              <w:pStyle w:val="TableParagraph"/>
              <w:spacing w:line="117" w:lineRule="exact"/>
              <w:ind w:left="57"/>
              <w:rPr>
                <w:b/>
                <w:sz w:val="12"/>
              </w:rPr>
            </w:pPr>
            <w:r>
              <w:rPr>
                <w:b/>
                <w:spacing w:val="-2"/>
                <w:sz w:val="12"/>
              </w:rPr>
              <w:t>Total</w:t>
            </w:r>
          </w:p>
        </w:tc>
        <w:tc>
          <w:tcPr>
            <w:tcW w:w="1563" w:type="dxa"/>
          </w:tcPr>
          <w:p>
            <w:pPr>
              <w:pStyle w:val="TableParagraph"/>
              <w:spacing w:line="117" w:lineRule="exact"/>
              <w:ind w:right="41"/>
              <w:jc w:val="right"/>
              <w:rPr>
                <w:b/>
                <w:sz w:val="12"/>
              </w:rPr>
            </w:pPr>
            <w:r>
              <w:rPr>
                <w:b/>
                <w:spacing w:val="-2"/>
                <w:sz w:val="12"/>
              </w:rPr>
              <w:t>8.980.044</w:t>
            </w:r>
          </w:p>
        </w:tc>
        <w:tc>
          <w:tcPr>
            <w:tcW w:w="956" w:type="dxa"/>
          </w:tcPr>
          <w:p>
            <w:pPr>
              <w:pStyle w:val="TableParagraph"/>
              <w:spacing w:line="117" w:lineRule="exact"/>
              <w:ind w:right="41"/>
              <w:jc w:val="right"/>
              <w:rPr>
                <w:b/>
                <w:sz w:val="12"/>
              </w:rPr>
            </w:pPr>
            <w:r>
              <w:rPr>
                <w:b/>
                <w:spacing w:val="-2"/>
                <w:sz w:val="12"/>
              </w:rPr>
              <w:t>2.266.018</w:t>
            </w:r>
          </w:p>
        </w:tc>
        <w:tc>
          <w:tcPr>
            <w:tcW w:w="991" w:type="dxa"/>
          </w:tcPr>
          <w:p>
            <w:pPr>
              <w:pStyle w:val="TableParagraph"/>
              <w:spacing w:line="117" w:lineRule="exact"/>
              <w:ind w:right="41"/>
              <w:jc w:val="right"/>
              <w:rPr>
                <w:b/>
                <w:sz w:val="12"/>
              </w:rPr>
            </w:pPr>
            <w:r>
              <w:rPr>
                <w:b/>
                <w:spacing w:val="-2"/>
                <w:sz w:val="12"/>
              </w:rPr>
              <w:t>6.783.892</w:t>
            </w:r>
          </w:p>
        </w:tc>
        <w:tc>
          <w:tcPr>
            <w:tcW w:w="1038" w:type="dxa"/>
          </w:tcPr>
          <w:p>
            <w:pPr>
              <w:pStyle w:val="TableParagraph"/>
              <w:spacing w:line="117" w:lineRule="exact"/>
              <w:ind w:right="43"/>
              <w:jc w:val="right"/>
              <w:rPr>
                <w:b/>
                <w:sz w:val="12"/>
              </w:rPr>
            </w:pPr>
            <w:r>
              <w:rPr>
                <w:b/>
                <w:spacing w:val="-2"/>
                <w:sz w:val="12"/>
              </w:rPr>
              <w:t>3.114.980</w:t>
            </w:r>
          </w:p>
        </w:tc>
        <w:tc>
          <w:tcPr>
            <w:tcW w:w="723" w:type="dxa"/>
          </w:tcPr>
          <w:p>
            <w:pPr>
              <w:pStyle w:val="TableParagraph"/>
              <w:spacing w:line="117" w:lineRule="exact"/>
              <w:ind w:left="19"/>
              <w:jc w:val="center"/>
              <w:rPr>
                <w:b/>
                <w:sz w:val="12"/>
              </w:rPr>
            </w:pPr>
            <w:r>
              <w:rPr>
                <w:b/>
                <w:spacing w:val="-2"/>
                <w:sz w:val="12"/>
              </w:rPr>
              <w:t>21.144.934</w:t>
            </w:r>
          </w:p>
        </w:tc>
      </w:tr>
    </w:tbl>
    <w:p>
      <w:pPr>
        <w:pStyle w:val="BodyText"/>
        <w:spacing w:before="154"/>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36"/>
        <w:gridCol w:w="1039"/>
        <w:gridCol w:w="798"/>
        <w:gridCol w:w="829"/>
        <w:gridCol w:w="796"/>
        <w:gridCol w:w="810"/>
        <w:gridCol w:w="1157"/>
      </w:tblGrid>
      <w:tr>
        <w:trPr>
          <w:trHeight w:val="272" w:hRule="atLeast"/>
        </w:trPr>
        <w:tc>
          <w:tcPr>
            <w:tcW w:w="2336" w:type="dxa"/>
            <w:vMerge w:val="restart"/>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8"/>
              <w:rPr>
                <w:sz w:val="12"/>
              </w:rPr>
            </w:pPr>
          </w:p>
          <w:p>
            <w:pPr>
              <w:pStyle w:val="TableParagraph"/>
              <w:spacing w:line="116" w:lineRule="exact"/>
              <w:ind w:left="13"/>
              <w:jc w:val="center"/>
              <w:rPr>
                <w:sz w:val="12"/>
              </w:rPr>
            </w:pPr>
            <w:r>
              <w:rPr>
                <w:spacing w:val="-2"/>
                <w:sz w:val="12"/>
              </w:rPr>
              <w:t>Zonas</w:t>
            </w:r>
          </w:p>
        </w:tc>
        <w:tc>
          <w:tcPr>
            <w:tcW w:w="5429" w:type="dxa"/>
            <w:gridSpan w:val="6"/>
          </w:tcPr>
          <w:p>
            <w:pPr>
              <w:pStyle w:val="TableParagraph"/>
              <w:spacing w:line="138" w:lineRule="exact"/>
              <w:ind w:left="2055" w:right="1397" w:hanging="642"/>
              <w:rPr>
                <w:b/>
                <w:sz w:val="12"/>
              </w:rPr>
            </w:pPr>
            <w:r>
              <w:rPr>
                <w:b/>
                <w:sz w:val="12"/>
              </w:rPr>
              <w:t>Ejecución</w:t>
            </w:r>
            <w:r>
              <w:rPr>
                <w:b/>
                <w:spacing w:val="-9"/>
                <w:sz w:val="12"/>
              </w:rPr>
              <w:t> </w:t>
            </w:r>
            <w:r>
              <w:rPr>
                <w:b/>
                <w:sz w:val="12"/>
              </w:rPr>
              <w:t>POISES</w:t>
            </w:r>
            <w:r>
              <w:rPr>
                <w:b/>
                <w:spacing w:val="-7"/>
                <w:sz w:val="12"/>
              </w:rPr>
              <w:t> </w:t>
            </w:r>
            <w:r>
              <w:rPr>
                <w:b/>
                <w:sz w:val="12"/>
              </w:rPr>
              <w:t>2ª</w:t>
            </w:r>
            <w:r>
              <w:rPr>
                <w:b/>
                <w:spacing w:val="-8"/>
                <w:sz w:val="12"/>
              </w:rPr>
              <w:t> </w:t>
            </w:r>
            <w:r>
              <w:rPr>
                <w:b/>
                <w:sz w:val="12"/>
              </w:rPr>
              <w:t>convocatoria</w:t>
            </w:r>
            <w:r>
              <w:rPr>
                <w:b/>
                <w:spacing w:val="-8"/>
                <w:sz w:val="12"/>
              </w:rPr>
              <w:t> </w:t>
            </w:r>
            <w:r>
              <w:rPr>
                <w:b/>
                <w:sz w:val="12"/>
              </w:rPr>
              <w:t>(año</w:t>
            </w:r>
            <w:r>
              <w:rPr>
                <w:b/>
                <w:spacing w:val="-9"/>
                <w:sz w:val="12"/>
              </w:rPr>
              <w:t> </w:t>
            </w:r>
            <w:r>
              <w:rPr>
                <w:b/>
                <w:sz w:val="12"/>
              </w:rPr>
              <w:t>2022)</w:t>
            </w:r>
            <w:r>
              <w:rPr>
                <w:b/>
                <w:spacing w:val="40"/>
                <w:sz w:val="12"/>
              </w:rPr>
              <w:t> </w:t>
            </w:r>
            <w:r>
              <w:rPr>
                <w:b/>
                <w:sz w:val="12"/>
              </w:rPr>
              <w:t>Inserta Empleo (Euros)</w:t>
            </w:r>
          </w:p>
        </w:tc>
      </w:tr>
      <w:tr>
        <w:trPr>
          <w:trHeight w:val="547" w:hRule="atLeast"/>
        </w:trPr>
        <w:tc>
          <w:tcPr>
            <w:tcW w:w="2336" w:type="dxa"/>
            <w:vMerge/>
            <w:tcBorders>
              <w:top w:val="nil"/>
            </w:tcBorders>
          </w:tcPr>
          <w:p>
            <w:pPr>
              <w:rPr>
                <w:sz w:val="2"/>
                <w:szCs w:val="2"/>
              </w:rPr>
            </w:pPr>
          </w:p>
        </w:tc>
        <w:tc>
          <w:tcPr>
            <w:tcW w:w="1039" w:type="dxa"/>
          </w:tcPr>
          <w:p>
            <w:pPr>
              <w:pStyle w:val="TableParagraph"/>
              <w:spacing w:line="138" w:lineRule="exact"/>
              <w:ind w:left="68" w:right="48"/>
              <w:jc w:val="center"/>
              <w:rPr>
                <w:b/>
                <w:sz w:val="12"/>
              </w:rPr>
            </w:pPr>
            <w:r>
              <w:rPr>
                <w:b/>
                <w:spacing w:val="-2"/>
                <w:sz w:val="12"/>
              </w:rPr>
              <w:t>Talento</w:t>
            </w:r>
            <w:r>
              <w:rPr>
                <w:b/>
                <w:spacing w:val="-7"/>
                <w:sz w:val="12"/>
              </w:rPr>
              <w:t> </w:t>
            </w:r>
            <w:r>
              <w:rPr>
                <w:b/>
                <w:spacing w:val="-2"/>
                <w:sz w:val="12"/>
              </w:rPr>
              <w:t>diverso</w:t>
            </w:r>
            <w:r>
              <w:rPr>
                <w:b/>
                <w:spacing w:val="40"/>
                <w:sz w:val="12"/>
              </w:rPr>
              <w:t> </w:t>
            </w:r>
            <w:r>
              <w:rPr>
                <w:b/>
                <w:sz w:val="12"/>
              </w:rPr>
              <w:t>para</w:t>
            </w:r>
            <w:r>
              <w:rPr>
                <w:b/>
                <w:spacing w:val="-5"/>
                <w:sz w:val="12"/>
              </w:rPr>
              <w:t> </w:t>
            </w:r>
            <w:r>
              <w:rPr>
                <w:b/>
                <w:sz w:val="12"/>
              </w:rPr>
              <w:t>el</w:t>
            </w:r>
            <w:r>
              <w:rPr>
                <w:b/>
                <w:spacing w:val="40"/>
                <w:sz w:val="12"/>
              </w:rPr>
              <w:t> </w:t>
            </w:r>
            <w:r>
              <w:rPr>
                <w:b/>
                <w:spacing w:val="-2"/>
                <w:sz w:val="12"/>
              </w:rPr>
              <w:t>desarrollo</w:t>
            </w:r>
            <w:r>
              <w:rPr>
                <w:b/>
                <w:spacing w:val="40"/>
                <w:sz w:val="12"/>
              </w:rPr>
              <w:t> </w:t>
            </w:r>
            <w:r>
              <w:rPr>
                <w:b/>
                <w:spacing w:val="-2"/>
                <w:sz w:val="12"/>
              </w:rPr>
              <w:t>sostenible</w:t>
            </w:r>
          </w:p>
        </w:tc>
        <w:tc>
          <w:tcPr>
            <w:tcW w:w="798" w:type="dxa"/>
          </w:tcPr>
          <w:p>
            <w:pPr>
              <w:pStyle w:val="TableParagraph"/>
              <w:spacing w:before="109"/>
              <w:rPr>
                <w:sz w:val="12"/>
              </w:rPr>
            </w:pPr>
          </w:p>
          <w:p>
            <w:pPr>
              <w:pStyle w:val="TableParagraph"/>
              <w:spacing w:line="140" w:lineRule="atLeast"/>
              <w:ind w:left="99" w:right="70" w:hanging="3"/>
              <w:rPr>
                <w:b/>
                <w:sz w:val="12"/>
              </w:rPr>
            </w:pPr>
            <w:r>
              <w:rPr>
                <w:b/>
                <w:sz w:val="12"/>
              </w:rPr>
              <w:t>Impulsa</w:t>
            </w:r>
            <w:r>
              <w:rPr>
                <w:b/>
                <w:spacing w:val="-9"/>
                <w:sz w:val="12"/>
              </w:rPr>
              <w:t> </w:t>
            </w:r>
            <w:r>
              <w:rPr>
                <w:b/>
                <w:sz w:val="12"/>
              </w:rPr>
              <w:t>tu</w:t>
            </w:r>
            <w:r>
              <w:rPr>
                <w:b/>
                <w:spacing w:val="40"/>
                <w:sz w:val="12"/>
              </w:rPr>
              <w:t> </w:t>
            </w:r>
            <w:r>
              <w:rPr>
                <w:b/>
                <w:sz w:val="12"/>
              </w:rPr>
              <w:t>talento</w:t>
            </w:r>
            <w:r>
              <w:rPr>
                <w:b/>
                <w:spacing w:val="-6"/>
                <w:sz w:val="12"/>
              </w:rPr>
              <w:t> </w:t>
            </w:r>
            <w:r>
              <w:rPr>
                <w:b/>
                <w:spacing w:val="-5"/>
                <w:sz w:val="12"/>
              </w:rPr>
              <w:t>4.0</w:t>
            </w:r>
          </w:p>
        </w:tc>
        <w:tc>
          <w:tcPr>
            <w:tcW w:w="829" w:type="dxa"/>
          </w:tcPr>
          <w:p>
            <w:pPr>
              <w:pStyle w:val="TableParagraph"/>
              <w:spacing w:before="109"/>
              <w:rPr>
                <w:sz w:val="12"/>
              </w:rPr>
            </w:pPr>
          </w:p>
          <w:p>
            <w:pPr>
              <w:pStyle w:val="TableParagraph"/>
              <w:spacing w:line="140" w:lineRule="atLeast"/>
              <w:ind w:left="114" w:right="47" w:hanging="44"/>
              <w:rPr>
                <w:b/>
                <w:sz w:val="12"/>
              </w:rPr>
            </w:pPr>
            <w:r>
              <w:rPr>
                <w:b/>
                <w:sz w:val="12"/>
              </w:rPr>
              <w:t>Fortalece</w:t>
            </w:r>
            <w:r>
              <w:rPr>
                <w:b/>
                <w:spacing w:val="-9"/>
                <w:sz w:val="12"/>
              </w:rPr>
              <w:t> </w:t>
            </w:r>
            <w:r>
              <w:rPr>
                <w:b/>
                <w:sz w:val="12"/>
              </w:rPr>
              <w:t>tu</w:t>
            </w:r>
            <w:r>
              <w:rPr>
                <w:b/>
                <w:spacing w:val="40"/>
                <w:sz w:val="12"/>
              </w:rPr>
              <w:t> </w:t>
            </w:r>
            <w:r>
              <w:rPr>
                <w:b/>
                <w:sz w:val="12"/>
              </w:rPr>
              <w:t>talento</w:t>
            </w:r>
            <w:r>
              <w:rPr>
                <w:b/>
                <w:spacing w:val="-6"/>
                <w:sz w:val="12"/>
              </w:rPr>
              <w:t> </w:t>
            </w:r>
            <w:r>
              <w:rPr>
                <w:b/>
                <w:spacing w:val="-5"/>
                <w:sz w:val="12"/>
              </w:rPr>
              <w:t>4.0</w:t>
            </w:r>
          </w:p>
        </w:tc>
        <w:tc>
          <w:tcPr>
            <w:tcW w:w="796" w:type="dxa"/>
          </w:tcPr>
          <w:p>
            <w:pPr>
              <w:pStyle w:val="TableParagraph"/>
              <w:spacing w:line="140" w:lineRule="atLeast" w:before="107"/>
              <w:ind w:left="48" w:right="35"/>
              <w:jc w:val="center"/>
              <w:rPr>
                <w:b/>
                <w:sz w:val="12"/>
              </w:rPr>
            </w:pPr>
            <w:r>
              <w:rPr>
                <w:b/>
                <w:sz w:val="12"/>
              </w:rPr>
              <w:t>Mujeres</w:t>
            </w:r>
            <w:r>
              <w:rPr>
                <w:b/>
                <w:spacing w:val="-9"/>
                <w:sz w:val="12"/>
              </w:rPr>
              <w:t> </w:t>
            </w:r>
            <w:r>
              <w:rPr>
                <w:b/>
                <w:sz w:val="12"/>
              </w:rPr>
              <w:t>en</w:t>
            </w:r>
            <w:r>
              <w:rPr>
                <w:b/>
                <w:spacing w:val="40"/>
                <w:sz w:val="12"/>
              </w:rPr>
              <w:t> </w:t>
            </w:r>
            <w:r>
              <w:rPr>
                <w:b/>
                <w:sz w:val="12"/>
              </w:rPr>
              <w:t>modo</w:t>
            </w:r>
            <w:r>
              <w:rPr>
                <w:b/>
                <w:spacing w:val="-9"/>
                <w:sz w:val="12"/>
              </w:rPr>
              <w:t> </w:t>
            </w:r>
            <w:r>
              <w:rPr>
                <w:b/>
                <w:sz w:val="12"/>
              </w:rPr>
              <w:t>ON-</w:t>
            </w:r>
            <w:r>
              <w:rPr>
                <w:b/>
                <w:spacing w:val="40"/>
                <w:sz w:val="12"/>
              </w:rPr>
              <w:t> </w:t>
            </w:r>
            <w:r>
              <w:rPr>
                <w:b/>
                <w:spacing w:val="-6"/>
                <w:sz w:val="12"/>
              </w:rPr>
              <w:t>VG</w:t>
            </w:r>
          </w:p>
        </w:tc>
        <w:tc>
          <w:tcPr>
            <w:tcW w:w="810" w:type="dxa"/>
          </w:tcPr>
          <w:p>
            <w:pPr>
              <w:pStyle w:val="TableParagraph"/>
              <w:spacing w:line="138" w:lineRule="exact"/>
              <w:ind w:left="104" w:right="91"/>
              <w:jc w:val="center"/>
              <w:rPr>
                <w:b/>
                <w:sz w:val="12"/>
              </w:rPr>
            </w:pPr>
            <w:r>
              <w:rPr>
                <w:b/>
                <w:spacing w:val="-2"/>
                <w:sz w:val="12"/>
              </w:rPr>
              <w:t>Programa</w:t>
            </w:r>
            <w:r>
              <w:rPr>
                <w:b/>
                <w:spacing w:val="40"/>
                <w:sz w:val="12"/>
              </w:rPr>
              <w:t> </w:t>
            </w:r>
            <w:r>
              <w:rPr>
                <w:b/>
                <w:spacing w:val="-4"/>
                <w:sz w:val="12"/>
              </w:rPr>
              <w:t>F11</w:t>
            </w:r>
            <w:r>
              <w:rPr>
                <w:b/>
                <w:spacing w:val="40"/>
                <w:sz w:val="12"/>
              </w:rPr>
              <w:t> </w:t>
            </w:r>
            <w:r>
              <w:rPr>
                <w:b/>
                <w:spacing w:val="-2"/>
                <w:sz w:val="12"/>
              </w:rPr>
              <w:t>(INNOV.</w:t>
            </w:r>
            <w:r>
              <w:rPr>
                <w:b/>
                <w:spacing w:val="40"/>
                <w:sz w:val="12"/>
              </w:rPr>
              <w:t> </w:t>
            </w:r>
            <w:r>
              <w:rPr>
                <w:b/>
                <w:spacing w:val="-2"/>
                <w:sz w:val="12"/>
              </w:rPr>
              <w:t>SOCIAL)</w:t>
            </w:r>
          </w:p>
        </w:tc>
        <w:tc>
          <w:tcPr>
            <w:tcW w:w="1157" w:type="dxa"/>
          </w:tcPr>
          <w:p>
            <w:pPr>
              <w:pStyle w:val="TableParagraph"/>
              <w:rPr>
                <w:sz w:val="12"/>
              </w:rPr>
            </w:pPr>
          </w:p>
          <w:p>
            <w:pPr>
              <w:pStyle w:val="TableParagraph"/>
              <w:spacing w:before="136"/>
              <w:rPr>
                <w:sz w:val="12"/>
              </w:rPr>
            </w:pPr>
          </w:p>
          <w:p>
            <w:pPr>
              <w:pStyle w:val="TableParagraph"/>
              <w:spacing w:line="116" w:lineRule="exact"/>
              <w:ind w:left="11"/>
              <w:jc w:val="center"/>
              <w:rPr>
                <w:b/>
                <w:sz w:val="12"/>
              </w:rPr>
            </w:pPr>
            <w:r>
              <w:rPr>
                <w:b/>
                <w:spacing w:val="-2"/>
                <w:sz w:val="12"/>
              </w:rPr>
              <w:t>Total</w:t>
            </w:r>
          </w:p>
        </w:tc>
      </w:tr>
      <w:tr>
        <w:trPr>
          <w:trHeight w:val="273" w:hRule="atLeast"/>
        </w:trPr>
        <w:tc>
          <w:tcPr>
            <w:tcW w:w="2336" w:type="dxa"/>
            <w:tcBorders>
              <w:bottom w:val="nil"/>
            </w:tcBorders>
          </w:tcPr>
          <w:p>
            <w:pPr>
              <w:pStyle w:val="TableParagraph"/>
              <w:spacing w:line="120" w:lineRule="exact" w:before="132"/>
              <w:ind w:left="57"/>
              <w:rPr>
                <w:b/>
                <w:sz w:val="12"/>
              </w:rPr>
            </w:pPr>
            <w:r>
              <w:rPr>
                <w:b/>
                <w:sz w:val="12"/>
              </w:rPr>
              <w:t>Aportaciones</w:t>
            </w:r>
            <w:r>
              <w:rPr>
                <w:b/>
                <w:spacing w:val="-4"/>
                <w:sz w:val="12"/>
              </w:rPr>
              <w:t> </w:t>
            </w:r>
            <w:r>
              <w:rPr>
                <w:b/>
                <w:sz w:val="12"/>
              </w:rPr>
              <w:t>del</w:t>
            </w:r>
            <w:r>
              <w:rPr>
                <w:b/>
                <w:spacing w:val="-4"/>
                <w:sz w:val="12"/>
              </w:rPr>
              <w:t> </w:t>
            </w:r>
            <w:r>
              <w:rPr>
                <w:b/>
                <w:sz w:val="12"/>
              </w:rPr>
              <w:t>Fondo</w:t>
            </w:r>
            <w:r>
              <w:rPr>
                <w:b/>
                <w:spacing w:val="-7"/>
                <w:sz w:val="12"/>
              </w:rPr>
              <w:t> </w:t>
            </w:r>
            <w:r>
              <w:rPr>
                <w:b/>
                <w:spacing w:val="-2"/>
                <w:sz w:val="12"/>
              </w:rPr>
              <w:t>Social</w:t>
            </w:r>
          </w:p>
        </w:tc>
        <w:tc>
          <w:tcPr>
            <w:tcW w:w="1039" w:type="dxa"/>
            <w:tcBorders>
              <w:bottom w:val="nil"/>
            </w:tcBorders>
          </w:tcPr>
          <w:p>
            <w:pPr>
              <w:pStyle w:val="TableParagraph"/>
              <w:rPr>
                <w:rFonts w:ascii="Times New Roman"/>
                <w:sz w:val="12"/>
              </w:rPr>
            </w:pPr>
          </w:p>
        </w:tc>
        <w:tc>
          <w:tcPr>
            <w:tcW w:w="798" w:type="dxa"/>
            <w:tcBorders>
              <w:bottom w:val="nil"/>
            </w:tcBorders>
          </w:tcPr>
          <w:p>
            <w:pPr>
              <w:pStyle w:val="TableParagraph"/>
              <w:rPr>
                <w:rFonts w:ascii="Times New Roman"/>
                <w:sz w:val="12"/>
              </w:rPr>
            </w:pPr>
          </w:p>
        </w:tc>
        <w:tc>
          <w:tcPr>
            <w:tcW w:w="829" w:type="dxa"/>
            <w:tcBorders>
              <w:bottom w:val="nil"/>
            </w:tcBorders>
          </w:tcPr>
          <w:p>
            <w:pPr>
              <w:pStyle w:val="TableParagraph"/>
              <w:rPr>
                <w:rFonts w:ascii="Times New Roman"/>
                <w:sz w:val="12"/>
              </w:rPr>
            </w:pPr>
          </w:p>
        </w:tc>
        <w:tc>
          <w:tcPr>
            <w:tcW w:w="796" w:type="dxa"/>
            <w:tcBorders>
              <w:bottom w:val="nil"/>
            </w:tcBorders>
          </w:tcPr>
          <w:p>
            <w:pPr>
              <w:pStyle w:val="TableParagraph"/>
              <w:rPr>
                <w:rFonts w:ascii="Times New Roman"/>
                <w:sz w:val="12"/>
              </w:rPr>
            </w:pPr>
          </w:p>
        </w:tc>
        <w:tc>
          <w:tcPr>
            <w:tcW w:w="810" w:type="dxa"/>
            <w:tcBorders>
              <w:bottom w:val="nil"/>
            </w:tcBorders>
          </w:tcPr>
          <w:p>
            <w:pPr>
              <w:pStyle w:val="TableParagraph"/>
              <w:rPr>
                <w:rFonts w:ascii="Times New Roman"/>
                <w:sz w:val="12"/>
              </w:rPr>
            </w:pPr>
          </w:p>
        </w:tc>
        <w:tc>
          <w:tcPr>
            <w:tcW w:w="1157" w:type="dxa"/>
            <w:tcBorders>
              <w:bottom w:val="nil"/>
            </w:tcBorders>
          </w:tcPr>
          <w:p>
            <w:pPr>
              <w:pStyle w:val="TableParagraph"/>
              <w:rPr>
                <w:rFonts w:ascii="Times New Roman"/>
                <w:sz w:val="12"/>
              </w:rPr>
            </w:pPr>
          </w:p>
        </w:tc>
      </w:tr>
      <w:tr>
        <w:trPr>
          <w:trHeight w:val="139" w:hRule="atLeast"/>
        </w:trPr>
        <w:tc>
          <w:tcPr>
            <w:tcW w:w="2336" w:type="dxa"/>
            <w:tcBorders>
              <w:top w:val="nil"/>
              <w:bottom w:val="nil"/>
            </w:tcBorders>
          </w:tcPr>
          <w:p>
            <w:pPr>
              <w:pStyle w:val="TableParagraph"/>
              <w:spacing w:line="119" w:lineRule="exact"/>
              <w:ind w:left="57"/>
              <w:rPr>
                <w:sz w:val="12"/>
              </w:rPr>
            </w:pPr>
            <w:r>
              <w:rPr>
                <w:b/>
                <w:spacing w:val="-2"/>
                <w:sz w:val="12"/>
              </w:rPr>
              <w:t>Europeo</w:t>
            </w:r>
            <w:r>
              <w:rPr>
                <w:spacing w:val="-2"/>
                <w:sz w:val="12"/>
              </w:rPr>
              <w:t>:</w:t>
            </w:r>
          </w:p>
        </w:tc>
        <w:tc>
          <w:tcPr>
            <w:tcW w:w="1039" w:type="dxa"/>
            <w:tcBorders>
              <w:top w:val="nil"/>
              <w:bottom w:val="nil"/>
            </w:tcBorders>
          </w:tcPr>
          <w:p>
            <w:pPr>
              <w:pStyle w:val="TableParagraph"/>
              <w:rPr>
                <w:rFonts w:ascii="Times New Roman"/>
                <w:sz w:val="8"/>
              </w:rPr>
            </w:pPr>
          </w:p>
        </w:tc>
        <w:tc>
          <w:tcPr>
            <w:tcW w:w="798" w:type="dxa"/>
            <w:tcBorders>
              <w:top w:val="nil"/>
              <w:bottom w:val="nil"/>
            </w:tcBorders>
          </w:tcPr>
          <w:p>
            <w:pPr>
              <w:pStyle w:val="TableParagraph"/>
              <w:rPr>
                <w:rFonts w:ascii="Times New Roman"/>
                <w:sz w:val="8"/>
              </w:rPr>
            </w:pPr>
          </w:p>
        </w:tc>
        <w:tc>
          <w:tcPr>
            <w:tcW w:w="829" w:type="dxa"/>
            <w:tcBorders>
              <w:top w:val="nil"/>
              <w:bottom w:val="nil"/>
            </w:tcBorders>
          </w:tcPr>
          <w:p>
            <w:pPr>
              <w:pStyle w:val="TableParagraph"/>
              <w:rPr>
                <w:rFonts w:ascii="Times New Roman"/>
                <w:sz w:val="8"/>
              </w:rPr>
            </w:pPr>
          </w:p>
        </w:tc>
        <w:tc>
          <w:tcPr>
            <w:tcW w:w="796" w:type="dxa"/>
            <w:tcBorders>
              <w:top w:val="nil"/>
              <w:bottom w:val="nil"/>
            </w:tcBorders>
          </w:tcPr>
          <w:p>
            <w:pPr>
              <w:pStyle w:val="TableParagraph"/>
              <w:rPr>
                <w:rFonts w:ascii="Times New Roman"/>
                <w:sz w:val="8"/>
              </w:rPr>
            </w:pPr>
          </w:p>
        </w:tc>
        <w:tc>
          <w:tcPr>
            <w:tcW w:w="810" w:type="dxa"/>
            <w:tcBorders>
              <w:top w:val="nil"/>
              <w:bottom w:val="nil"/>
            </w:tcBorders>
          </w:tcPr>
          <w:p>
            <w:pPr>
              <w:pStyle w:val="TableParagraph"/>
              <w:rPr>
                <w:rFonts w:ascii="Times New Roman"/>
                <w:sz w:val="8"/>
              </w:rPr>
            </w:pPr>
          </w:p>
        </w:tc>
        <w:tc>
          <w:tcPr>
            <w:tcW w:w="1157" w:type="dxa"/>
            <w:tcBorders>
              <w:top w:val="nil"/>
              <w:bottom w:val="nil"/>
            </w:tcBorders>
          </w:tcPr>
          <w:p>
            <w:pPr>
              <w:pStyle w:val="TableParagraph"/>
              <w:rPr>
                <w:rFonts w:ascii="Times New Roman"/>
                <w:sz w:val="8"/>
              </w:rPr>
            </w:pPr>
          </w:p>
        </w:tc>
      </w:tr>
      <w:tr>
        <w:trPr>
          <w:trHeight w:val="139" w:hRule="atLeast"/>
        </w:trPr>
        <w:tc>
          <w:tcPr>
            <w:tcW w:w="2336" w:type="dxa"/>
            <w:tcBorders>
              <w:top w:val="nil"/>
              <w:bottom w:val="nil"/>
            </w:tcBorders>
          </w:tcPr>
          <w:p>
            <w:pPr>
              <w:pStyle w:val="TableParagraph"/>
              <w:spacing w:line="119" w:lineRule="exact"/>
              <w:ind w:left="57"/>
              <w:rPr>
                <w:sz w:val="12"/>
              </w:rPr>
            </w:pPr>
            <w:r>
              <w:rPr>
                <w:sz w:val="12"/>
              </w:rPr>
              <w:t>Más</w:t>
            </w:r>
            <w:r>
              <w:rPr>
                <w:spacing w:val="-4"/>
                <w:sz w:val="12"/>
              </w:rPr>
              <w:t> </w:t>
            </w:r>
            <w:r>
              <w:rPr>
                <w:sz w:val="12"/>
              </w:rPr>
              <w:t>Desarrolladas</w:t>
            </w:r>
            <w:r>
              <w:rPr>
                <w:spacing w:val="-4"/>
                <w:sz w:val="12"/>
              </w:rPr>
              <w:t> </w:t>
            </w:r>
            <w:r>
              <w:rPr>
                <w:sz w:val="12"/>
              </w:rPr>
              <w:t>1</w:t>
            </w:r>
            <w:r>
              <w:rPr>
                <w:spacing w:val="-4"/>
                <w:sz w:val="12"/>
              </w:rPr>
              <w:t> </w:t>
            </w:r>
            <w:r>
              <w:rPr>
                <w:spacing w:val="-2"/>
                <w:sz w:val="12"/>
              </w:rPr>
              <w:t>(50%)</w:t>
            </w:r>
          </w:p>
        </w:tc>
        <w:tc>
          <w:tcPr>
            <w:tcW w:w="1039" w:type="dxa"/>
            <w:tcBorders>
              <w:top w:val="nil"/>
              <w:bottom w:val="nil"/>
            </w:tcBorders>
          </w:tcPr>
          <w:p>
            <w:pPr>
              <w:pStyle w:val="TableParagraph"/>
              <w:spacing w:line="119" w:lineRule="exact"/>
              <w:ind w:right="40"/>
              <w:jc w:val="right"/>
              <w:rPr>
                <w:sz w:val="12"/>
              </w:rPr>
            </w:pPr>
            <w:r>
              <w:rPr>
                <w:spacing w:val="-2"/>
                <w:sz w:val="12"/>
              </w:rPr>
              <w:t>31.392</w:t>
            </w:r>
          </w:p>
        </w:tc>
        <w:tc>
          <w:tcPr>
            <w:tcW w:w="798" w:type="dxa"/>
            <w:tcBorders>
              <w:top w:val="nil"/>
              <w:bottom w:val="nil"/>
            </w:tcBorders>
          </w:tcPr>
          <w:p>
            <w:pPr>
              <w:pStyle w:val="TableParagraph"/>
              <w:spacing w:line="119" w:lineRule="exact"/>
              <w:ind w:left="257"/>
              <w:jc w:val="center"/>
              <w:rPr>
                <w:sz w:val="12"/>
              </w:rPr>
            </w:pPr>
            <w:r>
              <w:rPr>
                <w:spacing w:val="-2"/>
                <w:sz w:val="12"/>
              </w:rPr>
              <w:t>355.132</w:t>
            </w:r>
          </w:p>
        </w:tc>
        <w:tc>
          <w:tcPr>
            <w:tcW w:w="829" w:type="dxa"/>
            <w:tcBorders>
              <w:top w:val="nil"/>
              <w:bottom w:val="nil"/>
            </w:tcBorders>
          </w:tcPr>
          <w:p>
            <w:pPr>
              <w:pStyle w:val="TableParagraph"/>
              <w:spacing w:line="119" w:lineRule="exact"/>
              <w:ind w:right="42"/>
              <w:jc w:val="right"/>
              <w:rPr>
                <w:sz w:val="12"/>
              </w:rPr>
            </w:pPr>
            <w:r>
              <w:rPr>
                <w:spacing w:val="-2"/>
                <w:sz w:val="12"/>
              </w:rPr>
              <w:t>2.645.558</w:t>
            </w:r>
          </w:p>
        </w:tc>
        <w:tc>
          <w:tcPr>
            <w:tcW w:w="796" w:type="dxa"/>
            <w:tcBorders>
              <w:top w:val="nil"/>
              <w:bottom w:val="nil"/>
            </w:tcBorders>
          </w:tcPr>
          <w:p>
            <w:pPr>
              <w:pStyle w:val="TableParagraph"/>
              <w:spacing w:line="119" w:lineRule="exact"/>
              <w:ind w:right="42"/>
              <w:jc w:val="right"/>
              <w:rPr>
                <w:sz w:val="12"/>
              </w:rPr>
            </w:pPr>
            <w:r>
              <w:rPr>
                <w:spacing w:val="-2"/>
                <w:sz w:val="12"/>
              </w:rPr>
              <w:t>541.033</w:t>
            </w:r>
          </w:p>
        </w:tc>
        <w:tc>
          <w:tcPr>
            <w:tcW w:w="810" w:type="dxa"/>
            <w:tcBorders>
              <w:top w:val="nil"/>
              <w:bottom w:val="nil"/>
            </w:tcBorders>
          </w:tcPr>
          <w:p>
            <w:pPr>
              <w:pStyle w:val="TableParagraph"/>
              <w:spacing w:line="119" w:lineRule="exact"/>
              <w:ind w:right="43"/>
              <w:jc w:val="right"/>
              <w:rPr>
                <w:sz w:val="12"/>
              </w:rPr>
            </w:pPr>
            <w:r>
              <w:rPr>
                <w:spacing w:val="-2"/>
                <w:sz w:val="12"/>
              </w:rPr>
              <w:t>42.576</w:t>
            </w:r>
          </w:p>
        </w:tc>
        <w:tc>
          <w:tcPr>
            <w:tcW w:w="1157" w:type="dxa"/>
            <w:tcBorders>
              <w:top w:val="nil"/>
              <w:bottom w:val="nil"/>
            </w:tcBorders>
          </w:tcPr>
          <w:p>
            <w:pPr>
              <w:pStyle w:val="TableParagraph"/>
              <w:spacing w:line="119" w:lineRule="exact"/>
              <w:ind w:right="42"/>
              <w:jc w:val="right"/>
              <w:rPr>
                <w:b/>
                <w:sz w:val="12"/>
              </w:rPr>
            </w:pPr>
            <w:r>
              <w:rPr>
                <w:b/>
                <w:spacing w:val="-2"/>
                <w:sz w:val="12"/>
              </w:rPr>
              <w:t>3.615.691</w:t>
            </w:r>
          </w:p>
        </w:tc>
      </w:tr>
      <w:tr>
        <w:trPr>
          <w:trHeight w:val="138" w:hRule="atLeast"/>
        </w:trPr>
        <w:tc>
          <w:tcPr>
            <w:tcW w:w="2336" w:type="dxa"/>
            <w:tcBorders>
              <w:top w:val="nil"/>
              <w:bottom w:val="nil"/>
            </w:tcBorders>
          </w:tcPr>
          <w:p>
            <w:pPr>
              <w:pStyle w:val="TableParagraph"/>
              <w:spacing w:line="118" w:lineRule="exact"/>
              <w:ind w:left="57"/>
              <w:rPr>
                <w:sz w:val="12"/>
              </w:rPr>
            </w:pPr>
            <w:r>
              <w:rPr>
                <w:sz w:val="12"/>
              </w:rPr>
              <w:t>Más</w:t>
            </w:r>
            <w:r>
              <w:rPr>
                <w:spacing w:val="-4"/>
                <w:sz w:val="12"/>
              </w:rPr>
              <w:t> </w:t>
            </w:r>
            <w:r>
              <w:rPr>
                <w:sz w:val="12"/>
              </w:rPr>
              <w:t>Desarrolladas</w:t>
            </w:r>
            <w:r>
              <w:rPr>
                <w:spacing w:val="-4"/>
                <w:sz w:val="12"/>
              </w:rPr>
              <w:t> </w:t>
            </w:r>
            <w:r>
              <w:rPr>
                <w:sz w:val="12"/>
              </w:rPr>
              <w:t>2</w:t>
            </w:r>
            <w:r>
              <w:rPr>
                <w:spacing w:val="-4"/>
                <w:sz w:val="12"/>
              </w:rPr>
              <w:t> </w:t>
            </w:r>
            <w:r>
              <w:rPr>
                <w:spacing w:val="-2"/>
                <w:sz w:val="12"/>
              </w:rPr>
              <w:t>(80%)</w:t>
            </w:r>
          </w:p>
        </w:tc>
        <w:tc>
          <w:tcPr>
            <w:tcW w:w="1039" w:type="dxa"/>
            <w:tcBorders>
              <w:top w:val="nil"/>
              <w:bottom w:val="nil"/>
            </w:tcBorders>
          </w:tcPr>
          <w:p>
            <w:pPr>
              <w:pStyle w:val="TableParagraph"/>
              <w:spacing w:line="118" w:lineRule="exact"/>
              <w:ind w:right="39"/>
              <w:jc w:val="right"/>
              <w:rPr>
                <w:sz w:val="12"/>
              </w:rPr>
            </w:pPr>
            <w:r>
              <w:rPr>
                <w:spacing w:val="-2"/>
                <w:sz w:val="12"/>
              </w:rPr>
              <w:t>414.587</w:t>
            </w:r>
          </w:p>
        </w:tc>
        <w:tc>
          <w:tcPr>
            <w:tcW w:w="798" w:type="dxa"/>
            <w:tcBorders>
              <w:top w:val="nil"/>
              <w:bottom w:val="nil"/>
            </w:tcBorders>
          </w:tcPr>
          <w:p>
            <w:pPr>
              <w:pStyle w:val="TableParagraph"/>
              <w:spacing w:line="118" w:lineRule="exact"/>
              <w:ind w:left="257"/>
              <w:jc w:val="center"/>
              <w:rPr>
                <w:sz w:val="12"/>
              </w:rPr>
            </w:pPr>
            <w:r>
              <w:rPr>
                <w:spacing w:val="-2"/>
                <w:sz w:val="12"/>
              </w:rPr>
              <w:t>742.282</w:t>
            </w:r>
          </w:p>
        </w:tc>
        <w:tc>
          <w:tcPr>
            <w:tcW w:w="829" w:type="dxa"/>
            <w:tcBorders>
              <w:top w:val="nil"/>
              <w:bottom w:val="nil"/>
            </w:tcBorders>
          </w:tcPr>
          <w:p>
            <w:pPr>
              <w:pStyle w:val="TableParagraph"/>
              <w:spacing w:line="118" w:lineRule="exact"/>
              <w:ind w:right="42"/>
              <w:jc w:val="right"/>
              <w:rPr>
                <w:sz w:val="12"/>
              </w:rPr>
            </w:pPr>
            <w:r>
              <w:rPr>
                <w:spacing w:val="-2"/>
                <w:sz w:val="12"/>
              </w:rPr>
              <w:t>944.884</w:t>
            </w:r>
          </w:p>
        </w:tc>
        <w:tc>
          <w:tcPr>
            <w:tcW w:w="796" w:type="dxa"/>
            <w:tcBorders>
              <w:top w:val="nil"/>
              <w:bottom w:val="nil"/>
            </w:tcBorders>
          </w:tcPr>
          <w:p>
            <w:pPr>
              <w:pStyle w:val="TableParagraph"/>
              <w:spacing w:line="118" w:lineRule="exact"/>
              <w:ind w:right="43"/>
              <w:jc w:val="right"/>
              <w:rPr>
                <w:sz w:val="12"/>
              </w:rPr>
            </w:pPr>
            <w:r>
              <w:rPr>
                <w:spacing w:val="-2"/>
                <w:sz w:val="12"/>
              </w:rPr>
              <w:t>59.279</w:t>
            </w:r>
          </w:p>
        </w:tc>
        <w:tc>
          <w:tcPr>
            <w:tcW w:w="810" w:type="dxa"/>
            <w:tcBorders>
              <w:top w:val="nil"/>
              <w:bottom w:val="nil"/>
            </w:tcBorders>
          </w:tcPr>
          <w:p>
            <w:pPr>
              <w:pStyle w:val="TableParagraph"/>
              <w:spacing w:line="118" w:lineRule="exact"/>
              <w:ind w:right="43"/>
              <w:jc w:val="right"/>
              <w:rPr>
                <w:sz w:val="12"/>
              </w:rPr>
            </w:pPr>
            <w:r>
              <w:rPr>
                <w:spacing w:val="-2"/>
                <w:sz w:val="12"/>
              </w:rPr>
              <w:t>10.748</w:t>
            </w:r>
          </w:p>
        </w:tc>
        <w:tc>
          <w:tcPr>
            <w:tcW w:w="1157" w:type="dxa"/>
            <w:tcBorders>
              <w:top w:val="nil"/>
              <w:bottom w:val="nil"/>
            </w:tcBorders>
          </w:tcPr>
          <w:p>
            <w:pPr>
              <w:pStyle w:val="TableParagraph"/>
              <w:spacing w:line="118" w:lineRule="exact"/>
              <w:ind w:right="42"/>
              <w:jc w:val="right"/>
              <w:rPr>
                <w:b/>
                <w:sz w:val="12"/>
              </w:rPr>
            </w:pPr>
            <w:r>
              <w:rPr>
                <w:b/>
                <w:spacing w:val="-2"/>
                <w:sz w:val="12"/>
              </w:rPr>
              <w:t>2.171.780</w:t>
            </w:r>
          </w:p>
        </w:tc>
      </w:tr>
      <w:tr>
        <w:trPr>
          <w:trHeight w:val="138" w:hRule="atLeast"/>
        </w:trPr>
        <w:tc>
          <w:tcPr>
            <w:tcW w:w="2336" w:type="dxa"/>
            <w:tcBorders>
              <w:top w:val="nil"/>
              <w:bottom w:val="nil"/>
            </w:tcBorders>
          </w:tcPr>
          <w:p>
            <w:pPr>
              <w:pStyle w:val="TableParagraph"/>
              <w:spacing w:line="118" w:lineRule="exact"/>
              <w:ind w:left="57"/>
              <w:rPr>
                <w:sz w:val="12"/>
              </w:rPr>
            </w:pPr>
            <w:r>
              <w:rPr>
                <w:sz w:val="12"/>
              </w:rPr>
              <w:t>Transición</w:t>
            </w:r>
            <w:r>
              <w:rPr>
                <w:spacing w:val="-7"/>
                <w:sz w:val="12"/>
              </w:rPr>
              <w:t> </w:t>
            </w:r>
            <w:r>
              <w:rPr>
                <w:spacing w:val="-2"/>
                <w:sz w:val="12"/>
              </w:rPr>
              <w:t>(80%)</w:t>
            </w:r>
          </w:p>
        </w:tc>
        <w:tc>
          <w:tcPr>
            <w:tcW w:w="1039" w:type="dxa"/>
            <w:tcBorders>
              <w:top w:val="nil"/>
              <w:bottom w:val="nil"/>
            </w:tcBorders>
          </w:tcPr>
          <w:p>
            <w:pPr>
              <w:pStyle w:val="TableParagraph"/>
              <w:spacing w:line="118" w:lineRule="exact"/>
              <w:ind w:right="39"/>
              <w:jc w:val="right"/>
              <w:rPr>
                <w:sz w:val="12"/>
              </w:rPr>
            </w:pPr>
            <w:r>
              <w:rPr>
                <w:spacing w:val="-2"/>
                <w:sz w:val="12"/>
              </w:rPr>
              <w:t>1.721.212</w:t>
            </w:r>
          </w:p>
        </w:tc>
        <w:tc>
          <w:tcPr>
            <w:tcW w:w="798" w:type="dxa"/>
            <w:tcBorders>
              <w:top w:val="nil"/>
              <w:bottom w:val="nil"/>
            </w:tcBorders>
          </w:tcPr>
          <w:p>
            <w:pPr>
              <w:pStyle w:val="TableParagraph"/>
              <w:spacing w:line="118" w:lineRule="exact"/>
              <w:ind w:left="156"/>
              <w:jc w:val="center"/>
              <w:rPr>
                <w:sz w:val="12"/>
              </w:rPr>
            </w:pPr>
            <w:r>
              <w:rPr>
                <w:spacing w:val="-2"/>
                <w:sz w:val="12"/>
              </w:rPr>
              <w:t>2.888.326</w:t>
            </w:r>
          </w:p>
        </w:tc>
        <w:tc>
          <w:tcPr>
            <w:tcW w:w="829" w:type="dxa"/>
            <w:tcBorders>
              <w:top w:val="nil"/>
              <w:bottom w:val="nil"/>
            </w:tcBorders>
          </w:tcPr>
          <w:p>
            <w:pPr>
              <w:pStyle w:val="TableParagraph"/>
              <w:spacing w:line="118" w:lineRule="exact"/>
              <w:ind w:right="42"/>
              <w:jc w:val="right"/>
              <w:rPr>
                <w:sz w:val="12"/>
              </w:rPr>
            </w:pPr>
            <w:r>
              <w:rPr>
                <w:spacing w:val="-2"/>
                <w:sz w:val="12"/>
              </w:rPr>
              <w:t>2.982.755</w:t>
            </w:r>
          </w:p>
        </w:tc>
        <w:tc>
          <w:tcPr>
            <w:tcW w:w="796" w:type="dxa"/>
            <w:tcBorders>
              <w:top w:val="nil"/>
              <w:bottom w:val="nil"/>
            </w:tcBorders>
          </w:tcPr>
          <w:p>
            <w:pPr>
              <w:pStyle w:val="TableParagraph"/>
              <w:spacing w:line="118" w:lineRule="exact"/>
              <w:ind w:right="42"/>
              <w:jc w:val="right"/>
              <w:rPr>
                <w:sz w:val="12"/>
              </w:rPr>
            </w:pPr>
            <w:r>
              <w:rPr>
                <w:spacing w:val="-2"/>
                <w:sz w:val="12"/>
              </w:rPr>
              <w:t>241.632</w:t>
            </w:r>
          </w:p>
        </w:tc>
        <w:tc>
          <w:tcPr>
            <w:tcW w:w="810" w:type="dxa"/>
            <w:tcBorders>
              <w:top w:val="nil"/>
              <w:bottom w:val="nil"/>
            </w:tcBorders>
          </w:tcPr>
          <w:p>
            <w:pPr>
              <w:pStyle w:val="TableParagraph"/>
              <w:spacing w:line="118" w:lineRule="exact"/>
              <w:ind w:right="42"/>
              <w:jc w:val="right"/>
              <w:rPr>
                <w:sz w:val="12"/>
              </w:rPr>
            </w:pPr>
            <w:r>
              <w:rPr>
                <w:spacing w:val="-2"/>
                <w:sz w:val="12"/>
              </w:rPr>
              <w:t>139.151</w:t>
            </w:r>
          </w:p>
        </w:tc>
        <w:tc>
          <w:tcPr>
            <w:tcW w:w="1157" w:type="dxa"/>
            <w:tcBorders>
              <w:top w:val="nil"/>
              <w:bottom w:val="nil"/>
            </w:tcBorders>
          </w:tcPr>
          <w:p>
            <w:pPr>
              <w:pStyle w:val="TableParagraph"/>
              <w:spacing w:line="118" w:lineRule="exact"/>
              <w:ind w:right="42"/>
              <w:jc w:val="right"/>
              <w:rPr>
                <w:b/>
                <w:sz w:val="12"/>
              </w:rPr>
            </w:pPr>
            <w:r>
              <w:rPr>
                <w:b/>
                <w:spacing w:val="-2"/>
                <w:sz w:val="12"/>
              </w:rPr>
              <w:t>7.973.076</w:t>
            </w:r>
          </w:p>
        </w:tc>
      </w:tr>
      <w:tr>
        <w:trPr>
          <w:trHeight w:val="133" w:hRule="atLeast"/>
        </w:trPr>
        <w:tc>
          <w:tcPr>
            <w:tcW w:w="2336" w:type="dxa"/>
            <w:tcBorders>
              <w:top w:val="nil"/>
            </w:tcBorders>
          </w:tcPr>
          <w:p>
            <w:pPr>
              <w:pStyle w:val="TableParagraph"/>
              <w:spacing w:line="113" w:lineRule="exact"/>
              <w:ind w:left="57"/>
              <w:rPr>
                <w:sz w:val="12"/>
              </w:rPr>
            </w:pPr>
            <w:r>
              <w:rPr>
                <w:sz w:val="12"/>
              </w:rPr>
              <w:t>Menos</w:t>
            </w:r>
            <w:r>
              <w:rPr>
                <w:spacing w:val="-10"/>
                <w:sz w:val="12"/>
              </w:rPr>
              <w:t> </w:t>
            </w:r>
            <w:r>
              <w:rPr>
                <w:sz w:val="12"/>
              </w:rPr>
              <w:t>Desarrolladas</w:t>
            </w:r>
            <w:r>
              <w:rPr>
                <w:spacing w:val="-5"/>
                <w:sz w:val="12"/>
              </w:rPr>
              <w:t> </w:t>
            </w:r>
            <w:r>
              <w:rPr>
                <w:spacing w:val="-2"/>
                <w:sz w:val="12"/>
              </w:rPr>
              <w:t>(80%)</w:t>
            </w:r>
          </w:p>
        </w:tc>
        <w:tc>
          <w:tcPr>
            <w:tcW w:w="1039" w:type="dxa"/>
            <w:tcBorders>
              <w:top w:val="nil"/>
            </w:tcBorders>
          </w:tcPr>
          <w:p>
            <w:pPr>
              <w:pStyle w:val="TableParagraph"/>
              <w:spacing w:line="113" w:lineRule="exact"/>
              <w:ind w:right="39"/>
              <w:jc w:val="right"/>
              <w:rPr>
                <w:sz w:val="12"/>
              </w:rPr>
            </w:pPr>
            <w:r>
              <w:rPr>
                <w:spacing w:val="-2"/>
                <w:sz w:val="12"/>
              </w:rPr>
              <w:t>174.499</w:t>
            </w:r>
          </w:p>
        </w:tc>
        <w:tc>
          <w:tcPr>
            <w:tcW w:w="798" w:type="dxa"/>
            <w:tcBorders>
              <w:top w:val="nil"/>
            </w:tcBorders>
          </w:tcPr>
          <w:p>
            <w:pPr>
              <w:pStyle w:val="TableParagraph"/>
              <w:spacing w:line="113" w:lineRule="exact"/>
              <w:ind w:left="257"/>
              <w:jc w:val="center"/>
              <w:rPr>
                <w:sz w:val="12"/>
              </w:rPr>
            </w:pPr>
            <w:r>
              <w:rPr>
                <w:spacing w:val="-2"/>
                <w:sz w:val="12"/>
              </w:rPr>
              <w:t>165.343</w:t>
            </w:r>
          </w:p>
        </w:tc>
        <w:tc>
          <w:tcPr>
            <w:tcW w:w="829" w:type="dxa"/>
            <w:tcBorders>
              <w:top w:val="nil"/>
            </w:tcBorders>
          </w:tcPr>
          <w:p>
            <w:pPr>
              <w:pStyle w:val="TableParagraph"/>
              <w:spacing w:line="113" w:lineRule="exact"/>
              <w:ind w:right="42"/>
              <w:jc w:val="right"/>
              <w:rPr>
                <w:sz w:val="12"/>
              </w:rPr>
            </w:pPr>
            <w:r>
              <w:rPr>
                <w:spacing w:val="-2"/>
                <w:sz w:val="12"/>
              </w:rPr>
              <w:t>297.099</w:t>
            </w:r>
          </w:p>
        </w:tc>
        <w:tc>
          <w:tcPr>
            <w:tcW w:w="796" w:type="dxa"/>
            <w:tcBorders>
              <w:top w:val="nil"/>
            </w:tcBorders>
          </w:tcPr>
          <w:p>
            <w:pPr>
              <w:pStyle w:val="TableParagraph"/>
              <w:spacing w:line="113" w:lineRule="exact"/>
              <w:ind w:right="43"/>
              <w:jc w:val="right"/>
              <w:rPr>
                <w:sz w:val="12"/>
              </w:rPr>
            </w:pPr>
            <w:r>
              <w:rPr>
                <w:spacing w:val="-2"/>
                <w:sz w:val="12"/>
              </w:rPr>
              <w:t>29.479</w:t>
            </w:r>
          </w:p>
        </w:tc>
        <w:tc>
          <w:tcPr>
            <w:tcW w:w="810" w:type="dxa"/>
            <w:tcBorders>
              <w:top w:val="nil"/>
            </w:tcBorders>
          </w:tcPr>
          <w:p>
            <w:pPr>
              <w:pStyle w:val="TableParagraph"/>
              <w:spacing w:line="113" w:lineRule="exact"/>
              <w:ind w:right="43"/>
              <w:jc w:val="right"/>
              <w:rPr>
                <w:sz w:val="12"/>
              </w:rPr>
            </w:pPr>
            <w:r>
              <w:rPr>
                <w:spacing w:val="-2"/>
                <w:sz w:val="12"/>
              </w:rPr>
              <w:t>6.736</w:t>
            </w:r>
          </w:p>
        </w:tc>
        <w:tc>
          <w:tcPr>
            <w:tcW w:w="1157" w:type="dxa"/>
            <w:tcBorders>
              <w:top w:val="nil"/>
            </w:tcBorders>
          </w:tcPr>
          <w:p>
            <w:pPr>
              <w:pStyle w:val="TableParagraph"/>
              <w:spacing w:line="113" w:lineRule="exact"/>
              <w:ind w:right="42"/>
              <w:jc w:val="right"/>
              <w:rPr>
                <w:b/>
                <w:sz w:val="12"/>
              </w:rPr>
            </w:pPr>
            <w:r>
              <w:rPr>
                <w:b/>
                <w:spacing w:val="-2"/>
                <w:sz w:val="12"/>
              </w:rPr>
              <w:t>673.156</w:t>
            </w:r>
          </w:p>
        </w:tc>
      </w:tr>
      <w:tr>
        <w:trPr>
          <w:trHeight w:val="134" w:hRule="atLeast"/>
        </w:trPr>
        <w:tc>
          <w:tcPr>
            <w:tcW w:w="2336" w:type="dxa"/>
          </w:tcPr>
          <w:p>
            <w:pPr>
              <w:pStyle w:val="TableParagraph"/>
              <w:spacing w:line="115" w:lineRule="exact"/>
              <w:ind w:left="57"/>
              <w:rPr>
                <w:b/>
                <w:sz w:val="12"/>
              </w:rPr>
            </w:pPr>
            <w:r>
              <w:rPr>
                <w:b/>
                <w:spacing w:val="-2"/>
                <w:sz w:val="12"/>
              </w:rPr>
              <w:t>Total</w:t>
            </w:r>
          </w:p>
        </w:tc>
        <w:tc>
          <w:tcPr>
            <w:tcW w:w="1039" w:type="dxa"/>
            <w:tcBorders>
              <w:right w:val="single" w:sz="4" w:space="0" w:color="000000"/>
            </w:tcBorders>
          </w:tcPr>
          <w:p>
            <w:pPr>
              <w:pStyle w:val="TableParagraph"/>
              <w:spacing w:line="115" w:lineRule="exact"/>
              <w:ind w:right="44"/>
              <w:jc w:val="right"/>
              <w:rPr>
                <w:b/>
                <w:sz w:val="12"/>
              </w:rPr>
            </w:pPr>
            <w:r>
              <w:rPr>
                <w:b/>
                <w:spacing w:val="-2"/>
                <w:sz w:val="12"/>
              </w:rPr>
              <w:t>2.341.690</w:t>
            </w:r>
          </w:p>
        </w:tc>
        <w:tc>
          <w:tcPr>
            <w:tcW w:w="798" w:type="dxa"/>
            <w:tcBorders>
              <w:left w:val="single" w:sz="4" w:space="0" w:color="000000"/>
            </w:tcBorders>
          </w:tcPr>
          <w:p>
            <w:pPr>
              <w:pStyle w:val="TableParagraph"/>
              <w:spacing w:line="115" w:lineRule="exact"/>
              <w:ind w:left="161"/>
              <w:jc w:val="center"/>
              <w:rPr>
                <w:b/>
                <w:sz w:val="12"/>
              </w:rPr>
            </w:pPr>
            <w:r>
              <w:rPr>
                <w:b/>
                <w:spacing w:val="-2"/>
                <w:sz w:val="12"/>
              </w:rPr>
              <w:t>4.151.083</w:t>
            </w:r>
          </w:p>
        </w:tc>
        <w:tc>
          <w:tcPr>
            <w:tcW w:w="829" w:type="dxa"/>
          </w:tcPr>
          <w:p>
            <w:pPr>
              <w:pStyle w:val="TableParagraph"/>
              <w:spacing w:line="115" w:lineRule="exact"/>
              <w:ind w:right="42"/>
              <w:jc w:val="right"/>
              <w:rPr>
                <w:b/>
                <w:sz w:val="12"/>
              </w:rPr>
            </w:pPr>
            <w:r>
              <w:rPr>
                <w:b/>
                <w:spacing w:val="-2"/>
                <w:sz w:val="12"/>
              </w:rPr>
              <w:t>6.870.296</w:t>
            </w:r>
          </w:p>
        </w:tc>
        <w:tc>
          <w:tcPr>
            <w:tcW w:w="796" w:type="dxa"/>
          </w:tcPr>
          <w:p>
            <w:pPr>
              <w:pStyle w:val="TableParagraph"/>
              <w:spacing w:line="115" w:lineRule="exact"/>
              <w:ind w:right="42"/>
              <w:jc w:val="right"/>
              <w:rPr>
                <w:b/>
                <w:sz w:val="12"/>
              </w:rPr>
            </w:pPr>
            <w:r>
              <w:rPr>
                <w:b/>
                <w:spacing w:val="-2"/>
                <w:sz w:val="12"/>
              </w:rPr>
              <w:t>871.423</w:t>
            </w:r>
          </w:p>
        </w:tc>
        <w:tc>
          <w:tcPr>
            <w:tcW w:w="810" w:type="dxa"/>
          </w:tcPr>
          <w:p>
            <w:pPr>
              <w:pStyle w:val="TableParagraph"/>
              <w:spacing w:line="115" w:lineRule="exact"/>
              <w:ind w:right="42"/>
              <w:jc w:val="right"/>
              <w:rPr>
                <w:b/>
                <w:sz w:val="12"/>
              </w:rPr>
            </w:pPr>
            <w:r>
              <w:rPr>
                <w:b/>
                <w:spacing w:val="-2"/>
                <w:sz w:val="12"/>
              </w:rPr>
              <w:t>199.211</w:t>
            </w:r>
          </w:p>
        </w:tc>
        <w:tc>
          <w:tcPr>
            <w:tcW w:w="1157" w:type="dxa"/>
          </w:tcPr>
          <w:p>
            <w:pPr>
              <w:pStyle w:val="TableParagraph"/>
              <w:spacing w:line="115" w:lineRule="exact"/>
              <w:ind w:right="42"/>
              <w:jc w:val="right"/>
              <w:rPr>
                <w:b/>
                <w:sz w:val="12"/>
              </w:rPr>
            </w:pPr>
            <w:r>
              <w:rPr>
                <w:b/>
                <w:spacing w:val="-2"/>
                <w:sz w:val="12"/>
              </w:rPr>
              <w:t>14.433.703</w:t>
            </w:r>
          </w:p>
        </w:tc>
      </w:tr>
      <w:tr>
        <w:trPr>
          <w:trHeight w:val="141" w:hRule="atLeast"/>
        </w:trPr>
        <w:tc>
          <w:tcPr>
            <w:tcW w:w="2336" w:type="dxa"/>
            <w:tcBorders>
              <w:bottom w:val="nil"/>
            </w:tcBorders>
          </w:tcPr>
          <w:p>
            <w:pPr>
              <w:pStyle w:val="TableParagraph"/>
              <w:spacing w:line="120" w:lineRule="exact" w:before="1"/>
              <w:ind w:left="57"/>
              <w:rPr>
                <w:b/>
                <w:sz w:val="12"/>
              </w:rPr>
            </w:pPr>
            <w:r>
              <w:rPr>
                <w:b/>
                <w:sz w:val="12"/>
              </w:rPr>
              <w:t>Gasto</w:t>
            </w:r>
            <w:r>
              <w:rPr>
                <w:b/>
                <w:spacing w:val="-6"/>
                <w:sz w:val="12"/>
              </w:rPr>
              <w:t> </w:t>
            </w:r>
            <w:r>
              <w:rPr>
                <w:b/>
                <w:spacing w:val="-2"/>
                <w:sz w:val="12"/>
              </w:rPr>
              <w:t>total:</w:t>
            </w:r>
          </w:p>
        </w:tc>
        <w:tc>
          <w:tcPr>
            <w:tcW w:w="1039" w:type="dxa"/>
            <w:tcBorders>
              <w:bottom w:val="nil"/>
            </w:tcBorders>
          </w:tcPr>
          <w:p>
            <w:pPr>
              <w:pStyle w:val="TableParagraph"/>
              <w:rPr>
                <w:rFonts w:ascii="Times New Roman"/>
                <w:sz w:val="8"/>
              </w:rPr>
            </w:pPr>
          </w:p>
        </w:tc>
        <w:tc>
          <w:tcPr>
            <w:tcW w:w="798" w:type="dxa"/>
            <w:tcBorders>
              <w:bottom w:val="nil"/>
            </w:tcBorders>
          </w:tcPr>
          <w:p>
            <w:pPr>
              <w:pStyle w:val="TableParagraph"/>
              <w:rPr>
                <w:rFonts w:ascii="Times New Roman"/>
                <w:sz w:val="8"/>
              </w:rPr>
            </w:pPr>
          </w:p>
        </w:tc>
        <w:tc>
          <w:tcPr>
            <w:tcW w:w="829" w:type="dxa"/>
            <w:tcBorders>
              <w:bottom w:val="nil"/>
            </w:tcBorders>
          </w:tcPr>
          <w:p>
            <w:pPr>
              <w:pStyle w:val="TableParagraph"/>
              <w:rPr>
                <w:rFonts w:ascii="Times New Roman"/>
                <w:sz w:val="8"/>
              </w:rPr>
            </w:pPr>
          </w:p>
        </w:tc>
        <w:tc>
          <w:tcPr>
            <w:tcW w:w="796" w:type="dxa"/>
            <w:tcBorders>
              <w:bottom w:val="nil"/>
            </w:tcBorders>
          </w:tcPr>
          <w:p>
            <w:pPr>
              <w:pStyle w:val="TableParagraph"/>
              <w:rPr>
                <w:rFonts w:ascii="Times New Roman"/>
                <w:sz w:val="8"/>
              </w:rPr>
            </w:pPr>
          </w:p>
        </w:tc>
        <w:tc>
          <w:tcPr>
            <w:tcW w:w="810" w:type="dxa"/>
            <w:tcBorders>
              <w:bottom w:val="nil"/>
            </w:tcBorders>
          </w:tcPr>
          <w:p>
            <w:pPr>
              <w:pStyle w:val="TableParagraph"/>
              <w:rPr>
                <w:rFonts w:ascii="Times New Roman"/>
                <w:sz w:val="8"/>
              </w:rPr>
            </w:pPr>
          </w:p>
        </w:tc>
        <w:tc>
          <w:tcPr>
            <w:tcW w:w="1157" w:type="dxa"/>
            <w:tcBorders>
              <w:bottom w:val="nil"/>
            </w:tcBorders>
          </w:tcPr>
          <w:p>
            <w:pPr>
              <w:pStyle w:val="TableParagraph"/>
              <w:rPr>
                <w:rFonts w:ascii="Times New Roman"/>
                <w:sz w:val="8"/>
              </w:rPr>
            </w:pPr>
          </w:p>
        </w:tc>
      </w:tr>
      <w:tr>
        <w:trPr>
          <w:trHeight w:val="138" w:hRule="atLeast"/>
        </w:trPr>
        <w:tc>
          <w:tcPr>
            <w:tcW w:w="2336" w:type="dxa"/>
            <w:tcBorders>
              <w:top w:val="nil"/>
              <w:bottom w:val="nil"/>
            </w:tcBorders>
          </w:tcPr>
          <w:p>
            <w:pPr>
              <w:pStyle w:val="TableParagraph"/>
              <w:spacing w:line="118" w:lineRule="exact"/>
              <w:ind w:left="57"/>
              <w:rPr>
                <w:sz w:val="12"/>
              </w:rPr>
            </w:pPr>
            <w:r>
              <w:rPr>
                <w:sz w:val="12"/>
              </w:rPr>
              <w:t>Más</w:t>
            </w:r>
            <w:r>
              <w:rPr>
                <w:spacing w:val="-6"/>
                <w:sz w:val="12"/>
              </w:rPr>
              <w:t> </w:t>
            </w:r>
            <w:r>
              <w:rPr>
                <w:sz w:val="12"/>
              </w:rPr>
              <w:t>Desarrolladas</w:t>
            </w:r>
            <w:r>
              <w:rPr>
                <w:spacing w:val="-6"/>
                <w:sz w:val="12"/>
              </w:rPr>
              <w:t> </w:t>
            </w:r>
            <w:r>
              <w:rPr>
                <w:spacing w:val="-10"/>
                <w:sz w:val="12"/>
              </w:rPr>
              <w:t>1</w:t>
            </w:r>
          </w:p>
        </w:tc>
        <w:tc>
          <w:tcPr>
            <w:tcW w:w="1039" w:type="dxa"/>
            <w:tcBorders>
              <w:top w:val="nil"/>
              <w:bottom w:val="nil"/>
            </w:tcBorders>
          </w:tcPr>
          <w:p>
            <w:pPr>
              <w:pStyle w:val="TableParagraph"/>
              <w:spacing w:line="118" w:lineRule="exact"/>
              <w:ind w:right="40"/>
              <w:jc w:val="right"/>
              <w:rPr>
                <w:sz w:val="12"/>
              </w:rPr>
            </w:pPr>
            <w:r>
              <w:rPr>
                <w:spacing w:val="-2"/>
                <w:sz w:val="12"/>
              </w:rPr>
              <w:t>62.784</w:t>
            </w:r>
          </w:p>
        </w:tc>
        <w:tc>
          <w:tcPr>
            <w:tcW w:w="798" w:type="dxa"/>
            <w:tcBorders>
              <w:top w:val="nil"/>
              <w:bottom w:val="nil"/>
            </w:tcBorders>
          </w:tcPr>
          <w:p>
            <w:pPr>
              <w:pStyle w:val="TableParagraph"/>
              <w:spacing w:line="118" w:lineRule="exact"/>
              <w:ind w:left="257"/>
              <w:jc w:val="center"/>
              <w:rPr>
                <w:sz w:val="12"/>
              </w:rPr>
            </w:pPr>
            <w:r>
              <w:rPr>
                <w:spacing w:val="-2"/>
                <w:sz w:val="12"/>
              </w:rPr>
              <w:t>710.264</w:t>
            </w:r>
          </w:p>
        </w:tc>
        <w:tc>
          <w:tcPr>
            <w:tcW w:w="829" w:type="dxa"/>
            <w:tcBorders>
              <w:top w:val="nil"/>
              <w:bottom w:val="nil"/>
            </w:tcBorders>
          </w:tcPr>
          <w:p>
            <w:pPr>
              <w:pStyle w:val="TableParagraph"/>
              <w:spacing w:line="118" w:lineRule="exact"/>
              <w:ind w:right="42"/>
              <w:jc w:val="right"/>
              <w:rPr>
                <w:sz w:val="12"/>
              </w:rPr>
            </w:pPr>
            <w:r>
              <w:rPr>
                <w:spacing w:val="-2"/>
                <w:sz w:val="12"/>
              </w:rPr>
              <w:t>5.291.116</w:t>
            </w:r>
          </w:p>
        </w:tc>
        <w:tc>
          <w:tcPr>
            <w:tcW w:w="796" w:type="dxa"/>
            <w:tcBorders>
              <w:top w:val="nil"/>
              <w:bottom w:val="nil"/>
            </w:tcBorders>
          </w:tcPr>
          <w:p>
            <w:pPr>
              <w:pStyle w:val="TableParagraph"/>
              <w:spacing w:line="118" w:lineRule="exact"/>
              <w:ind w:right="42"/>
              <w:jc w:val="right"/>
              <w:rPr>
                <w:sz w:val="12"/>
              </w:rPr>
            </w:pPr>
            <w:r>
              <w:rPr>
                <w:spacing w:val="-2"/>
                <w:sz w:val="12"/>
              </w:rPr>
              <w:t>1.082.066</w:t>
            </w:r>
          </w:p>
        </w:tc>
        <w:tc>
          <w:tcPr>
            <w:tcW w:w="810" w:type="dxa"/>
            <w:tcBorders>
              <w:top w:val="nil"/>
              <w:bottom w:val="nil"/>
            </w:tcBorders>
          </w:tcPr>
          <w:p>
            <w:pPr>
              <w:pStyle w:val="TableParagraph"/>
              <w:spacing w:line="118" w:lineRule="exact"/>
              <w:ind w:right="43"/>
              <w:jc w:val="right"/>
              <w:rPr>
                <w:sz w:val="12"/>
              </w:rPr>
            </w:pPr>
            <w:r>
              <w:rPr>
                <w:spacing w:val="-2"/>
                <w:sz w:val="12"/>
              </w:rPr>
              <w:t>70.960</w:t>
            </w:r>
          </w:p>
        </w:tc>
        <w:tc>
          <w:tcPr>
            <w:tcW w:w="1157" w:type="dxa"/>
            <w:tcBorders>
              <w:top w:val="nil"/>
              <w:bottom w:val="nil"/>
            </w:tcBorders>
          </w:tcPr>
          <w:p>
            <w:pPr>
              <w:pStyle w:val="TableParagraph"/>
              <w:spacing w:line="118" w:lineRule="exact"/>
              <w:ind w:right="42"/>
              <w:jc w:val="right"/>
              <w:rPr>
                <w:b/>
                <w:sz w:val="12"/>
              </w:rPr>
            </w:pPr>
            <w:r>
              <w:rPr>
                <w:b/>
                <w:spacing w:val="-2"/>
                <w:sz w:val="12"/>
              </w:rPr>
              <w:t>7.217.190</w:t>
            </w:r>
          </w:p>
        </w:tc>
      </w:tr>
      <w:tr>
        <w:trPr>
          <w:trHeight w:val="138" w:hRule="atLeast"/>
        </w:trPr>
        <w:tc>
          <w:tcPr>
            <w:tcW w:w="2336" w:type="dxa"/>
            <w:tcBorders>
              <w:top w:val="nil"/>
              <w:bottom w:val="nil"/>
            </w:tcBorders>
          </w:tcPr>
          <w:p>
            <w:pPr>
              <w:pStyle w:val="TableParagraph"/>
              <w:spacing w:line="118" w:lineRule="exact"/>
              <w:ind w:left="57"/>
              <w:rPr>
                <w:sz w:val="12"/>
              </w:rPr>
            </w:pPr>
            <w:r>
              <w:rPr>
                <w:sz w:val="12"/>
              </w:rPr>
              <w:t>Más</w:t>
            </w:r>
            <w:r>
              <w:rPr>
                <w:spacing w:val="-6"/>
                <w:sz w:val="12"/>
              </w:rPr>
              <w:t> </w:t>
            </w:r>
            <w:r>
              <w:rPr>
                <w:sz w:val="12"/>
              </w:rPr>
              <w:t>Desarrolladas</w:t>
            </w:r>
            <w:r>
              <w:rPr>
                <w:spacing w:val="-6"/>
                <w:sz w:val="12"/>
              </w:rPr>
              <w:t> </w:t>
            </w:r>
            <w:r>
              <w:rPr>
                <w:spacing w:val="-10"/>
                <w:sz w:val="12"/>
              </w:rPr>
              <w:t>2</w:t>
            </w:r>
          </w:p>
        </w:tc>
        <w:tc>
          <w:tcPr>
            <w:tcW w:w="1039" w:type="dxa"/>
            <w:tcBorders>
              <w:top w:val="nil"/>
              <w:bottom w:val="nil"/>
            </w:tcBorders>
          </w:tcPr>
          <w:p>
            <w:pPr>
              <w:pStyle w:val="TableParagraph"/>
              <w:spacing w:line="118" w:lineRule="exact"/>
              <w:ind w:right="39"/>
              <w:jc w:val="right"/>
              <w:rPr>
                <w:sz w:val="12"/>
              </w:rPr>
            </w:pPr>
            <w:r>
              <w:rPr>
                <w:spacing w:val="-2"/>
                <w:sz w:val="12"/>
              </w:rPr>
              <w:t>518.234</w:t>
            </w:r>
          </w:p>
        </w:tc>
        <w:tc>
          <w:tcPr>
            <w:tcW w:w="798" w:type="dxa"/>
            <w:tcBorders>
              <w:top w:val="nil"/>
              <w:bottom w:val="nil"/>
            </w:tcBorders>
          </w:tcPr>
          <w:p>
            <w:pPr>
              <w:pStyle w:val="TableParagraph"/>
              <w:spacing w:line="118" w:lineRule="exact"/>
              <w:ind w:left="257"/>
              <w:jc w:val="center"/>
              <w:rPr>
                <w:sz w:val="12"/>
              </w:rPr>
            </w:pPr>
            <w:r>
              <w:rPr>
                <w:spacing w:val="-2"/>
                <w:sz w:val="12"/>
              </w:rPr>
              <w:t>927.852</w:t>
            </w:r>
          </w:p>
        </w:tc>
        <w:tc>
          <w:tcPr>
            <w:tcW w:w="829" w:type="dxa"/>
            <w:tcBorders>
              <w:top w:val="nil"/>
              <w:bottom w:val="nil"/>
            </w:tcBorders>
          </w:tcPr>
          <w:p>
            <w:pPr>
              <w:pStyle w:val="TableParagraph"/>
              <w:spacing w:line="118" w:lineRule="exact"/>
              <w:ind w:right="42"/>
              <w:jc w:val="right"/>
              <w:rPr>
                <w:sz w:val="12"/>
              </w:rPr>
            </w:pPr>
            <w:r>
              <w:rPr>
                <w:spacing w:val="-2"/>
                <w:sz w:val="12"/>
              </w:rPr>
              <w:t>1.181.105</w:t>
            </w:r>
          </w:p>
        </w:tc>
        <w:tc>
          <w:tcPr>
            <w:tcW w:w="796" w:type="dxa"/>
            <w:tcBorders>
              <w:top w:val="nil"/>
              <w:bottom w:val="nil"/>
            </w:tcBorders>
          </w:tcPr>
          <w:p>
            <w:pPr>
              <w:pStyle w:val="TableParagraph"/>
              <w:spacing w:line="118" w:lineRule="exact"/>
              <w:ind w:right="43"/>
              <w:jc w:val="right"/>
              <w:rPr>
                <w:sz w:val="12"/>
              </w:rPr>
            </w:pPr>
            <w:r>
              <w:rPr>
                <w:spacing w:val="-2"/>
                <w:sz w:val="12"/>
              </w:rPr>
              <w:t>74.099</w:t>
            </w:r>
          </w:p>
        </w:tc>
        <w:tc>
          <w:tcPr>
            <w:tcW w:w="810" w:type="dxa"/>
            <w:tcBorders>
              <w:top w:val="nil"/>
              <w:bottom w:val="nil"/>
            </w:tcBorders>
          </w:tcPr>
          <w:p>
            <w:pPr>
              <w:pStyle w:val="TableParagraph"/>
              <w:spacing w:line="118" w:lineRule="exact"/>
              <w:ind w:right="43"/>
              <w:jc w:val="right"/>
              <w:rPr>
                <w:sz w:val="12"/>
              </w:rPr>
            </w:pPr>
            <w:r>
              <w:rPr>
                <w:spacing w:val="-2"/>
                <w:sz w:val="12"/>
              </w:rPr>
              <w:t>11.942</w:t>
            </w:r>
          </w:p>
        </w:tc>
        <w:tc>
          <w:tcPr>
            <w:tcW w:w="1157" w:type="dxa"/>
            <w:tcBorders>
              <w:top w:val="nil"/>
              <w:bottom w:val="nil"/>
            </w:tcBorders>
          </w:tcPr>
          <w:p>
            <w:pPr>
              <w:pStyle w:val="TableParagraph"/>
              <w:spacing w:line="118" w:lineRule="exact"/>
              <w:ind w:right="42"/>
              <w:jc w:val="right"/>
              <w:rPr>
                <w:b/>
                <w:sz w:val="12"/>
              </w:rPr>
            </w:pPr>
            <w:r>
              <w:rPr>
                <w:b/>
                <w:spacing w:val="-2"/>
                <w:sz w:val="12"/>
              </w:rPr>
              <w:t>2.713.232</w:t>
            </w:r>
          </w:p>
        </w:tc>
      </w:tr>
      <w:tr>
        <w:trPr>
          <w:trHeight w:val="138" w:hRule="atLeast"/>
        </w:trPr>
        <w:tc>
          <w:tcPr>
            <w:tcW w:w="2336" w:type="dxa"/>
            <w:tcBorders>
              <w:top w:val="nil"/>
              <w:bottom w:val="nil"/>
            </w:tcBorders>
          </w:tcPr>
          <w:p>
            <w:pPr>
              <w:pStyle w:val="TableParagraph"/>
              <w:spacing w:line="118" w:lineRule="exact"/>
              <w:ind w:left="57"/>
              <w:rPr>
                <w:sz w:val="12"/>
              </w:rPr>
            </w:pPr>
            <w:r>
              <w:rPr>
                <w:spacing w:val="-2"/>
                <w:sz w:val="12"/>
              </w:rPr>
              <w:t>Transición</w:t>
            </w:r>
          </w:p>
        </w:tc>
        <w:tc>
          <w:tcPr>
            <w:tcW w:w="1039" w:type="dxa"/>
            <w:tcBorders>
              <w:top w:val="nil"/>
              <w:bottom w:val="nil"/>
            </w:tcBorders>
          </w:tcPr>
          <w:p>
            <w:pPr>
              <w:pStyle w:val="TableParagraph"/>
              <w:spacing w:line="118" w:lineRule="exact"/>
              <w:ind w:right="39"/>
              <w:jc w:val="right"/>
              <w:rPr>
                <w:sz w:val="12"/>
              </w:rPr>
            </w:pPr>
            <w:r>
              <w:rPr>
                <w:spacing w:val="-2"/>
                <w:sz w:val="12"/>
              </w:rPr>
              <w:t>2.151.515</w:t>
            </w:r>
          </w:p>
        </w:tc>
        <w:tc>
          <w:tcPr>
            <w:tcW w:w="798" w:type="dxa"/>
            <w:tcBorders>
              <w:top w:val="nil"/>
              <w:bottom w:val="nil"/>
            </w:tcBorders>
          </w:tcPr>
          <w:p>
            <w:pPr>
              <w:pStyle w:val="TableParagraph"/>
              <w:spacing w:line="118" w:lineRule="exact"/>
              <w:ind w:left="156"/>
              <w:jc w:val="center"/>
              <w:rPr>
                <w:sz w:val="12"/>
              </w:rPr>
            </w:pPr>
            <w:r>
              <w:rPr>
                <w:spacing w:val="-2"/>
                <w:sz w:val="12"/>
              </w:rPr>
              <w:t>3.610.408</w:t>
            </w:r>
          </w:p>
        </w:tc>
        <w:tc>
          <w:tcPr>
            <w:tcW w:w="829" w:type="dxa"/>
            <w:tcBorders>
              <w:top w:val="nil"/>
              <w:bottom w:val="nil"/>
            </w:tcBorders>
          </w:tcPr>
          <w:p>
            <w:pPr>
              <w:pStyle w:val="TableParagraph"/>
              <w:spacing w:line="118" w:lineRule="exact"/>
              <w:ind w:right="42"/>
              <w:jc w:val="right"/>
              <w:rPr>
                <w:sz w:val="12"/>
              </w:rPr>
            </w:pPr>
            <w:r>
              <w:rPr>
                <w:spacing w:val="-2"/>
                <w:sz w:val="12"/>
              </w:rPr>
              <w:t>3.728.444</w:t>
            </w:r>
          </w:p>
        </w:tc>
        <w:tc>
          <w:tcPr>
            <w:tcW w:w="796" w:type="dxa"/>
            <w:tcBorders>
              <w:top w:val="nil"/>
              <w:bottom w:val="nil"/>
            </w:tcBorders>
          </w:tcPr>
          <w:p>
            <w:pPr>
              <w:pStyle w:val="TableParagraph"/>
              <w:spacing w:line="118" w:lineRule="exact"/>
              <w:ind w:right="42"/>
              <w:jc w:val="right"/>
              <w:rPr>
                <w:sz w:val="12"/>
              </w:rPr>
            </w:pPr>
            <w:r>
              <w:rPr>
                <w:spacing w:val="-2"/>
                <w:sz w:val="12"/>
              </w:rPr>
              <w:t>302.040</w:t>
            </w:r>
          </w:p>
        </w:tc>
        <w:tc>
          <w:tcPr>
            <w:tcW w:w="810" w:type="dxa"/>
            <w:tcBorders>
              <w:top w:val="nil"/>
              <w:bottom w:val="nil"/>
            </w:tcBorders>
          </w:tcPr>
          <w:p>
            <w:pPr>
              <w:pStyle w:val="TableParagraph"/>
              <w:spacing w:line="118" w:lineRule="exact"/>
              <w:ind w:right="42"/>
              <w:jc w:val="right"/>
              <w:rPr>
                <w:sz w:val="12"/>
              </w:rPr>
            </w:pPr>
            <w:r>
              <w:rPr>
                <w:spacing w:val="-2"/>
                <w:sz w:val="12"/>
              </w:rPr>
              <w:t>154.612</w:t>
            </w:r>
          </w:p>
        </w:tc>
        <w:tc>
          <w:tcPr>
            <w:tcW w:w="1157" w:type="dxa"/>
            <w:tcBorders>
              <w:top w:val="nil"/>
              <w:bottom w:val="nil"/>
            </w:tcBorders>
          </w:tcPr>
          <w:p>
            <w:pPr>
              <w:pStyle w:val="TableParagraph"/>
              <w:spacing w:line="118" w:lineRule="exact"/>
              <w:ind w:right="42"/>
              <w:jc w:val="right"/>
              <w:rPr>
                <w:b/>
                <w:sz w:val="12"/>
              </w:rPr>
            </w:pPr>
            <w:r>
              <w:rPr>
                <w:b/>
                <w:spacing w:val="-2"/>
                <w:sz w:val="12"/>
              </w:rPr>
              <w:t>9.947.019</w:t>
            </w:r>
          </w:p>
        </w:tc>
      </w:tr>
      <w:tr>
        <w:trPr>
          <w:trHeight w:val="133" w:hRule="atLeast"/>
        </w:trPr>
        <w:tc>
          <w:tcPr>
            <w:tcW w:w="2336" w:type="dxa"/>
            <w:tcBorders>
              <w:top w:val="nil"/>
            </w:tcBorders>
          </w:tcPr>
          <w:p>
            <w:pPr>
              <w:pStyle w:val="TableParagraph"/>
              <w:spacing w:line="113" w:lineRule="exact"/>
              <w:ind w:left="57"/>
              <w:rPr>
                <w:sz w:val="12"/>
              </w:rPr>
            </w:pPr>
            <w:r>
              <w:rPr>
                <w:sz w:val="12"/>
              </w:rPr>
              <w:t>Menos</w:t>
            </w:r>
            <w:r>
              <w:rPr>
                <w:spacing w:val="-7"/>
                <w:sz w:val="12"/>
              </w:rPr>
              <w:t> </w:t>
            </w:r>
            <w:r>
              <w:rPr>
                <w:spacing w:val="-2"/>
                <w:sz w:val="12"/>
              </w:rPr>
              <w:t>Desarrolladas</w:t>
            </w:r>
          </w:p>
        </w:tc>
        <w:tc>
          <w:tcPr>
            <w:tcW w:w="1039" w:type="dxa"/>
            <w:tcBorders>
              <w:top w:val="nil"/>
            </w:tcBorders>
          </w:tcPr>
          <w:p>
            <w:pPr>
              <w:pStyle w:val="TableParagraph"/>
              <w:spacing w:line="113" w:lineRule="exact"/>
              <w:ind w:right="39"/>
              <w:jc w:val="right"/>
              <w:rPr>
                <w:sz w:val="12"/>
              </w:rPr>
            </w:pPr>
            <w:r>
              <w:rPr>
                <w:spacing w:val="-2"/>
                <w:sz w:val="12"/>
              </w:rPr>
              <w:t>218.124</w:t>
            </w:r>
          </w:p>
        </w:tc>
        <w:tc>
          <w:tcPr>
            <w:tcW w:w="798" w:type="dxa"/>
            <w:tcBorders>
              <w:top w:val="nil"/>
            </w:tcBorders>
          </w:tcPr>
          <w:p>
            <w:pPr>
              <w:pStyle w:val="TableParagraph"/>
              <w:spacing w:line="113" w:lineRule="exact"/>
              <w:ind w:left="257"/>
              <w:jc w:val="center"/>
              <w:rPr>
                <w:sz w:val="12"/>
              </w:rPr>
            </w:pPr>
            <w:r>
              <w:rPr>
                <w:spacing w:val="-2"/>
                <w:sz w:val="12"/>
              </w:rPr>
              <w:t>206.679</w:t>
            </w:r>
          </w:p>
        </w:tc>
        <w:tc>
          <w:tcPr>
            <w:tcW w:w="829" w:type="dxa"/>
            <w:tcBorders>
              <w:top w:val="nil"/>
            </w:tcBorders>
          </w:tcPr>
          <w:p>
            <w:pPr>
              <w:pStyle w:val="TableParagraph"/>
              <w:spacing w:line="113" w:lineRule="exact"/>
              <w:ind w:right="42"/>
              <w:jc w:val="right"/>
              <w:rPr>
                <w:sz w:val="12"/>
              </w:rPr>
            </w:pPr>
            <w:r>
              <w:rPr>
                <w:spacing w:val="-2"/>
                <w:sz w:val="12"/>
              </w:rPr>
              <w:t>371.374</w:t>
            </w:r>
          </w:p>
        </w:tc>
        <w:tc>
          <w:tcPr>
            <w:tcW w:w="796" w:type="dxa"/>
            <w:tcBorders>
              <w:top w:val="nil"/>
            </w:tcBorders>
          </w:tcPr>
          <w:p>
            <w:pPr>
              <w:pStyle w:val="TableParagraph"/>
              <w:spacing w:line="113" w:lineRule="exact"/>
              <w:ind w:right="43"/>
              <w:jc w:val="right"/>
              <w:rPr>
                <w:sz w:val="12"/>
              </w:rPr>
            </w:pPr>
            <w:r>
              <w:rPr>
                <w:spacing w:val="-2"/>
                <w:sz w:val="12"/>
              </w:rPr>
              <w:t>36.849</w:t>
            </w:r>
          </w:p>
        </w:tc>
        <w:tc>
          <w:tcPr>
            <w:tcW w:w="810" w:type="dxa"/>
            <w:tcBorders>
              <w:top w:val="nil"/>
            </w:tcBorders>
          </w:tcPr>
          <w:p>
            <w:pPr>
              <w:pStyle w:val="TableParagraph"/>
              <w:spacing w:line="113" w:lineRule="exact"/>
              <w:ind w:right="43"/>
              <w:jc w:val="right"/>
              <w:rPr>
                <w:sz w:val="12"/>
              </w:rPr>
            </w:pPr>
            <w:r>
              <w:rPr>
                <w:spacing w:val="-2"/>
                <w:sz w:val="12"/>
              </w:rPr>
              <w:t>7.484</w:t>
            </w:r>
          </w:p>
        </w:tc>
        <w:tc>
          <w:tcPr>
            <w:tcW w:w="1157" w:type="dxa"/>
            <w:tcBorders>
              <w:top w:val="nil"/>
            </w:tcBorders>
          </w:tcPr>
          <w:p>
            <w:pPr>
              <w:pStyle w:val="TableParagraph"/>
              <w:spacing w:line="113" w:lineRule="exact"/>
              <w:ind w:right="42"/>
              <w:jc w:val="right"/>
              <w:rPr>
                <w:b/>
                <w:sz w:val="12"/>
              </w:rPr>
            </w:pPr>
            <w:r>
              <w:rPr>
                <w:b/>
                <w:spacing w:val="-2"/>
                <w:sz w:val="12"/>
              </w:rPr>
              <w:t>840.510</w:t>
            </w:r>
          </w:p>
        </w:tc>
      </w:tr>
      <w:tr>
        <w:trPr>
          <w:trHeight w:val="136" w:hRule="atLeast"/>
        </w:trPr>
        <w:tc>
          <w:tcPr>
            <w:tcW w:w="2336" w:type="dxa"/>
          </w:tcPr>
          <w:p>
            <w:pPr>
              <w:pStyle w:val="TableParagraph"/>
              <w:spacing w:line="117" w:lineRule="exact"/>
              <w:ind w:left="57"/>
              <w:rPr>
                <w:b/>
                <w:sz w:val="12"/>
              </w:rPr>
            </w:pPr>
            <w:r>
              <w:rPr>
                <w:b/>
                <w:spacing w:val="-2"/>
                <w:sz w:val="12"/>
              </w:rPr>
              <w:t>Total</w:t>
            </w:r>
          </w:p>
        </w:tc>
        <w:tc>
          <w:tcPr>
            <w:tcW w:w="1039" w:type="dxa"/>
          </w:tcPr>
          <w:p>
            <w:pPr>
              <w:pStyle w:val="TableParagraph"/>
              <w:spacing w:line="117" w:lineRule="exact"/>
              <w:ind w:right="39"/>
              <w:jc w:val="right"/>
              <w:rPr>
                <w:b/>
                <w:sz w:val="12"/>
              </w:rPr>
            </w:pPr>
            <w:r>
              <w:rPr>
                <w:b/>
                <w:spacing w:val="-2"/>
                <w:sz w:val="12"/>
              </w:rPr>
              <w:t>2.950.657</w:t>
            </w:r>
          </w:p>
        </w:tc>
        <w:tc>
          <w:tcPr>
            <w:tcW w:w="798" w:type="dxa"/>
          </w:tcPr>
          <w:p>
            <w:pPr>
              <w:pStyle w:val="TableParagraph"/>
              <w:spacing w:line="117" w:lineRule="exact"/>
              <w:ind w:left="156"/>
              <w:jc w:val="center"/>
              <w:rPr>
                <w:b/>
                <w:sz w:val="12"/>
              </w:rPr>
            </w:pPr>
            <w:r>
              <w:rPr>
                <w:b/>
                <w:spacing w:val="-2"/>
                <w:sz w:val="12"/>
              </w:rPr>
              <w:t>5.455.203</w:t>
            </w:r>
          </w:p>
        </w:tc>
        <w:tc>
          <w:tcPr>
            <w:tcW w:w="829" w:type="dxa"/>
          </w:tcPr>
          <w:p>
            <w:pPr>
              <w:pStyle w:val="TableParagraph"/>
              <w:spacing w:line="117" w:lineRule="exact"/>
              <w:ind w:right="42"/>
              <w:jc w:val="right"/>
              <w:rPr>
                <w:b/>
                <w:sz w:val="12"/>
              </w:rPr>
            </w:pPr>
            <w:r>
              <w:rPr>
                <w:b/>
                <w:spacing w:val="-2"/>
                <w:sz w:val="12"/>
              </w:rPr>
              <w:t>10.572.039</w:t>
            </w:r>
          </w:p>
        </w:tc>
        <w:tc>
          <w:tcPr>
            <w:tcW w:w="796" w:type="dxa"/>
          </w:tcPr>
          <w:p>
            <w:pPr>
              <w:pStyle w:val="TableParagraph"/>
              <w:spacing w:line="117" w:lineRule="exact"/>
              <w:ind w:right="42"/>
              <w:jc w:val="right"/>
              <w:rPr>
                <w:b/>
                <w:sz w:val="12"/>
              </w:rPr>
            </w:pPr>
            <w:r>
              <w:rPr>
                <w:b/>
                <w:spacing w:val="-2"/>
                <w:sz w:val="12"/>
              </w:rPr>
              <w:t>1.495.054</w:t>
            </w:r>
          </w:p>
        </w:tc>
        <w:tc>
          <w:tcPr>
            <w:tcW w:w="810" w:type="dxa"/>
          </w:tcPr>
          <w:p>
            <w:pPr>
              <w:pStyle w:val="TableParagraph"/>
              <w:spacing w:line="117" w:lineRule="exact"/>
              <w:ind w:right="42"/>
              <w:jc w:val="right"/>
              <w:rPr>
                <w:b/>
                <w:sz w:val="12"/>
              </w:rPr>
            </w:pPr>
            <w:r>
              <w:rPr>
                <w:b/>
                <w:spacing w:val="-2"/>
                <w:sz w:val="12"/>
              </w:rPr>
              <w:t>244.998</w:t>
            </w:r>
          </w:p>
        </w:tc>
        <w:tc>
          <w:tcPr>
            <w:tcW w:w="1157" w:type="dxa"/>
          </w:tcPr>
          <w:p>
            <w:pPr>
              <w:pStyle w:val="TableParagraph"/>
              <w:spacing w:line="117" w:lineRule="exact"/>
              <w:ind w:right="42"/>
              <w:jc w:val="right"/>
              <w:rPr>
                <w:b/>
                <w:sz w:val="12"/>
              </w:rPr>
            </w:pPr>
            <w:r>
              <w:rPr>
                <w:b/>
                <w:spacing w:val="-2"/>
                <w:sz w:val="12"/>
              </w:rPr>
              <w:t>20.717.951</w:t>
            </w:r>
          </w:p>
        </w:tc>
      </w:tr>
    </w:tbl>
    <w:p>
      <w:pPr>
        <w:spacing w:after="0" w:line="117" w:lineRule="exact"/>
        <w:jc w:val="right"/>
        <w:rPr>
          <w:sz w:val="12"/>
        </w:rPr>
        <w:sectPr>
          <w:pgSz w:w="11910" w:h="16840"/>
          <w:pgMar w:header="0" w:footer="60" w:top="0" w:bottom="260" w:left="1680" w:right="720"/>
        </w:sectPr>
      </w:pPr>
    </w:p>
    <w:p>
      <w:pPr>
        <w:pStyle w:val="BodyText"/>
        <w:rPr>
          <w:sz w:val="20"/>
        </w:rPr>
      </w:pPr>
      <w:r>
        <w:rPr/>
        <w:drawing>
          <wp:anchor distT="0" distB="0" distL="0" distR="0" allowOverlap="1" layoutInCell="1" locked="0" behindDoc="0" simplePos="0" relativeHeight="15735808">
            <wp:simplePos x="0" y="0"/>
            <wp:positionH relativeFrom="page">
              <wp:posOffset>0</wp:posOffset>
            </wp:positionH>
            <wp:positionV relativeFrom="page">
              <wp:posOffset>12</wp:posOffset>
            </wp:positionV>
            <wp:extent cx="914400" cy="1069199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6320">
                <wp:simplePos x="0" y="0"/>
                <wp:positionH relativeFrom="page">
                  <wp:posOffset>90856</wp:posOffset>
                </wp:positionH>
                <wp:positionV relativeFrom="page">
                  <wp:posOffset>6752402</wp:posOffset>
                </wp:positionV>
                <wp:extent cx="363855" cy="37363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6320" type="#_x0000_t202" id="docshape14"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6"/>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1"/>
        <w:gridCol w:w="968"/>
        <w:gridCol w:w="849"/>
        <w:gridCol w:w="847"/>
        <w:gridCol w:w="968"/>
        <w:gridCol w:w="727"/>
        <w:gridCol w:w="961"/>
      </w:tblGrid>
      <w:tr>
        <w:trPr>
          <w:trHeight w:val="800" w:hRule="atLeast"/>
        </w:trPr>
        <w:tc>
          <w:tcPr>
            <w:tcW w:w="2401" w:type="dxa"/>
            <w:vMerge w:val="restart"/>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31"/>
              <w:rPr>
                <w:sz w:val="12"/>
              </w:rPr>
            </w:pPr>
          </w:p>
          <w:p>
            <w:pPr>
              <w:pStyle w:val="TableParagraph"/>
              <w:spacing w:line="116" w:lineRule="exact"/>
              <w:ind w:left="11"/>
              <w:jc w:val="center"/>
              <w:rPr>
                <w:b/>
                <w:sz w:val="12"/>
              </w:rPr>
            </w:pPr>
            <w:r>
              <w:rPr>
                <w:b/>
                <w:spacing w:val="-2"/>
                <w:sz w:val="12"/>
              </w:rPr>
              <w:t>Zonas</w:t>
            </w:r>
          </w:p>
        </w:tc>
        <w:tc>
          <w:tcPr>
            <w:tcW w:w="5320" w:type="dxa"/>
            <w:gridSpan w:val="6"/>
          </w:tcPr>
          <w:p>
            <w:pPr>
              <w:pStyle w:val="TableParagraph"/>
              <w:rPr>
                <w:sz w:val="12"/>
              </w:rPr>
            </w:pPr>
          </w:p>
          <w:p>
            <w:pPr>
              <w:pStyle w:val="TableParagraph"/>
              <w:rPr>
                <w:sz w:val="12"/>
              </w:rPr>
            </w:pPr>
          </w:p>
          <w:p>
            <w:pPr>
              <w:pStyle w:val="TableParagraph"/>
              <w:spacing w:before="86"/>
              <w:rPr>
                <w:sz w:val="12"/>
              </w:rPr>
            </w:pPr>
          </w:p>
          <w:p>
            <w:pPr>
              <w:pStyle w:val="TableParagraph"/>
              <w:spacing w:line="140" w:lineRule="atLeast"/>
              <w:ind w:left="2003" w:right="1441" w:hanging="539"/>
              <w:rPr>
                <w:b/>
                <w:sz w:val="12"/>
              </w:rPr>
            </w:pPr>
            <w:r>
              <w:rPr>
                <w:b/>
                <w:sz w:val="12"/>
              </w:rPr>
              <w:t>Ejecución</w:t>
            </w:r>
            <w:r>
              <w:rPr>
                <w:b/>
                <w:spacing w:val="-11"/>
                <w:sz w:val="12"/>
              </w:rPr>
              <w:t> </w:t>
            </w:r>
            <w:r>
              <w:rPr>
                <w:b/>
                <w:sz w:val="12"/>
              </w:rPr>
              <w:t>POISES</w:t>
            </w:r>
            <w:r>
              <w:rPr>
                <w:b/>
                <w:spacing w:val="-8"/>
                <w:sz w:val="12"/>
              </w:rPr>
              <w:t> </w:t>
            </w:r>
            <w:r>
              <w:rPr>
                <w:b/>
                <w:sz w:val="12"/>
              </w:rPr>
              <w:t>acumulada</w:t>
            </w:r>
            <w:r>
              <w:rPr>
                <w:b/>
                <w:spacing w:val="-8"/>
                <w:sz w:val="12"/>
              </w:rPr>
              <w:t> </w:t>
            </w:r>
            <w:r>
              <w:rPr>
                <w:b/>
                <w:sz w:val="12"/>
              </w:rPr>
              <w:t>(2019-2023)</w:t>
            </w:r>
            <w:r>
              <w:rPr>
                <w:b/>
                <w:spacing w:val="40"/>
                <w:sz w:val="12"/>
              </w:rPr>
              <w:t> </w:t>
            </w:r>
            <w:r>
              <w:rPr>
                <w:b/>
                <w:sz w:val="12"/>
              </w:rPr>
              <w:t>Inserta Empleo (Euros)</w:t>
            </w:r>
          </w:p>
        </w:tc>
      </w:tr>
      <w:tr>
        <w:trPr>
          <w:trHeight w:val="550" w:hRule="atLeast"/>
        </w:trPr>
        <w:tc>
          <w:tcPr>
            <w:tcW w:w="2401" w:type="dxa"/>
            <w:vMerge/>
            <w:tcBorders>
              <w:top w:val="nil"/>
            </w:tcBorders>
          </w:tcPr>
          <w:p>
            <w:pPr>
              <w:rPr>
                <w:sz w:val="2"/>
                <w:szCs w:val="2"/>
              </w:rPr>
            </w:pPr>
          </w:p>
        </w:tc>
        <w:tc>
          <w:tcPr>
            <w:tcW w:w="968" w:type="dxa"/>
          </w:tcPr>
          <w:p>
            <w:pPr>
              <w:pStyle w:val="TableParagraph"/>
              <w:ind w:left="60" w:right="40" w:hanging="2"/>
              <w:jc w:val="center"/>
              <w:rPr>
                <w:b/>
                <w:sz w:val="12"/>
              </w:rPr>
            </w:pPr>
            <w:r>
              <w:rPr>
                <w:b/>
                <w:spacing w:val="-2"/>
                <w:sz w:val="12"/>
              </w:rPr>
              <w:t>Talento</w:t>
            </w:r>
            <w:r>
              <w:rPr>
                <w:b/>
                <w:spacing w:val="40"/>
                <w:sz w:val="12"/>
              </w:rPr>
              <w:t> </w:t>
            </w:r>
            <w:r>
              <w:rPr>
                <w:b/>
                <w:sz w:val="12"/>
              </w:rPr>
              <w:t>diverso</w:t>
            </w:r>
            <w:r>
              <w:rPr>
                <w:b/>
                <w:spacing w:val="-9"/>
                <w:sz w:val="12"/>
              </w:rPr>
              <w:t> </w:t>
            </w:r>
            <w:r>
              <w:rPr>
                <w:b/>
                <w:sz w:val="12"/>
              </w:rPr>
              <w:t>para</w:t>
            </w:r>
            <w:r>
              <w:rPr>
                <w:b/>
                <w:spacing w:val="-8"/>
                <w:sz w:val="12"/>
              </w:rPr>
              <w:t> </w:t>
            </w:r>
            <w:r>
              <w:rPr>
                <w:b/>
                <w:sz w:val="12"/>
              </w:rPr>
              <w:t>el</w:t>
            </w:r>
            <w:r>
              <w:rPr>
                <w:b/>
                <w:spacing w:val="40"/>
                <w:sz w:val="12"/>
              </w:rPr>
              <w:t> </w:t>
            </w:r>
            <w:r>
              <w:rPr>
                <w:b/>
                <w:spacing w:val="-2"/>
                <w:sz w:val="12"/>
              </w:rPr>
              <w:t>desarrollo</w:t>
            </w:r>
          </w:p>
          <w:p>
            <w:pPr>
              <w:pStyle w:val="TableParagraph"/>
              <w:spacing w:line="116" w:lineRule="exact" w:before="1"/>
              <w:ind w:left="26" w:right="10"/>
              <w:jc w:val="center"/>
              <w:rPr>
                <w:b/>
                <w:sz w:val="12"/>
              </w:rPr>
            </w:pPr>
            <w:r>
              <w:rPr>
                <w:b/>
                <w:spacing w:val="-2"/>
                <w:sz w:val="12"/>
              </w:rPr>
              <w:t>sostenible</w:t>
            </w:r>
          </w:p>
        </w:tc>
        <w:tc>
          <w:tcPr>
            <w:tcW w:w="849" w:type="dxa"/>
          </w:tcPr>
          <w:p>
            <w:pPr>
              <w:pStyle w:val="TableParagraph"/>
              <w:spacing w:before="112"/>
              <w:rPr>
                <w:sz w:val="12"/>
              </w:rPr>
            </w:pPr>
          </w:p>
          <w:p>
            <w:pPr>
              <w:pStyle w:val="TableParagraph"/>
              <w:spacing w:line="140" w:lineRule="atLeast" w:before="1"/>
              <w:ind w:left="126" w:right="94" w:hanging="3"/>
              <w:rPr>
                <w:b/>
                <w:sz w:val="12"/>
              </w:rPr>
            </w:pPr>
            <w:r>
              <w:rPr>
                <w:b/>
                <w:sz w:val="12"/>
              </w:rPr>
              <w:t>Impulsa</w:t>
            </w:r>
            <w:r>
              <w:rPr>
                <w:b/>
                <w:spacing w:val="-9"/>
                <w:sz w:val="12"/>
              </w:rPr>
              <w:t> </w:t>
            </w:r>
            <w:r>
              <w:rPr>
                <w:b/>
                <w:sz w:val="12"/>
              </w:rPr>
              <w:t>tu</w:t>
            </w:r>
            <w:r>
              <w:rPr>
                <w:b/>
                <w:spacing w:val="40"/>
                <w:sz w:val="12"/>
              </w:rPr>
              <w:t> </w:t>
            </w:r>
            <w:r>
              <w:rPr>
                <w:b/>
                <w:sz w:val="12"/>
              </w:rPr>
              <w:t>talento</w:t>
            </w:r>
            <w:r>
              <w:rPr>
                <w:b/>
                <w:spacing w:val="-6"/>
                <w:sz w:val="12"/>
              </w:rPr>
              <w:t> </w:t>
            </w:r>
            <w:r>
              <w:rPr>
                <w:b/>
                <w:spacing w:val="-5"/>
                <w:sz w:val="12"/>
              </w:rPr>
              <w:t>4.0</w:t>
            </w:r>
          </w:p>
        </w:tc>
        <w:tc>
          <w:tcPr>
            <w:tcW w:w="847" w:type="dxa"/>
          </w:tcPr>
          <w:p>
            <w:pPr>
              <w:pStyle w:val="TableParagraph"/>
              <w:spacing w:before="112"/>
              <w:rPr>
                <w:sz w:val="12"/>
              </w:rPr>
            </w:pPr>
          </w:p>
          <w:p>
            <w:pPr>
              <w:pStyle w:val="TableParagraph"/>
              <w:spacing w:line="140" w:lineRule="atLeast" w:before="1"/>
              <w:ind w:left="124" w:right="55" w:hanging="44"/>
              <w:rPr>
                <w:b/>
                <w:sz w:val="12"/>
              </w:rPr>
            </w:pPr>
            <w:r>
              <w:rPr>
                <w:b/>
                <w:sz w:val="12"/>
              </w:rPr>
              <w:t>Fortalece</w:t>
            </w:r>
            <w:r>
              <w:rPr>
                <w:b/>
                <w:spacing w:val="-9"/>
                <w:sz w:val="12"/>
              </w:rPr>
              <w:t> </w:t>
            </w:r>
            <w:r>
              <w:rPr>
                <w:b/>
                <w:sz w:val="12"/>
              </w:rPr>
              <w:t>tu</w:t>
            </w:r>
            <w:r>
              <w:rPr>
                <w:b/>
                <w:spacing w:val="40"/>
                <w:sz w:val="12"/>
              </w:rPr>
              <w:t> </w:t>
            </w:r>
            <w:r>
              <w:rPr>
                <w:b/>
                <w:sz w:val="12"/>
              </w:rPr>
              <w:t>talento</w:t>
            </w:r>
            <w:r>
              <w:rPr>
                <w:b/>
                <w:spacing w:val="-6"/>
                <w:sz w:val="12"/>
              </w:rPr>
              <w:t> </w:t>
            </w:r>
            <w:r>
              <w:rPr>
                <w:b/>
                <w:spacing w:val="-5"/>
                <w:sz w:val="12"/>
              </w:rPr>
              <w:t>4.0</w:t>
            </w:r>
          </w:p>
        </w:tc>
        <w:tc>
          <w:tcPr>
            <w:tcW w:w="968" w:type="dxa"/>
          </w:tcPr>
          <w:p>
            <w:pPr>
              <w:pStyle w:val="TableParagraph"/>
              <w:spacing w:before="112"/>
              <w:rPr>
                <w:sz w:val="12"/>
              </w:rPr>
            </w:pPr>
          </w:p>
          <w:p>
            <w:pPr>
              <w:pStyle w:val="TableParagraph"/>
              <w:spacing w:line="140" w:lineRule="atLeast" w:before="1"/>
              <w:ind w:left="106" w:firstLine="63"/>
              <w:rPr>
                <w:b/>
                <w:sz w:val="12"/>
              </w:rPr>
            </w:pPr>
            <w:r>
              <w:rPr>
                <w:b/>
                <w:sz w:val="12"/>
              </w:rPr>
              <w:t>Mujeres</w:t>
            </w:r>
            <w:r>
              <w:rPr>
                <w:b/>
                <w:spacing w:val="-5"/>
                <w:sz w:val="12"/>
              </w:rPr>
              <w:t> </w:t>
            </w:r>
            <w:r>
              <w:rPr>
                <w:b/>
                <w:sz w:val="12"/>
              </w:rPr>
              <w:t>en</w:t>
            </w:r>
            <w:r>
              <w:rPr>
                <w:b/>
                <w:spacing w:val="40"/>
                <w:sz w:val="12"/>
              </w:rPr>
              <w:t> </w:t>
            </w:r>
            <w:r>
              <w:rPr>
                <w:b/>
                <w:spacing w:val="-2"/>
                <w:sz w:val="12"/>
              </w:rPr>
              <w:t>modo</w:t>
            </w:r>
            <w:r>
              <w:rPr>
                <w:b/>
                <w:spacing w:val="-3"/>
                <w:sz w:val="12"/>
              </w:rPr>
              <w:t> </w:t>
            </w:r>
            <w:r>
              <w:rPr>
                <w:b/>
                <w:spacing w:val="-2"/>
                <w:sz w:val="12"/>
              </w:rPr>
              <w:t>ON-</w:t>
            </w:r>
            <w:r>
              <w:rPr>
                <w:b/>
                <w:spacing w:val="-7"/>
                <w:sz w:val="12"/>
              </w:rPr>
              <w:t>VG</w:t>
            </w:r>
          </w:p>
        </w:tc>
        <w:tc>
          <w:tcPr>
            <w:tcW w:w="727" w:type="dxa"/>
          </w:tcPr>
          <w:p>
            <w:pPr>
              <w:pStyle w:val="TableParagraph"/>
              <w:ind w:left="64" w:right="48"/>
              <w:jc w:val="center"/>
              <w:rPr>
                <w:b/>
                <w:sz w:val="12"/>
              </w:rPr>
            </w:pPr>
            <w:r>
              <w:rPr>
                <w:b/>
                <w:spacing w:val="-2"/>
                <w:sz w:val="12"/>
              </w:rPr>
              <w:t>Programa</w:t>
            </w:r>
            <w:r>
              <w:rPr>
                <w:b/>
                <w:spacing w:val="40"/>
                <w:sz w:val="12"/>
              </w:rPr>
              <w:t> </w:t>
            </w:r>
            <w:r>
              <w:rPr>
                <w:b/>
                <w:spacing w:val="-4"/>
                <w:sz w:val="12"/>
              </w:rPr>
              <w:t>F11</w:t>
            </w:r>
            <w:r>
              <w:rPr>
                <w:b/>
                <w:spacing w:val="40"/>
                <w:sz w:val="12"/>
              </w:rPr>
              <w:t> </w:t>
            </w:r>
            <w:r>
              <w:rPr>
                <w:b/>
                <w:spacing w:val="-2"/>
                <w:sz w:val="12"/>
              </w:rPr>
              <w:t>(INNOV.</w:t>
            </w:r>
          </w:p>
          <w:p>
            <w:pPr>
              <w:pStyle w:val="TableParagraph"/>
              <w:spacing w:line="116" w:lineRule="exact" w:before="1"/>
              <w:ind w:left="64" w:right="50"/>
              <w:jc w:val="center"/>
              <w:rPr>
                <w:b/>
                <w:sz w:val="12"/>
              </w:rPr>
            </w:pPr>
            <w:r>
              <w:rPr>
                <w:b/>
                <w:spacing w:val="-2"/>
                <w:sz w:val="12"/>
              </w:rPr>
              <w:t>SOCIAL)</w:t>
            </w:r>
          </w:p>
        </w:tc>
        <w:tc>
          <w:tcPr>
            <w:tcW w:w="961" w:type="dxa"/>
          </w:tcPr>
          <w:p>
            <w:pPr>
              <w:pStyle w:val="TableParagraph"/>
              <w:rPr>
                <w:sz w:val="12"/>
              </w:rPr>
            </w:pPr>
          </w:p>
          <w:p>
            <w:pPr>
              <w:pStyle w:val="TableParagraph"/>
              <w:rPr>
                <w:sz w:val="12"/>
              </w:rPr>
            </w:pPr>
          </w:p>
          <w:p>
            <w:pPr>
              <w:pStyle w:val="TableParagraph"/>
              <w:spacing w:before="1"/>
              <w:rPr>
                <w:sz w:val="12"/>
              </w:rPr>
            </w:pPr>
          </w:p>
          <w:p>
            <w:pPr>
              <w:pStyle w:val="TableParagraph"/>
              <w:spacing w:line="116" w:lineRule="exact"/>
              <w:ind w:left="337"/>
              <w:rPr>
                <w:b/>
                <w:sz w:val="12"/>
              </w:rPr>
            </w:pPr>
            <w:r>
              <w:rPr>
                <w:b/>
                <w:spacing w:val="-2"/>
                <w:sz w:val="12"/>
              </w:rPr>
              <w:t>Total</w:t>
            </w:r>
          </w:p>
        </w:tc>
      </w:tr>
      <w:tr>
        <w:trPr>
          <w:trHeight w:val="1379" w:hRule="atLeast"/>
        </w:trPr>
        <w:tc>
          <w:tcPr>
            <w:tcW w:w="2401" w:type="dxa"/>
          </w:tcPr>
          <w:p>
            <w:pPr>
              <w:pStyle w:val="TableParagraph"/>
              <w:ind w:left="57" w:right="103"/>
              <w:rPr>
                <w:b/>
                <w:sz w:val="12"/>
              </w:rPr>
            </w:pPr>
            <w:r>
              <w:rPr>
                <w:b/>
                <w:sz w:val="12"/>
              </w:rPr>
              <w:t>Aportaciones</w:t>
            </w:r>
            <w:r>
              <w:rPr>
                <w:b/>
                <w:spacing w:val="-11"/>
                <w:sz w:val="12"/>
              </w:rPr>
              <w:t> </w:t>
            </w:r>
            <w:r>
              <w:rPr>
                <w:b/>
                <w:sz w:val="12"/>
              </w:rPr>
              <w:t>del</w:t>
            </w:r>
            <w:r>
              <w:rPr>
                <w:b/>
                <w:spacing w:val="-8"/>
                <w:sz w:val="12"/>
              </w:rPr>
              <w:t> </w:t>
            </w:r>
            <w:r>
              <w:rPr>
                <w:b/>
                <w:sz w:val="12"/>
              </w:rPr>
              <w:t>Fondo</w:t>
            </w:r>
            <w:r>
              <w:rPr>
                <w:b/>
                <w:spacing w:val="-8"/>
                <w:sz w:val="12"/>
              </w:rPr>
              <w:t> </w:t>
            </w:r>
            <w:r>
              <w:rPr>
                <w:b/>
                <w:sz w:val="12"/>
              </w:rPr>
              <w:t>Social</w:t>
            </w:r>
            <w:r>
              <w:rPr>
                <w:b/>
                <w:spacing w:val="40"/>
                <w:sz w:val="12"/>
              </w:rPr>
              <w:t> </w:t>
            </w:r>
            <w:r>
              <w:rPr>
                <w:b/>
                <w:spacing w:val="-2"/>
                <w:sz w:val="12"/>
              </w:rPr>
              <w:t>Europeo:</w:t>
            </w:r>
          </w:p>
          <w:p>
            <w:pPr>
              <w:pStyle w:val="TableParagraph"/>
              <w:ind w:left="57"/>
              <w:rPr>
                <w:sz w:val="12"/>
              </w:rPr>
            </w:pPr>
            <w:r>
              <w:rPr>
                <w:sz w:val="12"/>
              </w:rPr>
              <w:t>Más</w:t>
            </w:r>
            <w:r>
              <w:rPr>
                <w:spacing w:val="-4"/>
                <w:sz w:val="12"/>
              </w:rPr>
              <w:t> </w:t>
            </w:r>
            <w:r>
              <w:rPr>
                <w:sz w:val="12"/>
              </w:rPr>
              <w:t>Desarrolladas</w:t>
            </w:r>
            <w:r>
              <w:rPr>
                <w:spacing w:val="-4"/>
                <w:sz w:val="12"/>
              </w:rPr>
              <w:t> </w:t>
            </w:r>
            <w:r>
              <w:rPr>
                <w:sz w:val="12"/>
              </w:rPr>
              <w:t>1</w:t>
            </w:r>
            <w:r>
              <w:rPr>
                <w:spacing w:val="-4"/>
                <w:sz w:val="12"/>
              </w:rPr>
              <w:t> </w:t>
            </w:r>
            <w:r>
              <w:rPr>
                <w:spacing w:val="-2"/>
                <w:sz w:val="12"/>
              </w:rPr>
              <w:t>(50%)</w:t>
            </w:r>
          </w:p>
          <w:p>
            <w:pPr>
              <w:pStyle w:val="TableParagraph"/>
              <w:ind w:left="57"/>
              <w:rPr>
                <w:sz w:val="12"/>
              </w:rPr>
            </w:pPr>
            <w:r>
              <w:rPr>
                <w:sz w:val="12"/>
              </w:rPr>
              <w:t>Más</w:t>
            </w:r>
            <w:r>
              <w:rPr>
                <w:spacing w:val="-4"/>
                <w:sz w:val="12"/>
              </w:rPr>
              <w:t> </w:t>
            </w:r>
            <w:r>
              <w:rPr>
                <w:sz w:val="12"/>
              </w:rPr>
              <w:t>Desarrolladas</w:t>
            </w:r>
            <w:r>
              <w:rPr>
                <w:spacing w:val="-4"/>
                <w:sz w:val="12"/>
              </w:rPr>
              <w:t> </w:t>
            </w:r>
            <w:r>
              <w:rPr>
                <w:sz w:val="12"/>
              </w:rPr>
              <w:t>2</w:t>
            </w:r>
            <w:r>
              <w:rPr>
                <w:spacing w:val="-4"/>
                <w:sz w:val="12"/>
              </w:rPr>
              <w:t> </w:t>
            </w:r>
            <w:r>
              <w:rPr>
                <w:spacing w:val="-2"/>
                <w:sz w:val="12"/>
              </w:rPr>
              <w:t>(80%)</w:t>
            </w:r>
          </w:p>
          <w:p>
            <w:pPr>
              <w:pStyle w:val="TableParagraph"/>
              <w:ind w:left="57"/>
              <w:rPr>
                <w:sz w:val="12"/>
              </w:rPr>
            </w:pPr>
            <w:r>
              <w:rPr>
                <w:sz w:val="12"/>
              </w:rPr>
              <w:t>Transición</w:t>
            </w:r>
            <w:r>
              <w:rPr>
                <w:spacing w:val="-7"/>
                <w:sz w:val="12"/>
              </w:rPr>
              <w:t> </w:t>
            </w:r>
            <w:r>
              <w:rPr>
                <w:spacing w:val="-2"/>
                <w:sz w:val="12"/>
              </w:rPr>
              <w:t>(80%)</w:t>
            </w:r>
          </w:p>
          <w:p>
            <w:pPr>
              <w:pStyle w:val="TableParagraph"/>
              <w:ind w:left="57"/>
              <w:rPr>
                <w:sz w:val="12"/>
              </w:rPr>
            </w:pPr>
            <w:r>
              <w:rPr>
                <w:sz w:val="12"/>
              </w:rPr>
              <w:t>Menos</w:t>
            </w:r>
            <w:r>
              <w:rPr>
                <w:spacing w:val="-10"/>
                <w:sz w:val="12"/>
              </w:rPr>
              <w:t> </w:t>
            </w:r>
            <w:r>
              <w:rPr>
                <w:sz w:val="12"/>
              </w:rPr>
              <w:t>Desarrolladas</w:t>
            </w:r>
            <w:r>
              <w:rPr>
                <w:spacing w:val="-5"/>
                <w:sz w:val="12"/>
              </w:rPr>
              <w:t> </w:t>
            </w:r>
            <w:r>
              <w:rPr>
                <w:spacing w:val="-2"/>
                <w:sz w:val="12"/>
              </w:rPr>
              <w:t>(80%)</w:t>
            </w:r>
          </w:p>
          <w:p>
            <w:pPr>
              <w:pStyle w:val="TableParagraph"/>
              <w:spacing w:line="242" w:lineRule="auto"/>
              <w:ind w:left="57" w:right="103"/>
              <w:rPr>
                <w:sz w:val="12"/>
              </w:rPr>
            </w:pPr>
            <w:r>
              <w:rPr>
                <w:sz w:val="12"/>
              </w:rPr>
              <w:t>Impacto</w:t>
            </w:r>
            <w:r>
              <w:rPr>
                <w:spacing w:val="-8"/>
                <w:sz w:val="12"/>
              </w:rPr>
              <w:t> </w:t>
            </w:r>
            <w:r>
              <w:rPr>
                <w:sz w:val="12"/>
              </w:rPr>
              <w:t>de</w:t>
            </w:r>
            <w:r>
              <w:rPr>
                <w:spacing w:val="-8"/>
                <w:sz w:val="12"/>
              </w:rPr>
              <w:t> </w:t>
            </w:r>
            <w:r>
              <w:rPr>
                <w:sz w:val="12"/>
              </w:rPr>
              <w:t>la</w:t>
            </w:r>
            <w:r>
              <w:rPr>
                <w:spacing w:val="-6"/>
                <w:sz w:val="12"/>
              </w:rPr>
              <w:t> </w:t>
            </w:r>
            <w:r>
              <w:rPr>
                <w:sz w:val="12"/>
              </w:rPr>
              <w:t>cofinanciación</w:t>
            </w:r>
            <w:r>
              <w:rPr>
                <w:spacing w:val="-6"/>
                <w:sz w:val="12"/>
              </w:rPr>
              <w:t> </w:t>
            </w:r>
            <w:r>
              <w:rPr>
                <w:sz w:val="12"/>
              </w:rPr>
              <w:t>al</w:t>
            </w:r>
            <w:r>
              <w:rPr>
                <w:spacing w:val="-8"/>
                <w:sz w:val="12"/>
              </w:rPr>
              <w:t> </w:t>
            </w:r>
            <w:r>
              <w:rPr>
                <w:sz w:val="12"/>
              </w:rPr>
              <w:t>100%</w:t>
            </w:r>
            <w:r>
              <w:rPr>
                <w:spacing w:val="-5"/>
                <w:sz w:val="12"/>
              </w:rPr>
              <w:t> </w:t>
            </w:r>
            <w:r>
              <w:rPr>
                <w:sz w:val="12"/>
              </w:rPr>
              <w:t>por</w:t>
            </w:r>
            <w:r>
              <w:rPr>
                <w:spacing w:val="40"/>
                <w:sz w:val="12"/>
              </w:rPr>
              <w:t> </w:t>
            </w:r>
            <w:r>
              <w:rPr>
                <w:sz w:val="12"/>
              </w:rPr>
              <w:t>la CE de certificaciones de gasto de</w:t>
            </w:r>
            <w:r>
              <w:rPr>
                <w:spacing w:val="40"/>
                <w:sz w:val="12"/>
              </w:rPr>
              <w:t> </w:t>
            </w:r>
            <w:r>
              <w:rPr>
                <w:sz w:val="12"/>
              </w:rPr>
              <w:t>ejercicios anteriores (medidas</w:t>
            </w:r>
          </w:p>
          <w:p>
            <w:pPr>
              <w:pStyle w:val="TableParagraph"/>
              <w:spacing w:line="114" w:lineRule="exact"/>
              <w:ind w:left="57"/>
              <w:rPr>
                <w:sz w:val="12"/>
              </w:rPr>
            </w:pPr>
            <w:r>
              <w:rPr>
                <w:spacing w:val="-2"/>
                <w:sz w:val="12"/>
              </w:rPr>
              <w:t>extraordinarias</w:t>
            </w:r>
            <w:r>
              <w:rPr>
                <w:spacing w:val="15"/>
                <w:sz w:val="12"/>
              </w:rPr>
              <w:t> </w:t>
            </w:r>
            <w:r>
              <w:rPr>
                <w:spacing w:val="-2"/>
                <w:sz w:val="12"/>
              </w:rPr>
              <w:t>Covid-19)</w:t>
            </w:r>
            <w:r>
              <w:rPr>
                <w:spacing w:val="14"/>
                <w:sz w:val="12"/>
              </w:rPr>
              <w:t> </w:t>
            </w:r>
            <w:r>
              <w:rPr>
                <w:spacing w:val="-10"/>
                <w:sz w:val="12"/>
              </w:rPr>
              <w:t>*</w:t>
            </w:r>
          </w:p>
        </w:tc>
        <w:tc>
          <w:tcPr>
            <w:tcW w:w="968" w:type="dxa"/>
          </w:tcPr>
          <w:p>
            <w:pPr>
              <w:pStyle w:val="TableParagraph"/>
              <w:spacing w:before="137"/>
              <w:rPr>
                <w:sz w:val="12"/>
              </w:rPr>
            </w:pPr>
          </w:p>
          <w:p>
            <w:pPr>
              <w:pStyle w:val="TableParagraph"/>
              <w:ind w:left="372"/>
              <w:rPr>
                <w:sz w:val="12"/>
              </w:rPr>
            </w:pPr>
            <w:r>
              <w:rPr>
                <w:spacing w:val="-2"/>
                <w:sz w:val="12"/>
              </w:rPr>
              <w:t>4.027.786</w:t>
            </w:r>
          </w:p>
          <w:p>
            <w:pPr>
              <w:pStyle w:val="TableParagraph"/>
              <w:ind w:left="372"/>
              <w:rPr>
                <w:sz w:val="12"/>
              </w:rPr>
            </w:pPr>
            <w:r>
              <w:rPr>
                <w:spacing w:val="-2"/>
                <w:sz w:val="12"/>
              </w:rPr>
              <w:t>2.567.754</w:t>
            </w:r>
          </w:p>
          <w:p>
            <w:pPr>
              <w:pStyle w:val="TableParagraph"/>
              <w:ind w:left="372"/>
              <w:rPr>
                <w:sz w:val="12"/>
              </w:rPr>
            </w:pPr>
            <w:r>
              <w:rPr>
                <w:spacing w:val="-2"/>
                <w:sz w:val="12"/>
              </w:rPr>
              <w:t>9.490.420</w:t>
            </w:r>
          </w:p>
          <w:p>
            <w:pPr>
              <w:pStyle w:val="TableParagraph"/>
              <w:ind w:left="372"/>
              <w:rPr>
                <w:sz w:val="12"/>
              </w:rPr>
            </w:pPr>
            <w:r>
              <w:rPr>
                <w:spacing w:val="-2"/>
                <w:sz w:val="12"/>
              </w:rPr>
              <w:t>1.110.754</w:t>
            </w:r>
          </w:p>
          <w:p>
            <w:pPr>
              <w:pStyle w:val="TableParagraph"/>
              <w:rPr>
                <w:sz w:val="12"/>
              </w:rPr>
            </w:pPr>
          </w:p>
          <w:p>
            <w:pPr>
              <w:pStyle w:val="TableParagraph"/>
              <w:rPr>
                <w:sz w:val="12"/>
              </w:rPr>
            </w:pPr>
          </w:p>
          <w:p>
            <w:pPr>
              <w:pStyle w:val="TableParagraph"/>
              <w:spacing w:before="2"/>
              <w:rPr>
                <w:sz w:val="12"/>
              </w:rPr>
            </w:pPr>
          </w:p>
          <w:p>
            <w:pPr>
              <w:pStyle w:val="TableParagraph"/>
              <w:spacing w:line="116" w:lineRule="exact" w:before="1"/>
              <w:ind w:left="372"/>
              <w:rPr>
                <w:sz w:val="12"/>
              </w:rPr>
            </w:pPr>
            <w:r>
              <w:rPr>
                <w:spacing w:val="-2"/>
                <w:sz w:val="12"/>
              </w:rPr>
              <w:t>1.254.437</w:t>
            </w:r>
          </w:p>
        </w:tc>
        <w:tc>
          <w:tcPr>
            <w:tcW w:w="849" w:type="dxa"/>
          </w:tcPr>
          <w:p>
            <w:pPr>
              <w:pStyle w:val="TableParagraph"/>
              <w:spacing w:before="137"/>
              <w:rPr>
                <w:sz w:val="12"/>
              </w:rPr>
            </w:pPr>
          </w:p>
          <w:p>
            <w:pPr>
              <w:pStyle w:val="TableParagraph"/>
              <w:ind w:left="254"/>
              <w:rPr>
                <w:sz w:val="12"/>
              </w:rPr>
            </w:pPr>
            <w:r>
              <w:rPr>
                <w:spacing w:val="-2"/>
                <w:sz w:val="12"/>
              </w:rPr>
              <w:t>4.548.702</w:t>
            </w:r>
          </w:p>
          <w:p>
            <w:pPr>
              <w:pStyle w:val="TableParagraph"/>
              <w:ind w:left="254"/>
              <w:rPr>
                <w:sz w:val="12"/>
              </w:rPr>
            </w:pPr>
            <w:r>
              <w:rPr>
                <w:spacing w:val="-2"/>
                <w:sz w:val="12"/>
              </w:rPr>
              <w:t>2.446.225</w:t>
            </w:r>
          </w:p>
          <w:p>
            <w:pPr>
              <w:pStyle w:val="TableParagraph"/>
              <w:ind w:left="254"/>
              <w:rPr>
                <w:sz w:val="12"/>
              </w:rPr>
            </w:pPr>
            <w:r>
              <w:rPr>
                <w:spacing w:val="-2"/>
                <w:sz w:val="12"/>
              </w:rPr>
              <w:t>9.061.700</w:t>
            </w:r>
          </w:p>
          <w:p>
            <w:pPr>
              <w:pStyle w:val="TableParagraph"/>
              <w:ind w:left="254"/>
              <w:rPr>
                <w:sz w:val="12"/>
              </w:rPr>
            </w:pPr>
            <w:r>
              <w:rPr>
                <w:spacing w:val="-2"/>
                <w:sz w:val="12"/>
              </w:rPr>
              <w:t>1.149.885</w:t>
            </w:r>
          </w:p>
          <w:p>
            <w:pPr>
              <w:pStyle w:val="TableParagraph"/>
              <w:rPr>
                <w:sz w:val="12"/>
              </w:rPr>
            </w:pPr>
          </w:p>
          <w:p>
            <w:pPr>
              <w:pStyle w:val="TableParagraph"/>
              <w:rPr>
                <w:sz w:val="12"/>
              </w:rPr>
            </w:pPr>
          </w:p>
          <w:p>
            <w:pPr>
              <w:pStyle w:val="TableParagraph"/>
              <w:spacing w:before="2"/>
              <w:rPr>
                <w:sz w:val="12"/>
              </w:rPr>
            </w:pPr>
          </w:p>
          <w:p>
            <w:pPr>
              <w:pStyle w:val="TableParagraph"/>
              <w:spacing w:line="116" w:lineRule="exact" w:before="1"/>
              <w:ind w:left="354"/>
              <w:rPr>
                <w:sz w:val="12"/>
              </w:rPr>
            </w:pPr>
            <w:r>
              <w:rPr>
                <w:spacing w:val="-2"/>
                <w:sz w:val="12"/>
              </w:rPr>
              <w:t>488.005</w:t>
            </w:r>
          </w:p>
        </w:tc>
        <w:tc>
          <w:tcPr>
            <w:tcW w:w="847" w:type="dxa"/>
          </w:tcPr>
          <w:p>
            <w:pPr>
              <w:pStyle w:val="TableParagraph"/>
              <w:spacing w:before="137"/>
              <w:rPr>
                <w:sz w:val="12"/>
              </w:rPr>
            </w:pPr>
          </w:p>
          <w:p>
            <w:pPr>
              <w:pStyle w:val="TableParagraph"/>
              <w:ind w:left="250"/>
              <w:rPr>
                <w:sz w:val="12"/>
              </w:rPr>
            </w:pPr>
            <w:r>
              <w:rPr>
                <w:spacing w:val="-2"/>
                <w:sz w:val="12"/>
              </w:rPr>
              <w:t>5.299.152</w:t>
            </w:r>
          </w:p>
          <w:p>
            <w:pPr>
              <w:pStyle w:val="TableParagraph"/>
              <w:ind w:left="250"/>
              <w:rPr>
                <w:sz w:val="12"/>
              </w:rPr>
            </w:pPr>
            <w:r>
              <w:rPr>
                <w:spacing w:val="-2"/>
                <w:sz w:val="12"/>
              </w:rPr>
              <w:t>2.833.877</w:t>
            </w:r>
          </w:p>
          <w:p>
            <w:pPr>
              <w:pStyle w:val="TableParagraph"/>
              <w:ind w:left="184"/>
              <w:rPr>
                <w:sz w:val="12"/>
              </w:rPr>
            </w:pPr>
            <w:r>
              <w:rPr>
                <w:spacing w:val="-2"/>
                <w:sz w:val="12"/>
              </w:rPr>
              <w:t>10.450.937</w:t>
            </w:r>
          </w:p>
          <w:p>
            <w:pPr>
              <w:pStyle w:val="TableParagraph"/>
              <w:ind w:left="250"/>
              <w:rPr>
                <w:sz w:val="12"/>
              </w:rPr>
            </w:pPr>
            <w:r>
              <w:rPr>
                <w:spacing w:val="-2"/>
                <w:sz w:val="12"/>
              </w:rPr>
              <w:t>1.229.041</w:t>
            </w:r>
          </w:p>
          <w:p>
            <w:pPr>
              <w:pStyle w:val="TableParagraph"/>
              <w:rPr>
                <w:sz w:val="12"/>
              </w:rPr>
            </w:pPr>
          </w:p>
          <w:p>
            <w:pPr>
              <w:pStyle w:val="TableParagraph"/>
              <w:rPr>
                <w:sz w:val="12"/>
              </w:rPr>
            </w:pPr>
          </w:p>
          <w:p>
            <w:pPr>
              <w:pStyle w:val="TableParagraph"/>
              <w:spacing w:before="2"/>
              <w:rPr>
                <w:sz w:val="12"/>
              </w:rPr>
            </w:pPr>
          </w:p>
          <w:p>
            <w:pPr>
              <w:pStyle w:val="TableParagraph"/>
              <w:spacing w:line="116" w:lineRule="exact" w:before="1"/>
              <w:ind w:left="350"/>
              <w:rPr>
                <w:sz w:val="12"/>
              </w:rPr>
            </w:pPr>
            <w:r>
              <w:rPr>
                <w:spacing w:val="-2"/>
                <w:sz w:val="12"/>
              </w:rPr>
              <w:t>501.487</w:t>
            </w:r>
          </w:p>
        </w:tc>
        <w:tc>
          <w:tcPr>
            <w:tcW w:w="968" w:type="dxa"/>
          </w:tcPr>
          <w:p>
            <w:pPr>
              <w:pStyle w:val="TableParagraph"/>
              <w:spacing w:before="137"/>
              <w:rPr>
                <w:sz w:val="12"/>
              </w:rPr>
            </w:pPr>
          </w:p>
          <w:p>
            <w:pPr>
              <w:pStyle w:val="TableParagraph"/>
              <w:ind w:right="39"/>
              <w:jc w:val="right"/>
              <w:rPr>
                <w:sz w:val="12"/>
              </w:rPr>
            </w:pPr>
            <w:r>
              <w:rPr>
                <w:spacing w:val="-2"/>
                <w:sz w:val="12"/>
              </w:rPr>
              <w:t>1.130.725</w:t>
            </w:r>
          </w:p>
          <w:p>
            <w:pPr>
              <w:pStyle w:val="TableParagraph"/>
              <w:ind w:right="39"/>
              <w:jc w:val="right"/>
              <w:rPr>
                <w:sz w:val="12"/>
              </w:rPr>
            </w:pPr>
            <w:r>
              <w:rPr>
                <w:spacing w:val="-2"/>
                <w:sz w:val="12"/>
              </w:rPr>
              <w:t>567.676</w:t>
            </w:r>
          </w:p>
          <w:p>
            <w:pPr>
              <w:pStyle w:val="TableParagraph"/>
              <w:ind w:right="39"/>
              <w:jc w:val="right"/>
              <w:rPr>
                <w:sz w:val="12"/>
              </w:rPr>
            </w:pPr>
            <w:r>
              <w:rPr>
                <w:spacing w:val="-2"/>
                <w:sz w:val="12"/>
              </w:rPr>
              <w:t>2.077.333</w:t>
            </w:r>
          </w:p>
          <w:p>
            <w:pPr>
              <w:pStyle w:val="TableParagraph"/>
              <w:ind w:right="39"/>
              <w:jc w:val="right"/>
              <w:rPr>
                <w:sz w:val="12"/>
              </w:rPr>
            </w:pPr>
            <w:r>
              <w:rPr>
                <w:spacing w:val="-2"/>
                <w:sz w:val="12"/>
              </w:rPr>
              <w:t>192.034</w:t>
            </w:r>
          </w:p>
          <w:p>
            <w:pPr>
              <w:pStyle w:val="TableParagraph"/>
              <w:rPr>
                <w:sz w:val="12"/>
              </w:rPr>
            </w:pPr>
          </w:p>
          <w:p>
            <w:pPr>
              <w:pStyle w:val="TableParagraph"/>
              <w:rPr>
                <w:sz w:val="12"/>
              </w:rPr>
            </w:pPr>
          </w:p>
          <w:p>
            <w:pPr>
              <w:pStyle w:val="TableParagraph"/>
              <w:spacing w:before="2"/>
              <w:rPr>
                <w:sz w:val="12"/>
              </w:rPr>
            </w:pPr>
          </w:p>
          <w:p>
            <w:pPr>
              <w:pStyle w:val="TableParagraph"/>
              <w:spacing w:line="116" w:lineRule="exact" w:before="1"/>
              <w:ind w:right="37"/>
              <w:jc w:val="right"/>
              <w:rPr>
                <w:sz w:val="12"/>
              </w:rPr>
            </w:pPr>
            <w:r>
              <w:rPr>
                <w:spacing w:val="-10"/>
                <w:sz w:val="12"/>
              </w:rPr>
              <w:t>-</w:t>
            </w:r>
          </w:p>
        </w:tc>
        <w:tc>
          <w:tcPr>
            <w:tcW w:w="727" w:type="dxa"/>
          </w:tcPr>
          <w:p>
            <w:pPr>
              <w:pStyle w:val="TableParagraph"/>
              <w:spacing w:before="137"/>
              <w:rPr>
                <w:sz w:val="12"/>
              </w:rPr>
            </w:pPr>
          </w:p>
          <w:p>
            <w:pPr>
              <w:pStyle w:val="TableParagraph"/>
              <w:ind w:left="299"/>
              <w:rPr>
                <w:sz w:val="12"/>
              </w:rPr>
            </w:pPr>
            <w:r>
              <w:rPr>
                <w:spacing w:val="-2"/>
                <w:sz w:val="12"/>
              </w:rPr>
              <w:t>96.987</w:t>
            </w:r>
          </w:p>
          <w:p>
            <w:pPr>
              <w:pStyle w:val="TableParagraph"/>
              <w:ind w:left="299"/>
              <w:rPr>
                <w:sz w:val="12"/>
              </w:rPr>
            </w:pPr>
            <w:r>
              <w:rPr>
                <w:spacing w:val="-2"/>
                <w:sz w:val="12"/>
              </w:rPr>
              <w:t>75.939</w:t>
            </w:r>
          </w:p>
          <w:p>
            <w:pPr>
              <w:pStyle w:val="TableParagraph"/>
              <w:ind w:left="232"/>
              <w:rPr>
                <w:sz w:val="12"/>
              </w:rPr>
            </w:pPr>
            <w:r>
              <w:rPr>
                <w:spacing w:val="-2"/>
                <w:sz w:val="12"/>
              </w:rPr>
              <w:t>398.938</w:t>
            </w:r>
          </w:p>
          <w:p>
            <w:pPr>
              <w:pStyle w:val="TableParagraph"/>
              <w:ind w:left="299"/>
              <w:rPr>
                <w:sz w:val="12"/>
              </w:rPr>
            </w:pPr>
            <w:r>
              <w:rPr>
                <w:spacing w:val="-2"/>
                <w:sz w:val="12"/>
              </w:rPr>
              <w:t>47.587</w:t>
            </w:r>
          </w:p>
          <w:p>
            <w:pPr>
              <w:pStyle w:val="TableParagraph"/>
              <w:rPr>
                <w:sz w:val="12"/>
              </w:rPr>
            </w:pPr>
          </w:p>
          <w:p>
            <w:pPr>
              <w:pStyle w:val="TableParagraph"/>
              <w:rPr>
                <w:sz w:val="12"/>
              </w:rPr>
            </w:pPr>
          </w:p>
          <w:p>
            <w:pPr>
              <w:pStyle w:val="TableParagraph"/>
              <w:spacing w:before="2"/>
              <w:rPr>
                <w:sz w:val="12"/>
              </w:rPr>
            </w:pPr>
          </w:p>
          <w:p>
            <w:pPr>
              <w:pStyle w:val="TableParagraph"/>
              <w:spacing w:line="116" w:lineRule="exact" w:before="1"/>
              <w:ind w:right="38"/>
              <w:jc w:val="right"/>
              <w:rPr>
                <w:sz w:val="12"/>
              </w:rPr>
            </w:pPr>
            <w:r>
              <w:rPr>
                <w:spacing w:val="-10"/>
                <w:sz w:val="12"/>
              </w:rPr>
              <w:t>-</w:t>
            </w:r>
          </w:p>
        </w:tc>
        <w:tc>
          <w:tcPr>
            <w:tcW w:w="961" w:type="dxa"/>
          </w:tcPr>
          <w:p>
            <w:pPr>
              <w:pStyle w:val="TableParagraph"/>
              <w:spacing w:before="137"/>
              <w:rPr>
                <w:sz w:val="12"/>
              </w:rPr>
            </w:pPr>
          </w:p>
          <w:p>
            <w:pPr>
              <w:pStyle w:val="TableParagraph"/>
              <w:ind w:left="302"/>
              <w:rPr>
                <w:b/>
                <w:sz w:val="12"/>
              </w:rPr>
            </w:pPr>
            <w:r>
              <w:rPr>
                <w:b/>
                <w:spacing w:val="-2"/>
                <w:sz w:val="12"/>
              </w:rPr>
              <w:t>15.103.352</w:t>
            </w:r>
          </w:p>
          <w:p>
            <w:pPr>
              <w:pStyle w:val="TableParagraph"/>
              <w:ind w:left="368"/>
              <w:rPr>
                <w:b/>
                <w:sz w:val="12"/>
              </w:rPr>
            </w:pPr>
            <w:r>
              <w:rPr>
                <w:b/>
                <w:spacing w:val="-2"/>
                <w:sz w:val="12"/>
              </w:rPr>
              <w:t>8.491.471</w:t>
            </w:r>
          </w:p>
          <w:p>
            <w:pPr>
              <w:pStyle w:val="TableParagraph"/>
              <w:ind w:left="302"/>
              <w:rPr>
                <w:b/>
                <w:sz w:val="12"/>
              </w:rPr>
            </w:pPr>
            <w:r>
              <w:rPr>
                <w:b/>
                <w:spacing w:val="-2"/>
                <w:sz w:val="12"/>
              </w:rPr>
              <w:t>31.479.328</w:t>
            </w:r>
          </w:p>
          <w:p>
            <w:pPr>
              <w:pStyle w:val="TableParagraph"/>
              <w:ind w:left="368"/>
              <w:rPr>
                <w:b/>
                <w:sz w:val="12"/>
              </w:rPr>
            </w:pPr>
            <w:r>
              <w:rPr>
                <w:b/>
                <w:spacing w:val="-2"/>
                <w:sz w:val="12"/>
              </w:rPr>
              <w:t>3.729.301</w:t>
            </w:r>
          </w:p>
          <w:p>
            <w:pPr>
              <w:pStyle w:val="TableParagraph"/>
              <w:rPr>
                <w:sz w:val="12"/>
              </w:rPr>
            </w:pPr>
          </w:p>
          <w:p>
            <w:pPr>
              <w:pStyle w:val="TableParagraph"/>
              <w:rPr>
                <w:sz w:val="12"/>
              </w:rPr>
            </w:pPr>
          </w:p>
          <w:p>
            <w:pPr>
              <w:pStyle w:val="TableParagraph"/>
              <w:spacing w:before="2"/>
              <w:rPr>
                <w:sz w:val="12"/>
              </w:rPr>
            </w:pPr>
          </w:p>
          <w:p>
            <w:pPr>
              <w:pStyle w:val="TableParagraph"/>
              <w:spacing w:line="116" w:lineRule="exact" w:before="1"/>
              <w:ind w:left="368"/>
              <w:rPr>
                <w:b/>
                <w:sz w:val="12"/>
              </w:rPr>
            </w:pPr>
            <w:r>
              <w:rPr>
                <w:b/>
                <w:spacing w:val="-2"/>
                <w:sz w:val="12"/>
              </w:rPr>
              <w:t>2.243.929</w:t>
            </w:r>
          </w:p>
        </w:tc>
      </w:tr>
      <w:tr>
        <w:trPr>
          <w:trHeight w:val="134" w:hRule="atLeast"/>
        </w:trPr>
        <w:tc>
          <w:tcPr>
            <w:tcW w:w="2401" w:type="dxa"/>
          </w:tcPr>
          <w:p>
            <w:pPr>
              <w:pStyle w:val="TableParagraph"/>
              <w:spacing w:line="115" w:lineRule="exact"/>
              <w:ind w:left="57"/>
              <w:rPr>
                <w:b/>
                <w:sz w:val="12"/>
              </w:rPr>
            </w:pPr>
            <w:r>
              <w:rPr>
                <w:b/>
                <w:spacing w:val="-2"/>
                <w:sz w:val="12"/>
              </w:rPr>
              <w:t>Total</w:t>
            </w:r>
          </w:p>
        </w:tc>
        <w:tc>
          <w:tcPr>
            <w:tcW w:w="968" w:type="dxa"/>
          </w:tcPr>
          <w:p>
            <w:pPr>
              <w:pStyle w:val="TableParagraph"/>
              <w:spacing w:line="115" w:lineRule="exact"/>
              <w:ind w:right="40"/>
              <w:jc w:val="right"/>
              <w:rPr>
                <w:b/>
                <w:sz w:val="12"/>
              </w:rPr>
            </w:pPr>
            <w:r>
              <w:rPr>
                <w:b/>
                <w:spacing w:val="-2"/>
                <w:sz w:val="12"/>
              </w:rPr>
              <w:t>18.451.150</w:t>
            </w:r>
          </w:p>
        </w:tc>
        <w:tc>
          <w:tcPr>
            <w:tcW w:w="849" w:type="dxa"/>
          </w:tcPr>
          <w:p>
            <w:pPr>
              <w:pStyle w:val="TableParagraph"/>
              <w:spacing w:line="115" w:lineRule="exact"/>
              <w:ind w:left="146"/>
              <w:jc w:val="center"/>
              <w:rPr>
                <w:b/>
                <w:sz w:val="12"/>
              </w:rPr>
            </w:pPr>
            <w:r>
              <w:rPr>
                <w:b/>
                <w:spacing w:val="-2"/>
                <w:sz w:val="12"/>
              </w:rPr>
              <w:t>17.694.517</w:t>
            </w:r>
          </w:p>
        </w:tc>
        <w:tc>
          <w:tcPr>
            <w:tcW w:w="847" w:type="dxa"/>
          </w:tcPr>
          <w:p>
            <w:pPr>
              <w:pStyle w:val="TableParagraph"/>
              <w:spacing w:line="115" w:lineRule="exact"/>
              <w:ind w:left="140"/>
              <w:jc w:val="center"/>
              <w:rPr>
                <w:b/>
                <w:sz w:val="12"/>
              </w:rPr>
            </w:pPr>
            <w:r>
              <w:rPr>
                <w:b/>
                <w:spacing w:val="-2"/>
                <w:sz w:val="12"/>
              </w:rPr>
              <w:t>20.314.494</w:t>
            </w:r>
          </w:p>
        </w:tc>
        <w:tc>
          <w:tcPr>
            <w:tcW w:w="968" w:type="dxa"/>
          </w:tcPr>
          <w:p>
            <w:pPr>
              <w:pStyle w:val="TableParagraph"/>
              <w:spacing w:line="115" w:lineRule="exact"/>
              <w:ind w:right="39"/>
              <w:jc w:val="right"/>
              <w:rPr>
                <w:b/>
                <w:sz w:val="12"/>
              </w:rPr>
            </w:pPr>
            <w:r>
              <w:rPr>
                <w:b/>
                <w:spacing w:val="-2"/>
                <w:sz w:val="12"/>
              </w:rPr>
              <w:t>3.967.768</w:t>
            </w:r>
          </w:p>
        </w:tc>
        <w:tc>
          <w:tcPr>
            <w:tcW w:w="727" w:type="dxa"/>
          </w:tcPr>
          <w:p>
            <w:pPr>
              <w:pStyle w:val="TableParagraph"/>
              <w:spacing w:line="115" w:lineRule="exact"/>
              <w:ind w:right="40"/>
              <w:jc w:val="right"/>
              <w:rPr>
                <w:b/>
                <w:sz w:val="12"/>
              </w:rPr>
            </w:pPr>
            <w:r>
              <w:rPr>
                <w:b/>
                <w:spacing w:val="-2"/>
                <w:sz w:val="12"/>
              </w:rPr>
              <w:t>619.451</w:t>
            </w:r>
          </w:p>
        </w:tc>
        <w:tc>
          <w:tcPr>
            <w:tcW w:w="961" w:type="dxa"/>
          </w:tcPr>
          <w:p>
            <w:pPr>
              <w:pStyle w:val="TableParagraph"/>
              <w:spacing w:line="115" w:lineRule="exact"/>
              <w:ind w:left="302"/>
              <w:rPr>
                <w:b/>
                <w:sz w:val="12"/>
              </w:rPr>
            </w:pPr>
            <w:r>
              <w:rPr>
                <w:b/>
                <w:spacing w:val="-2"/>
                <w:sz w:val="12"/>
              </w:rPr>
              <w:t>61.047.381</w:t>
            </w:r>
          </w:p>
        </w:tc>
      </w:tr>
      <w:tr>
        <w:trPr>
          <w:trHeight w:val="688" w:hRule="atLeast"/>
        </w:trPr>
        <w:tc>
          <w:tcPr>
            <w:tcW w:w="2401" w:type="dxa"/>
          </w:tcPr>
          <w:p>
            <w:pPr>
              <w:pStyle w:val="TableParagraph"/>
              <w:spacing w:line="137" w:lineRule="exact"/>
              <w:ind w:left="57"/>
              <w:rPr>
                <w:sz w:val="12"/>
              </w:rPr>
            </w:pPr>
            <w:r>
              <w:rPr>
                <w:sz w:val="12"/>
              </w:rPr>
              <w:t>Gasto</w:t>
            </w:r>
            <w:r>
              <w:rPr>
                <w:spacing w:val="-6"/>
                <w:sz w:val="12"/>
              </w:rPr>
              <w:t> </w:t>
            </w:r>
            <w:r>
              <w:rPr>
                <w:spacing w:val="-2"/>
                <w:sz w:val="12"/>
              </w:rPr>
              <w:t>total:</w:t>
            </w:r>
          </w:p>
          <w:p>
            <w:pPr>
              <w:pStyle w:val="TableParagraph"/>
              <w:spacing w:before="2"/>
              <w:ind w:left="57"/>
              <w:rPr>
                <w:sz w:val="12"/>
              </w:rPr>
            </w:pPr>
            <w:r>
              <w:rPr>
                <w:sz w:val="12"/>
              </w:rPr>
              <w:t>Más</w:t>
            </w:r>
            <w:r>
              <w:rPr>
                <w:spacing w:val="-6"/>
                <w:sz w:val="12"/>
              </w:rPr>
              <w:t> </w:t>
            </w:r>
            <w:r>
              <w:rPr>
                <w:sz w:val="12"/>
              </w:rPr>
              <w:t>Desarrolladas</w:t>
            </w:r>
            <w:r>
              <w:rPr>
                <w:spacing w:val="-6"/>
                <w:sz w:val="12"/>
              </w:rPr>
              <w:t> </w:t>
            </w:r>
            <w:r>
              <w:rPr>
                <w:spacing w:val="-10"/>
                <w:sz w:val="12"/>
              </w:rPr>
              <w:t>1</w:t>
            </w:r>
          </w:p>
          <w:p>
            <w:pPr>
              <w:pStyle w:val="TableParagraph"/>
              <w:ind w:left="57" w:right="1220"/>
              <w:rPr>
                <w:sz w:val="12"/>
              </w:rPr>
            </w:pPr>
            <w:r>
              <w:rPr>
                <w:sz w:val="12"/>
              </w:rPr>
              <w:t>Más</w:t>
            </w:r>
            <w:r>
              <w:rPr>
                <w:spacing w:val="-9"/>
                <w:sz w:val="12"/>
              </w:rPr>
              <w:t> </w:t>
            </w:r>
            <w:r>
              <w:rPr>
                <w:sz w:val="12"/>
              </w:rPr>
              <w:t>Desarrolladas</w:t>
            </w:r>
            <w:r>
              <w:rPr>
                <w:spacing w:val="-8"/>
                <w:sz w:val="12"/>
              </w:rPr>
              <w:t> </w:t>
            </w:r>
            <w:r>
              <w:rPr>
                <w:sz w:val="12"/>
              </w:rPr>
              <w:t>2</w:t>
            </w:r>
            <w:r>
              <w:rPr>
                <w:spacing w:val="40"/>
                <w:sz w:val="12"/>
              </w:rPr>
              <w:t> </w:t>
            </w:r>
            <w:r>
              <w:rPr>
                <w:spacing w:val="-2"/>
                <w:sz w:val="12"/>
              </w:rPr>
              <w:t>Transición</w:t>
            </w:r>
          </w:p>
          <w:p>
            <w:pPr>
              <w:pStyle w:val="TableParagraph"/>
              <w:spacing w:line="116" w:lineRule="exact"/>
              <w:ind w:left="57"/>
              <w:rPr>
                <w:sz w:val="12"/>
              </w:rPr>
            </w:pPr>
            <w:r>
              <w:rPr>
                <w:sz w:val="12"/>
              </w:rPr>
              <w:t>Menos</w:t>
            </w:r>
            <w:r>
              <w:rPr>
                <w:spacing w:val="-7"/>
                <w:sz w:val="12"/>
              </w:rPr>
              <w:t> </w:t>
            </w:r>
            <w:r>
              <w:rPr>
                <w:spacing w:val="-2"/>
                <w:sz w:val="12"/>
              </w:rPr>
              <w:t>Desarrolladas</w:t>
            </w:r>
          </w:p>
        </w:tc>
        <w:tc>
          <w:tcPr>
            <w:tcW w:w="968" w:type="dxa"/>
          </w:tcPr>
          <w:p>
            <w:pPr>
              <w:pStyle w:val="TableParagraph"/>
              <w:spacing w:before="1"/>
              <w:rPr>
                <w:sz w:val="12"/>
              </w:rPr>
            </w:pPr>
          </w:p>
          <w:p>
            <w:pPr>
              <w:pStyle w:val="TableParagraph"/>
              <w:ind w:left="372"/>
              <w:rPr>
                <w:sz w:val="12"/>
              </w:rPr>
            </w:pPr>
            <w:r>
              <w:rPr>
                <w:spacing w:val="-2"/>
                <w:sz w:val="12"/>
              </w:rPr>
              <w:t>6.486.979</w:t>
            </w:r>
          </w:p>
          <w:p>
            <w:pPr>
              <w:pStyle w:val="TableParagraph"/>
              <w:ind w:left="372"/>
              <w:rPr>
                <w:sz w:val="12"/>
              </w:rPr>
            </w:pPr>
            <w:r>
              <w:rPr>
                <w:spacing w:val="-2"/>
                <w:sz w:val="12"/>
              </w:rPr>
              <w:t>3.096.217</w:t>
            </w:r>
          </w:p>
          <w:p>
            <w:pPr>
              <w:pStyle w:val="TableParagraph"/>
              <w:ind w:left="307"/>
              <w:rPr>
                <w:sz w:val="12"/>
              </w:rPr>
            </w:pPr>
            <w:r>
              <w:rPr>
                <w:spacing w:val="-2"/>
                <w:sz w:val="12"/>
              </w:rPr>
              <w:t>11.525.514</w:t>
            </w:r>
          </w:p>
          <w:p>
            <w:pPr>
              <w:pStyle w:val="TableParagraph"/>
              <w:spacing w:line="116" w:lineRule="exact"/>
              <w:ind w:left="372"/>
              <w:rPr>
                <w:sz w:val="12"/>
              </w:rPr>
            </w:pPr>
            <w:r>
              <w:rPr>
                <w:spacing w:val="-2"/>
                <w:sz w:val="12"/>
              </w:rPr>
              <w:t>1.314.042</w:t>
            </w:r>
          </w:p>
        </w:tc>
        <w:tc>
          <w:tcPr>
            <w:tcW w:w="849" w:type="dxa"/>
          </w:tcPr>
          <w:p>
            <w:pPr>
              <w:pStyle w:val="TableParagraph"/>
              <w:spacing w:before="1"/>
              <w:rPr>
                <w:sz w:val="12"/>
              </w:rPr>
            </w:pPr>
          </w:p>
          <w:p>
            <w:pPr>
              <w:pStyle w:val="TableParagraph"/>
              <w:ind w:left="254"/>
              <w:rPr>
                <w:sz w:val="12"/>
              </w:rPr>
            </w:pPr>
            <w:r>
              <w:rPr>
                <w:spacing w:val="-2"/>
                <w:sz w:val="12"/>
              </w:rPr>
              <w:t>7.421.637</w:t>
            </w:r>
          </w:p>
          <w:p>
            <w:pPr>
              <w:pStyle w:val="TableParagraph"/>
              <w:ind w:left="254"/>
              <w:rPr>
                <w:sz w:val="12"/>
              </w:rPr>
            </w:pPr>
            <w:r>
              <w:rPr>
                <w:spacing w:val="-2"/>
                <w:sz w:val="12"/>
              </w:rPr>
              <w:t>2.901.480</w:t>
            </w:r>
          </w:p>
          <w:p>
            <w:pPr>
              <w:pStyle w:val="TableParagraph"/>
              <w:ind w:left="188"/>
              <w:rPr>
                <w:sz w:val="12"/>
              </w:rPr>
            </w:pPr>
            <w:r>
              <w:rPr>
                <w:spacing w:val="-2"/>
                <w:sz w:val="12"/>
              </w:rPr>
              <w:t>10.728.911</w:t>
            </w:r>
          </w:p>
          <w:p>
            <w:pPr>
              <w:pStyle w:val="TableParagraph"/>
              <w:spacing w:line="116" w:lineRule="exact"/>
              <w:ind w:left="254"/>
              <w:rPr>
                <w:sz w:val="12"/>
              </w:rPr>
            </w:pPr>
            <w:r>
              <w:rPr>
                <w:spacing w:val="-2"/>
                <w:sz w:val="12"/>
              </w:rPr>
              <w:t>1.345.189</w:t>
            </w:r>
          </w:p>
        </w:tc>
        <w:tc>
          <w:tcPr>
            <w:tcW w:w="847" w:type="dxa"/>
          </w:tcPr>
          <w:p>
            <w:pPr>
              <w:pStyle w:val="TableParagraph"/>
              <w:spacing w:before="1"/>
              <w:rPr>
                <w:sz w:val="12"/>
              </w:rPr>
            </w:pPr>
          </w:p>
          <w:p>
            <w:pPr>
              <w:pStyle w:val="TableParagraph"/>
              <w:ind w:left="250"/>
              <w:rPr>
                <w:sz w:val="12"/>
              </w:rPr>
            </w:pPr>
            <w:r>
              <w:rPr>
                <w:spacing w:val="-2"/>
                <w:sz w:val="12"/>
              </w:rPr>
              <w:t>9.370.464</w:t>
            </w:r>
          </w:p>
          <w:p>
            <w:pPr>
              <w:pStyle w:val="TableParagraph"/>
              <w:ind w:left="250"/>
              <w:rPr>
                <w:sz w:val="12"/>
              </w:rPr>
            </w:pPr>
            <w:r>
              <w:rPr>
                <w:spacing w:val="-2"/>
                <w:sz w:val="12"/>
              </w:rPr>
              <w:t>3.430.718</w:t>
            </w:r>
          </w:p>
          <w:p>
            <w:pPr>
              <w:pStyle w:val="TableParagraph"/>
              <w:ind w:left="184"/>
              <w:rPr>
                <w:sz w:val="12"/>
              </w:rPr>
            </w:pPr>
            <w:r>
              <w:rPr>
                <w:spacing w:val="-2"/>
                <w:sz w:val="12"/>
              </w:rPr>
              <w:t>12.747.594</w:t>
            </w:r>
          </w:p>
          <w:p>
            <w:pPr>
              <w:pStyle w:val="TableParagraph"/>
              <w:spacing w:line="116" w:lineRule="exact"/>
              <w:ind w:left="250"/>
              <w:rPr>
                <w:sz w:val="12"/>
              </w:rPr>
            </w:pPr>
            <w:r>
              <w:rPr>
                <w:spacing w:val="-2"/>
                <w:sz w:val="12"/>
              </w:rPr>
              <w:t>1.502.246</w:t>
            </w:r>
          </w:p>
        </w:tc>
        <w:tc>
          <w:tcPr>
            <w:tcW w:w="968" w:type="dxa"/>
          </w:tcPr>
          <w:p>
            <w:pPr>
              <w:pStyle w:val="TableParagraph"/>
              <w:spacing w:before="1"/>
              <w:rPr>
                <w:sz w:val="12"/>
              </w:rPr>
            </w:pPr>
          </w:p>
          <w:p>
            <w:pPr>
              <w:pStyle w:val="TableParagraph"/>
              <w:ind w:right="39"/>
              <w:jc w:val="right"/>
              <w:rPr>
                <w:sz w:val="12"/>
              </w:rPr>
            </w:pPr>
            <w:r>
              <w:rPr>
                <w:spacing w:val="-2"/>
                <w:sz w:val="12"/>
              </w:rPr>
              <w:t>2.048.534</w:t>
            </w:r>
          </w:p>
          <w:p>
            <w:pPr>
              <w:pStyle w:val="TableParagraph"/>
              <w:ind w:right="39"/>
              <w:jc w:val="right"/>
              <w:rPr>
                <w:sz w:val="12"/>
              </w:rPr>
            </w:pPr>
            <w:r>
              <w:rPr>
                <w:spacing w:val="-2"/>
                <w:sz w:val="12"/>
              </w:rPr>
              <w:t>698.361</w:t>
            </w:r>
          </w:p>
          <w:p>
            <w:pPr>
              <w:pStyle w:val="TableParagraph"/>
              <w:ind w:right="39"/>
              <w:jc w:val="right"/>
              <w:rPr>
                <w:sz w:val="12"/>
              </w:rPr>
            </w:pPr>
            <w:r>
              <w:rPr>
                <w:spacing w:val="-2"/>
                <w:sz w:val="12"/>
              </w:rPr>
              <w:t>2.553.403</w:t>
            </w:r>
          </w:p>
          <w:p>
            <w:pPr>
              <w:pStyle w:val="TableParagraph"/>
              <w:spacing w:line="116" w:lineRule="exact"/>
              <w:ind w:right="39"/>
              <w:jc w:val="right"/>
              <w:rPr>
                <w:sz w:val="12"/>
              </w:rPr>
            </w:pPr>
            <w:r>
              <w:rPr>
                <w:spacing w:val="-2"/>
                <w:sz w:val="12"/>
              </w:rPr>
              <w:t>233.447</w:t>
            </w:r>
          </w:p>
        </w:tc>
        <w:tc>
          <w:tcPr>
            <w:tcW w:w="727" w:type="dxa"/>
          </w:tcPr>
          <w:p>
            <w:pPr>
              <w:pStyle w:val="TableParagraph"/>
              <w:spacing w:before="1"/>
              <w:rPr>
                <w:sz w:val="12"/>
              </w:rPr>
            </w:pPr>
          </w:p>
          <w:p>
            <w:pPr>
              <w:pStyle w:val="TableParagraph"/>
              <w:ind w:left="232"/>
              <w:rPr>
                <w:sz w:val="12"/>
              </w:rPr>
            </w:pPr>
            <w:r>
              <w:rPr>
                <w:spacing w:val="-2"/>
                <w:sz w:val="12"/>
              </w:rPr>
              <w:t>161.644</w:t>
            </w:r>
          </w:p>
          <w:p>
            <w:pPr>
              <w:pStyle w:val="TableParagraph"/>
              <w:ind w:left="299"/>
              <w:rPr>
                <w:sz w:val="12"/>
              </w:rPr>
            </w:pPr>
            <w:r>
              <w:rPr>
                <w:spacing w:val="-2"/>
                <w:sz w:val="12"/>
              </w:rPr>
              <w:t>79.856</w:t>
            </w:r>
          </w:p>
          <w:p>
            <w:pPr>
              <w:pStyle w:val="TableParagraph"/>
              <w:ind w:left="232"/>
              <w:rPr>
                <w:sz w:val="12"/>
              </w:rPr>
            </w:pPr>
            <w:r>
              <w:rPr>
                <w:spacing w:val="-2"/>
                <w:sz w:val="12"/>
              </w:rPr>
              <w:t>443.264</w:t>
            </w:r>
          </w:p>
          <w:p>
            <w:pPr>
              <w:pStyle w:val="TableParagraph"/>
              <w:spacing w:line="116" w:lineRule="exact"/>
              <w:ind w:left="299"/>
              <w:rPr>
                <w:sz w:val="12"/>
              </w:rPr>
            </w:pPr>
            <w:r>
              <w:rPr>
                <w:spacing w:val="-2"/>
                <w:sz w:val="12"/>
              </w:rPr>
              <w:t>57.394</w:t>
            </w:r>
          </w:p>
        </w:tc>
        <w:tc>
          <w:tcPr>
            <w:tcW w:w="961" w:type="dxa"/>
          </w:tcPr>
          <w:p>
            <w:pPr>
              <w:pStyle w:val="TableParagraph"/>
              <w:spacing w:before="1"/>
              <w:rPr>
                <w:sz w:val="12"/>
              </w:rPr>
            </w:pPr>
          </w:p>
          <w:p>
            <w:pPr>
              <w:pStyle w:val="TableParagraph"/>
              <w:ind w:left="302"/>
              <w:rPr>
                <w:b/>
                <w:sz w:val="12"/>
              </w:rPr>
            </w:pPr>
            <w:r>
              <w:rPr>
                <w:b/>
                <w:spacing w:val="-2"/>
                <w:sz w:val="12"/>
              </w:rPr>
              <w:t>25.489.258</w:t>
            </w:r>
          </w:p>
          <w:p>
            <w:pPr>
              <w:pStyle w:val="TableParagraph"/>
              <w:ind w:left="302"/>
              <w:rPr>
                <w:b/>
                <w:sz w:val="12"/>
              </w:rPr>
            </w:pPr>
            <w:r>
              <w:rPr>
                <w:b/>
                <w:spacing w:val="-2"/>
                <w:sz w:val="12"/>
              </w:rPr>
              <w:t>10.206.632</w:t>
            </w:r>
          </w:p>
          <w:p>
            <w:pPr>
              <w:pStyle w:val="TableParagraph"/>
              <w:ind w:left="302"/>
              <w:rPr>
                <w:b/>
                <w:sz w:val="12"/>
              </w:rPr>
            </w:pPr>
            <w:r>
              <w:rPr>
                <w:b/>
                <w:spacing w:val="-2"/>
                <w:sz w:val="12"/>
              </w:rPr>
              <w:t>37.998.686</w:t>
            </w:r>
          </w:p>
          <w:p>
            <w:pPr>
              <w:pStyle w:val="TableParagraph"/>
              <w:spacing w:line="116" w:lineRule="exact"/>
              <w:ind w:left="368"/>
              <w:rPr>
                <w:b/>
                <w:sz w:val="12"/>
              </w:rPr>
            </w:pPr>
            <w:r>
              <w:rPr>
                <w:b/>
                <w:spacing w:val="-2"/>
                <w:sz w:val="12"/>
              </w:rPr>
              <w:t>4.452.318</w:t>
            </w:r>
          </w:p>
        </w:tc>
      </w:tr>
      <w:tr>
        <w:trPr>
          <w:trHeight w:val="136" w:hRule="atLeast"/>
        </w:trPr>
        <w:tc>
          <w:tcPr>
            <w:tcW w:w="2401" w:type="dxa"/>
          </w:tcPr>
          <w:p>
            <w:pPr>
              <w:pStyle w:val="TableParagraph"/>
              <w:spacing w:line="117" w:lineRule="exact"/>
              <w:ind w:left="57"/>
              <w:rPr>
                <w:b/>
                <w:sz w:val="12"/>
              </w:rPr>
            </w:pPr>
            <w:r>
              <w:rPr>
                <w:b/>
                <w:spacing w:val="-2"/>
                <w:sz w:val="12"/>
              </w:rPr>
              <w:t>Total</w:t>
            </w:r>
          </w:p>
        </w:tc>
        <w:tc>
          <w:tcPr>
            <w:tcW w:w="968" w:type="dxa"/>
          </w:tcPr>
          <w:p>
            <w:pPr>
              <w:pStyle w:val="TableParagraph"/>
              <w:spacing w:line="117" w:lineRule="exact"/>
              <w:ind w:right="40"/>
              <w:jc w:val="right"/>
              <w:rPr>
                <w:b/>
                <w:sz w:val="12"/>
              </w:rPr>
            </w:pPr>
            <w:r>
              <w:rPr>
                <w:b/>
                <w:spacing w:val="-2"/>
                <w:sz w:val="12"/>
              </w:rPr>
              <w:t>22.422.752</w:t>
            </w:r>
          </w:p>
        </w:tc>
        <w:tc>
          <w:tcPr>
            <w:tcW w:w="849" w:type="dxa"/>
          </w:tcPr>
          <w:p>
            <w:pPr>
              <w:pStyle w:val="TableParagraph"/>
              <w:spacing w:line="117" w:lineRule="exact"/>
              <w:ind w:left="146" w:right="1"/>
              <w:jc w:val="center"/>
              <w:rPr>
                <w:b/>
                <w:sz w:val="12"/>
              </w:rPr>
            </w:pPr>
            <w:r>
              <w:rPr>
                <w:b/>
                <w:spacing w:val="-2"/>
                <w:sz w:val="12"/>
              </w:rPr>
              <w:t>22.397.217</w:t>
            </w:r>
          </w:p>
        </w:tc>
        <w:tc>
          <w:tcPr>
            <w:tcW w:w="847" w:type="dxa"/>
          </w:tcPr>
          <w:p>
            <w:pPr>
              <w:pStyle w:val="TableParagraph"/>
              <w:spacing w:line="117" w:lineRule="exact"/>
              <w:ind w:left="140"/>
              <w:jc w:val="center"/>
              <w:rPr>
                <w:b/>
                <w:sz w:val="12"/>
              </w:rPr>
            </w:pPr>
            <w:r>
              <w:rPr>
                <w:b/>
                <w:spacing w:val="-2"/>
                <w:sz w:val="12"/>
              </w:rPr>
              <w:t>27.051.022</w:t>
            </w:r>
          </w:p>
        </w:tc>
        <w:tc>
          <w:tcPr>
            <w:tcW w:w="968" w:type="dxa"/>
          </w:tcPr>
          <w:p>
            <w:pPr>
              <w:pStyle w:val="TableParagraph"/>
              <w:spacing w:line="117" w:lineRule="exact"/>
              <w:ind w:right="39"/>
              <w:jc w:val="right"/>
              <w:rPr>
                <w:b/>
                <w:sz w:val="12"/>
              </w:rPr>
            </w:pPr>
            <w:r>
              <w:rPr>
                <w:b/>
                <w:spacing w:val="-2"/>
                <w:sz w:val="12"/>
              </w:rPr>
              <w:t>5.533.745</w:t>
            </w:r>
          </w:p>
        </w:tc>
        <w:tc>
          <w:tcPr>
            <w:tcW w:w="727" w:type="dxa"/>
          </w:tcPr>
          <w:p>
            <w:pPr>
              <w:pStyle w:val="TableParagraph"/>
              <w:spacing w:line="117" w:lineRule="exact"/>
              <w:ind w:right="40"/>
              <w:jc w:val="right"/>
              <w:rPr>
                <w:b/>
                <w:sz w:val="12"/>
              </w:rPr>
            </w:pPr>
            <w:r>
              <w:rPr>
                <w:b/>
                <w:spacing w:val="-2"/>
                <w:sz w:val="12"/>
              </w:rPr>
              <w:t>742.158</w:t>
            </w:r>
          </w:p>
        </w:tc>
        <w:tc>
          <w:tcPr>
            <w:tcW w:w="961" w:type="dxa"/>
          </w:tcPr>
          <w:p>
            <w:pPr>
              <w:pStyle w:val="TableParagraph"/>
              <w:spacing w:line="117" w:lineRule="exact"/>
              <w:ind w:left="302"/>
              <w:rPr>
                <w:b/>
                <w:sz w:val="12"/>
              </w:rPr>
            </w:pPr>
            <w:r>
              <w:rPr>
                <w:b/>
                <w:spacing w:val="-2"/>
                <w:sz w:val="12"/>
              </w:rPr>
              <w:t>78.146.894</w:t>
            </w:r>
          </w:p>
        </w:tc>
      </w:tr>
    </w:tbl>
    <w:p>
      <w:pPr>
        <w:spacing w:line="237" w:lineRule="auto" w:before="101"/>
        <w:ind w:left="1253" w:right="515" w:firstLine="0"/>
        <w:jc w:val="both"/>
        <w:rPr>
          <w:i/>
          <w:sz w:val="14"/>
        </w:rPr>
      </w:pPr>
      <w:r>
        <w:rPr>
          <w:i/>
          <w:spacing w:val="-2"/>
          <w:sz w:val="14"/>
        </w:rPr>
        <w:t>(*)</w:t>
      </w:r>
      <w:r>
        <w:rPr>
          <w:i/>
          <w:spacing w:val="-3"/>
          <w:sz w:val="14"/>
        </w:rPr>
        <w:t> </w:t>
      </w:r>
      <w:r>
        <w:rPr>
          <w:i/>
          <w:spacing w:val="-2"/>
          <w:sz w:val="14"/>
        </w:rPr>
        <w:t>Aportaciones del FSE derivadas de</w:t>
      </w:r>
      <w:r>
        <w:rPr>
          <w:i/>
          <w:spacing w:val="-3"/>
          <w:sz w:val="14"/>
        </w:rPr>
        <w:t> </w:t>
      </w:r>
      <w:r>
        <w:rPr>
          <w:i/>
          <w:spacing w:val="-2"/>
          <w:sz w:val="14"/>
        </w:rPr>
        <w:t>la</w:t>
      </w:r>
      <w:r>
        <w:rPr>
          <w:i/>
          <w:spacing w:val="-5"/>
          <w:sz w:val="14"/>
        </w:rPr>
        <w:t> </w:t>
      </w:r>
      <w:r>
        <w:rPr>
          <w:i/>
          <w:spacing w:val="-2"/>
          <w:sz w:val="14"/>
        </w:rPr>
        <w:t>medida</w:t>
      </w:r>
      <w:r>
        <w:rPr>
          <w:i/>
          <w:spacing w:val="-3"/>
          <w:sz w:val="14"/>
        </w:rPr>
        <w:t> </w:t>
      </w:r>
      <w:r>
        <w:rPr>
          <w:i/>
          <w:spacing w:val="-2"/>
          <w:sz w:val="14"/>
        </w:rPr>
        <w:t>extraordinaria</w:t>
      </w:r>
      <w:r>
        <w:rPr>
          <w:i/>
          <w:spacing w:val="-3"/>
          <w:sz w:val="14"/>
        </w:rPr>
        <w:t> </w:t>
      </w:r>
      <w:r>
        <w:rPr>
          <w:i/>
          <w:spacing w:val="-2"/>
          <w:sz w:val="14"/>
        </w:rPr>
        <w:t>autorizada</w:t>
      </w:r>
      <w:r>
        <w:rPr>
          <w:i/>
          <w:spacing w:val="-3"/>
          <w:sz w:val="14"/>
        </w:rPr>
        <w:t> </w:t>
      </w:r>
      <w:r>
        <w:rPr>
          <w:i/>
          <w:spacing w:val="-2"/>
          <w:sz w:val="14"/>
        </w:rPr>
        <w:t>por</w:t>
      </w:r>
      <w:r>
        <w:rPr>
          <w:i/>
          <w:spacing w:val="-3"/>
          <w:sz w:val="14"/>
        </w:rPr>
        <w:t> </w:t>
      </w:r>
      <w:r>
        <w:rPr>
          <w:i/>
          <w:spacing w:val="-2"/>
          <w:sz w:val="14"/>
        </w:rPr>
        <w:t>la</w:t>
      </w:r>
      <w:r>
        <w:rPr>
          <w:i/>
          <w:spacing w:val="-3"/>
          <w:sz w:val="14"/>
        </w:rPr>
        <w:t> </w:t>
      </w:r>
      <w:r>
        <w:rPr>
          <w:i/>
          <w:spacing w:val="-2"/>
          <w:sz w:val="14"/>
        </w:rPr>
        <w:t>Comisión</w:t>
      </w:r>
      <w:r>
        <w:rPr>
          <w:i/>
          <w:spacing w:val="-5"/>
          <w:sz w:val="14"/>
        </w:rPr>
        <w:t> </w:t>
      </w:r>
      <w:r>
        <w:rPr>
          <w:i/>
          <w:spacing w:val="-2"/>
          <w:sz w:val="14"/>
        </w:rPr>
        <w:t>Europea</w:t>
      </w:r>
      <w:r>
        <w:rPr>
          <w:i/>
          <w:spacing w:val="-3"/>
          <w:sz w:val="14"/>
        </w:rPr>
        <w:t> </w:t>
      </w:r>
      <w:r>
        <w:rPr>
          <w:i/>
          <w:spacing w:val="-2"/>
          <w:sz w:val="14"/>
        </w:rPr>
        <w:t>en</w:t>
      </w:r>
      <w:r>
        <w:rPr>
          <w:i/>
          <w:spacing w:val="-3"/>
          <w:sz w:val="14"/>
        </w:rPr>
        <w:t> </w:t>
      </w:r>
      <w:r>
        <w:rPr>
          <w:i/>
          <w:spacing w:val="-2"/>
          <w:sz w:val="14"/>
        </w:rPr>
        <w:t>respuesta</w:t>
      </w:r>
      <w:r>
        <w:rPr>
          <w:i/>
          <w:spacing w:val="-3"/>
          <w:sz w:val="14"/>
        </w:rPr>
        <w:t> </w:t>
      </w:r>
      <w:r>
        <w:rPr>
          <w:i/>
          <w:spacing w:val="-2"/>
          <w:sz w:val="14"/>
        </w:rPr>
        <w:t>a</w:t>
      </w:r>
      <w:r>
        <w:rPr>
          <w:i/>
          <w:spacing w:val="-5"/>
          <w:sz w:val="14"/>
        </w:rPr>
        <w:t> </w:t>
      </w:r>
      <w:r>
        <w:rPr>
          <w:i/>
          <w:spacing w:val="-2"/>
          <w:sz w:val="14"/>
        </w:rPr>
        <w:t>la</w:t>
      </w:r>
      <w:r>
        <w:rPr>
          <w:i/>
          <w:spacing w:val="-3"/>
          <w:sz w:val="14"/>
        </w:rPr>
        <w:t> </w:t>
      </w:r>
      <w:r>
        <w:rPr>
          <w:i/>
          <w:spacing w:val="-2"/>
          <w:sz w:val="14"/>
        </w:rPr>
        <w:t>pandemia</w:t>
      </w:r>
      <w:r>
        <w:rPr>
          <w:i/>
          <w:spacing w:val="40"/>
          <w:sz w:val="14"/>
        </w:rPr>
        <w:t> </w:t>
      </w:r>
      <w:r>
        <w:rPr>
          <w:i/>
          <w:spacing w:val="-2"/>
          <w:sz w:val="14"/>
        </w:rPr>
        <w:t>del Covid-19</w:t>
      </w:r>
      <w:r>
        <w:rPr>
          <w:i/>
          <w:spacing w:val="-3"/>
          <w:sz w:val="14"/>
        </w:rPr>
        <w:t> </w:t>
      </w:r>
      <w:r>
        <w:rPr>
          <w:i/>
          <w:spacing w:val="-2"/>
          <w:sz w:val="14"/>
        </w:rPr>
        <w:t>consistente en</w:t>
      </w:r>
      <w:r>
        <w:rPr>
          <w:i/>
          <w:spacing w:val="-3"/>
          <w:sz w:val="14"/>
        </w:rPr>
        <w:t> </w:t>
      </w:r>
      <w:r>
        <w:rPr>
          <w:i/>
          <w:spacing w:val="-2"/>
          <w:sz w:val="14"/>
        </w:rPr>
        <w:t>la</w:t>
      </w:r>
      <w:r>
        <w:rPr>
          <w:i/>
          <w:spacing w:val="-6"/>
          <w:sz w:val="14"/>
        </w:rPr>
        <w:t> </w:t>
      </w:r>
      <w:r>
        <w:rPr>
          <w:i/>
          <w:spacing w:val="-2"/>
          <w:sz w:val="14"/>
        </w:rPr>
        <w:t>cofinanciación</w:t>
      </w:r>
      <w:r>
        <w:rPr>
          <w:i/>
          <w:spacing w:val="-3"/>
          <w:sz w:val="14"/>
        </w:rPr>
        <w:t> </w:t>
      </w:r>
      <w:r>
        <w:rPr>
          <w:i/>
          <w:spacing w:val="-2"/>
          <w:sz w:val="14"/>
        </w:rPr>
        <w:t>al 100% por</w:t>
      </w:r>
      <w:r>
        <w:rPr>
          <w:i/>
          <w:spacing w:val="-3"/>
          <w:sz w:val="14"/>
        </w:rPr>
        <w:t> </w:t>
      </w:r>
      <w:r>
        <w:rPr>
          <w:i/>
          <w:spacing w:val="-2"/>
          <w:sz w:val="14"/>
        </w:rPr>
        <w:t>parte</w:t>
      </w:r>
      <w:r>
        <w:rPr>
          <w:i/>
          <w:spacing w:val="-3"/>
          <w:sz w:val="14"/>
        </w:rPr>
        <w:t> </w:t>
      </w:r>
      <w:r>
        <w:rPr>
          <w:i/>
          <w:spacing w:val="-2"/>
          <w:sz w:val="14"/>
        </w:rPr>
        <w:t>del FSE para las solicitudes de</w:t>
      </w:r>
      <w:r>
        <w:rPr>
          <w:i/>
          <w:spacing w:val="-3"/>
          <w:sz w:val="14"/>
        </w:rPr>
        <w:t> </w:t>
      </w:r>
      <w:r>
        <w:rPr>
          <w:i/>
          <w:spacing w:val="-2"/>
          <w:sz w:val="14"/>
        </w:rPr>
        <w:t>pago presentadas a</w:t>
      </w:r>
      <w:r>
        <w:rPr>
          <w:i/>
          <w:spacing w:val="-3"/>
          <w:sz w:val="14"/>
        </w:rPr>
        <w:t> </w:t>
      </w:r>
      <w:r>
        <w:rPr>
          <w:i/>
          <w:spacing w:val="-2"/>
          <w:sz w:val="14"/>
        </w:rPr>
        <w:t>la</w:t>
      </w:r>
      <w:r>
        <w:rPr>
          <w:i/>
          <w:spacing w:val="-3"/>
          <w:sz w:val="14"/>
        </w:rPr>
        <w:t> </w:t>
      </w:r>
      <w:r>
        <w:rPr>
          <w:i/>
          <w:spacing w:val="-2"/>
          <w:sz w:val="14"/>
        </w:rPr>
        <w:t>Comisión</w:t>
      </w:r>
      <w:r>
        <w:rPr>
          <w:i/>
          <w:spacing w:val="40"/>
          <w:sz w:val="14"/>
        </w:rPr>
        <w:t> </w:t>
      </w:r>
      <w:r>
        <w:rPr>
          <w:i/>
          <w:sz w:val="14"/>
        </w:rPr>
        <w:t>durante</w:t>
      </w:r>
      <w:r>
        <w:rPr>
          <w:i/>
          <w:spacing w:val="-1"/>
          <w:sz w:val="14"/>
        </w:rPr>
        <w:t> </w:t>
      </w:r>
      <w:r>
        <w:rPr>
          <w:i/>
          <w:sz w:val="14"/>
        </w:rPr>
        <w:t>su</w:t>
      </w:r>
      <w:r>
        <w:rPr>
          <w:i/>
          <w:spacing w:val="-1"/>
          <w:sz w:val="14"/>
        </w:rPr>
        <w:t> </w:t>
      </w:r>
      <w:r>
        <w:rPr>
          <w:i/>
          <w:sz w:val="14"/>
        </w:rPr>
        <w:t>ejercicio</w:t>
      </w:r>
      <w:r>
        <w:rPr>
          <w:i/>
          <w:spacing w:val="-3"/>
          <w:sz w:val="14"/>
        </w:rPr>
        <w:t> </w:t>
      </w:r>
      <w:r>
        <w:rPr>
          <w:i/>
          <w:sz w:val="14"/>
        </w:rPr>
        <w:t>contable</w:t>
      </w:r>
      <w:r>
        <w:rPr>
          <w:i/>
          <w:spacing w:val="-3"/>
          <w:sz w:val="14"/>
        </w:rPr>
        <w:t> </w:t>
      </w:r>
      <w:r>
        <w:rPr>
          <w:i/>
          <w:sz w:val="14"/>
        </w:rPr>
        <w:t>2020-2021, tal</w:t>
      </w:r>
      <w:r>
        <w:rPr>
          <w:i/>
          <w:spacing w:val="-2"/>
          <w:sz w:val="14"/>
        </w:rPr>
        <w:t> </w:t>
      </w:r>
      <w:r>
        <w:rPr>
          <w:i/>
          <w:sz w:val="14"/>
        </w:rPr>
        <w:t>y</w:t>
      </w:r>
      <w:r>
        <w:rPr>
          <w:i/>
          <w:spacing w:val="-1"/>
          <w:sz w:val="14"/>
        </w:rPr>
        <w:t> </w:t>
      </w:r>
      <w:r>
        <w:rPr>
          <w:i/>
          <w:sz w:val="14"/>
        </w:rPr>
        <w:t>como</w:t>
      </w:r>
      <w:r>
        <w:rPr>
          <w:i/>
          <w:spacing w:val="-3"/>
          <w:sz w:val="14"/>
        </w:rPr>
        <w:t> </w:t>
      </w:r>
      <w:r>
        <w:rPr>
          <w:i/>
          <w:sz w:val="14"/>
        </w:rPr>
        <w:t>se</w:t>
      </w:r>
      <w:r>
        <w:rPr>
          <w:i/>
          <w:spacing w:val="-1"/>
          <w:sz w:val="14"/>
        </w:rPr>
        <w:t> </w:t>
      </w:r>
      <w:r>
        <w:rPr>
          <w:i/>
          <w:sz w:val="14"/>
        </w:rPr>
        <w:t>explicará</w:t>
      </w:r>
      <w:r>
        <w:rPr>
          <w:i/>
          <w:spacing w:val="-1"/>
          <w:sz w:val="14"/>
        </w:rPr>
        <w:t> </w:t>
      </w:r>
      <w:r>
        <w:rPr>
          <w:i/>
          <w:sz w:val="14"/>
        </w:rPr>
        <w:t>más adelante.</w:t>
      </w:r>
    </w:p>
    <w:p>
      <w:pPr>
        <w:pStyle w:val="BodyText"/>
        <w:spacing w:before="100"/>
        <w:rPr>
          <w:i/>
          <w:sz w:val="14"/>
        </w:rPr>
      </w:pPr>
    </w:p>
    <w:p>
      <w:pPr>
        <w:pStyle w:val="Heading3"/>
        <w:ind w:firstLine="0"/>
        <w:jc w:val="both"/>
        <w:rPr>
          <w:i/>
        </w:rPr>
      </w:pPr>
      <w:r>
        <w:rPr>
          <w:i/>
        </w:rPr>
        <w:t>Programa</w:t>
      </w:r>
      <w:r>
        <w:rPr>
          <w:i/>
          <w:spacing w:val="8"/>
        </w:rPr>
        <w:t> </w:t>
      </w:r>
      <w:r>
        <w:rPr>
          <w:i/>
        </w:rPr>
        <w:t>Operativo</w:t>
      </w:r>
      <w:r>
        <w:rPr>
          <w:i/>
          <w:spacing w:val="8"/>
        </w:rPr>
        <w:t> </w:t>
      </w:r>
      <w:r>
        <w:rPr>
          <w:i/>
        </w:rPr>
        <w:t>de</w:t>
      </w:r>
      <w:r>
        <w:rPr>
          <w:i/>
          <w:spacing w:val="9"/>
        </w:rPr>
        <w:t> </w:t>
      </w:r>
      <w:r>
        <w:rPr>
          <w:i/>
        </w:rPr>
        <w:t>Empleo</w:t>
      </w:r>
      <w:r>
        <w:rPr>
          <w:i/>
          <w:spacing w:val="8"/>
        </w:rPr>
        <w:t> </w:t>
      </w:r>
      <w:r>
        <w:rPr>
          <w:i/>
        </w:rPr>
        <w:t>Juvenil</w:t>
      </w:r>
      <w:r>
        <w:rPr>
          <w:i/>
          <w:spacing w:val="6"/>
        </w:rPr>
        <w:t> </w:t>
      </w:r>
      <w:r>
        <w:rPr>
          <w:i/>
        </w:rPr>
        <w:t>(POEJ</w:t>
      </w:r>
      <w:r>
        <w:rPr>
          <w:i/>
          <w:spacing w:val="8"/>
        </w:rPr>
        <w:t> </w:t>
      </w:r>
      <w:r>
        <w:rPr>
          <w:i/>
        </w:rPr>
        <w:t>2ª</w:t>
      </w:r>
      <w:r>
        <w:rPr>
          <w:i/>
          <w:spacing w:val="6"/>
        </w:rPr>
        <w:t> </w:t>
      </w:r>
      <w:r>
        <w:rPr>
          <w:i/>
          <w:spacing w:val="-2"/>
        </w:rPr>
        <w:t>convocatoria)</w:t>
      </w:r>
    </w:p>
    <w:p>
      <w:pPr>
        <w:pStyle w:val="BodyText"/>
        <w:spacing w:before="8"/>
        <w:rPr>
          <w:b/>
          <w:i/>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7"/>
        <w:gridCol w:w="1429"/>
        <w:gridCol w:w="1495"/>
        <w:gridCol w:w="1507"/>
        <w:gridCol w:w="1118"/>
      </w:tblGrid>
      <w:tr>
        <w:trPr>
          <w:trHeight w:val="456" w:hRule="atLeast"/>
        </w:trPr>
        <w:tc>
          <w:tcPr>
            <w:tcW w:w="2167" w:type="dxa"/>
            <w:vMerge w:val="restart"/>
            <w:tcBorders>
              <w:bottom w:val="single" w:sz="4" w:space="0" w:color="000000"/>
            </w:tcBorders>
          </w:tcPr>
          <w:p>
            <w:pPr>
              <w:pStyle w:val="TableParagraph"/>
              <w:rPr>
                <w:b/>
                <w:i/>
                <w:sz w:val="12"/>
              </w:rPr>
            </w:pPr>
          </w:p>
          <w:p>
            <w:pPr>
              <w:pStyle w:val="TableParagraph"/>
              <w:spacing w:before="38"/>
              <w:rPr>
                <w:b/>
                <w:i/>
                <w:sz w:val="12"/>
              </w:rPr>
            </w:pPr>
          </w:p>
          <w:p>
            <w:pPr>
              <w:pStyle w:val="TableParagraph"/>
              <w:ind w:left="57"/>
              <w:rPr>
                <w:b/>
                <w:sz w:val="12"/>
              </w:rPr>
            </w:pPr>
            <w:r>
              <w:rPr>
                <w:b/>
                <w:sz w:val="12"/>
              </w:rPr>
              <w:t>POEJ</w:t>
            </w:r>
            <w:r>
              <w:rPr>
                <w:b/>
                <w:spacing w:val="-4"/>
                <w:sz w:val="12"/>
              </w:rPr>
              <w:t> </w:t>
            </w:r>
            <w:r>
              <w:rPr>
                <w:b/>
                <w:sz w:val="12"/>
              </w:rPr>
              <w:t>(2º</w:t>
            </w:r>
            <w:r>
              <w:rPr>
                <w:b/>
                <w:spacing w:val="-2"/>
                <w:sz w:val="12"/>
              </w:rPr>
              <w:t> convocatoria)</w:t>
            </w:r>
          </w:p>
        </w:tc>
        <w:tc>
          <w:tcPr>
            <w:tcW w:w="5549" w:type="dxa"/>
            <w:gridSpan w:val="4"/>
          </w:tcPr>
          <w:p>
            <w:pPr>
              <w:pStyle w:val="TableParagraph"/>
              <w:spacing w:before="1"/>
              <w:ind w:left="17"/>
              <w:jc w:val="center"/>
              <w:rPr>
                <w:b/>
                <w:sz w:val="12"/>
              </w:rPr>
            </w:pPr>
            <w:r>
              <w:rPr>
                <w:b/>
                <w:spacing w:val="-2"/>
                <w:sz w:val="12"/>
              </w:rPr>
              <w:t>Asignación</w:t>
            </w:r>
            <w:r>
              <w:rPr>
                <w:b/>
                <w:spacing w:val="11"/>
                <w:sz w:val="12"/>
              </w:rPr>
              <w:t> </w:t>
            </w:r>
            <w:r>
              <w:rPr>
                <w:b/>
                <w:spacing w:val="-2"/>
                <w:sz w:val="12"/>
              </w:rPr>
              <w:t>total</w:t>
            </w:r>
          </w:p>
          <w:p>
            <w:pPr>
              <w:pStyle w:val="TableParagraph"/>
              <w:spacing w:before="27"/>
              <w:ind w:left="17" w:right="2"/>
              <w:jc w:val="center"/>
              <w:rPr>
                <w:b/>
                <w:sz w:val="12"/>
              </w:rPr>
            </w:pPr>
            <w:r>
              <w:rPr>
                <w:b/>
                <w:sz w:val="12"/>
              </w:rPr>
              <w:t>para</w:t>
            </w:r>
            <w:r>
              <w:rPr>
                <w:b/>
                <w:spacing w:val="-4"/>
                <w:sz w:val="12"/>
              </w:rPr>
              <w:t> </w:t>
            </w:r>
            <w:r>
              <w:rPr>
                <w:b/>
                <w:sz w:val="12"/>
              </w:rPr>
              <w:t>cada</w:t>
            </w:r>
            <w:r>
              <w:rPr>
                <w:b/>
                <w:spacing w:val="-3"/>
                <w:sz w:val="12"/>
              </w:rPr>
              <w:t> </w:t>
            </w:r>
            <w:r>
              <w:rPr>
                <w:b/>
                <w:sz w:val="12"/>
              </w:rPr>
              <w:t>proyecto</w:t>
            </w:r>
            <w:r>
              <w:rPr>
                <w:b/>
                <w:spacing w:val="-4"/>
                <w:sz w:val="12"/>
              </w:rPr>
              <w:t> </w:t>
            </w:r>
            <w:r>
              <w:rPr>
                <w:b/>
                <w:sz w:val="12"/>
              </w:rPr>
              <w:t>(límite</w:t>
            </w:r>
            <w:r>
              <w:rPr>
                <w:b/>
                <w:spacing w:val="-3"/>
                <w:sz w:val="12"/>
              </w:rPr>
              <w:t> </w:t>
            </w:r>
            <w:r>
              <w:rPr>
                <w:b/>
                <w:sz w:val="12"/>
              </w:rPr>
              <w:t>de</w:t>
            </w:r>
            <w:r>
              <w:rPr>
                <w:b/>
                <w:spacing w:val="-3"/>
                <w:sz w:val="12"/>
              </w:rPr>
              <w:t> </w:t>
            </w:r>
            <w:r>
              <w:rPr>
                <w:b/>
                <w:sz w:val="12"/>
              </w:rPr>
              <w:t>subvencionabilidad</w:t>
            </w:r>
            <w:r>
              <w:rPr>
                <w:b/>
                <w:spacing w:val="-4"/>
                <w:sz w:val="12"/>
              </w:rPr>
              <w:t> </w:t>
            </w:r>
            <w:r>
              <w:rPr>
                <w:b/>
                <w:sz w:val="12"/>
              </w:rPr>
              <w:t>del</w:t>
            </w:r>
            <w:r>
              <w:rPr>
                <w:b/>
                <w:spacing w:val="-4"/>
                <w:sz w:val="12"/>
              </w:rPr>
              <w:t> </w:t>
            </w:r>
            <w:r>
              <w:rPr>
                <w:b/>
                <w:sz w:val="12"/>
              </w:rPr>
              <w:t>gasto</w:t>
            </w:r>
            <w:r>
              <w:rPr>
                <w:b/>
                <w:spacing w:val="-4"/>
                <w:sz w:val="12"/>
              </w:rPr>
              <w:t> </w:t>
            </w:r>
            <w:r>
              <w:rPr>
                <w:b/>
                <w:sz w:val="12"/>
              </w:rPr>
              <w:t>31</w:t>
            </w:r>
            <w:r>
              <w:rPr>
                <w:b/>
                <w:spacing w:val="-3"/>
                <w:sz w:val="12"/>
              </w:rPr>
              <w:t> </w:t>
            </w:r>
            <w:r>
              <w:rPr>
                <w:b/>
                <w:sz w:val="12"/>
              </w:rPr>
              <w:t>de</w:t>
            </w:r>
            <w:r>
              <w:rPr>
                <w:b/>
                <w:spacing w:val="-5"/>
                <w:sz w:val="12"/>
              </w:rPr>
              <w:t> </w:t>
            </w:r>
            <w:r>
              <w:rPr>
                <w:b/>
                <w:sz w:val="12"/>
              </w:rPr>
              <w:t>agosto</w:t>
            </w:r>
            <w:r>
              <w:rPr>
                <w:b/>
                <w:spacing w:val="-4"/>
                <w:sz w:val="12"/>
              </w:rPr>
              <w:t> </w:t>
            </w:r>
            <w:r>
              <w:rPr>
                <w:b/>
                <w:sz w:val="12"/>
              </w:rPr>
              <w:t>de</w:t>
            </w:r>
            <w:r>
              <w:rPr>
                <w:b/>
                <w:spacing w:val="-3"/>
                <w:sz w:val="12"/>
              </w:rPr>
              <w:t> </w:t>
            </w:r>
            <w:r>
              <w:rPr>
                <w:b/>
                <w:spacing w:val="-2"/>
                <w:sz w:val="12"/>
              </w:rPr>
              <w:t>2023).</w:t>
            </w:r>
          </w:p>
          <w:p>
            <w:pPr>
              <w:pStyle w:val="TableParagraph"/>
              <w:spacing w:line="122" w:lineRule="exact" w:before="10"/>
              <w:ind w:left="17" w:right="2"/>
              <w:jc w:val="center"/>
              <w:rPr>
                <w:b/>
                <w:sz w:val="12"/>
              </w:rPr>
            </w:pPr>
            <w:r>
              <w:rPr>
                <w:b/>
                <w:spacing w:val="-2"/>
                <w:sz w:val="12"/>
              </w:rPr>
              <w:t>Euros</w:t>
            </w:r>
          </w:p>
        </w:tc>
      </w:tr>
      <w:tr>
        <w:trPr>
          <w:trHeight w:val="145" w:hRule="atLeast"/>
        </w:trPr>
        <w:tc>
          <w:tcPr>
            <w:tcW w:w="2167" w:type="dxa"/>
            <w:vMerge/>
            <w:tcBorders>
              <w:top w:val="nil"/>
              <w:bottom w:val="single" w:sz="4" w:space="0" w:color="000000"/>
            </w:tcBorders>
          </w:tcPr>
          <w:p>
            <w:pPr>
              <w:rPr>
                <w:sz w:val="2"/>
                <w:szCs w:val="2"/>
              </w:rPr>
            </w:pPr>
          </w:p>
        </w:tc>
        <w:tc>
          <w:tcPr>
            <w:tcW w:w="1429" w:type="dxa"/>
            <w:tcBorders>
              <w:bottom w:val="single" w:sz="4" w:space="0" w:color="000000"/>
            </w:tcBorders>
          </w:tcPr>
          <w:p>
            <w:pPr>
              <w:pStyle w:val="TableParagraph"/>
              <w:spacing w:line="125" w:lineRule="exact" w:before="1"/>
              <w:ind w:left="214"/>
              <w:rPr>
                <w:b/>
                <w:sz w:val="12"/>
              </w:rPr>
            </w:pPr>
            <w:r>
              <w:rPr>
                <w:b/>
                <w:sz w:val="12"/>
              </w:rPr>
              <w:t>Emplea</w:t>
            </w:r>
            <w:r>
              <w:rPr>
                <w:b/>
                <w:spacing w:val="-4"/>
                <w:sz w:val="12"/>
              </w:rPr>
              <w:t> </w:t>
            </w:r>
            <w:r>
              <w:rPr>
                <w:b/>
                <w:sz w:val="12"/>
              </w:rPr>
              <w:t>tu</w:t>
            </w:r>
            <w:r>
              <w:rPr>
                <w:b/>
                <w:spacing w:val="-5"/>
                <w:sz w:val="12"/>
              </w:rPr>
              <w:t> </w:t>
            </w:r>
            <w:r>
              <w:rPr>
                <w:b/>
                <w:spacing w:val="-2"/>
                <w:sz w:val="12"/>
              </w:rPr>
              <w:t>talento</w:t>
            </w:r>
          </w:p>
        </w:tc>
        <w:tc>
          <w:tcPr>
            <w:tcW w:w="1495" w:type="dxa"/>
            <w:tcBorders>
              <w:bottom w:val="single" w:sz="4" w:space="0" w:color="000000"/>
            </w:tcBorders>
          </w:tcPr>
          <w:p>
            <w:pPr>
              <w:pStyle w:val="TableParagraph"/>
              <w:spacing w:line="125" w:lineRule="exact" w:before="1"/>
              <w:ind w:left="127"/>
              <w:rPr>
                <w:b/>
                <w:sz w:val="12"/>
              </w:rPr>
            </w:pPr>
            <w:r>
              <w:rPr>
                <w:b/>
                <w:sz w:val="12"/>
              </w:rPr>
              <w:t>Transforma</w:t>
            </w:r>
            <w:r>
              <w:rPr>
                <w:b/>
                <w:spacing w:val="-5"/>
                <w:sz w:val="12"/>
              </w:rPr>
              <w:t> </w:t>
            </w:r>
            <w:r>
              <w:rPr>
                <w:b/>
                <w:sz w:val="12"/>
              </w:rPr>
              <w:t>tu</w:t>
            </w:r>
            <w:r>
              <w:rPr>
                <w:b/>
                <w:spacing w:val="-5"/>
                <w:sz w:val="12"/>
              </w:rPr>
              <w:t> </w:t>
            </w:r>
            <w:r>
              <w:rPr>
                <w:b/>
                <w:spacing w:val="-2"/>
                <w:sz w:val="12"/>
              </w:rPr>
              <w:t>talento</w:t>
            </w:r>
          </w:p>
        </w:tc>
        <w:tc>
          <w:tcPr>
            <w:tcW w:w="1507" w:type="dxa"/>
            <w:tcBorders>
              <w:bottom w:val="single" w:sz="4" w:space="0" w:color="000000"/>
            </w:tcBorders>
          </w:tcPr>
          <w:p>
            <w:pPr>
              <w:pStyle w:val="TableParagraph"/>
              <w:spacing w:line="125" w:lineRule="exact" w:before="1"/>
              <w:ind w:right="87"/>
              <w:jc w:val="right"/>
              <w:rPr>
                <w:b/>
                <w:sz w:val="12"/>
              </w:rPr>
            </w:pPr>
            <w:r>
              <w:rPr>
                <w:b/>
                <w:sz w:val="12"/>
              </w:rPr>
              <w:t>Alianzas</w:t>
            </w:r>
            <w:r>
              <w:rPr>
                <w:b/>
                <w:spacing w:val="-6"/>
                <w:sz w:val="12"/>
              </w:rPr>
              <w:t> </w:t>
            </w:r>
            <w:r>
              <w:rPr>
                <w:b/>
                <w:sz w:val="12"/>
              </w:rPr>
              <w:t>con</w:t>
            </w:r>
            <w:r>
              <w:rPr>
                <w:b/>
                <w:spacing w:val="-5"/>
                <w:sz w:val="12"/>
              </w:rPr>
              <w:t> </w:t>
            </w:r>
            <w:r>
              <w:rPr>
                <w:b/>
                <w:sz w:val="12"/>
              </w:rPr>
              <w:t>el</w:t>
            </w:r>
            <w:r>
              <w:rPr>
                <w:b/>
                <w:spacing w:val="-1"/>
                <w:sz w:val="12"/>
              </w:rPr>
              <w:t> </w:t>
            </w:r>
            <w:r>
              <w:rPr>
                <w:b/>
                <w:spacing w:val="-2"/>
                <w:sz w:val="12"/>
              </w:rPr>
              <w:t>talento</w:t>
            </w:r>
          </w:p>
        </w:tc>
        <w:tc>
          <w:tcPr>
            <w:tcW w:w="1118" w:type="dxa"/>
            <w:tcBorders>
              <w:bottom w:val="single" w:sz="4" w:space="0" w:color="000000"/>
            </w:tcBorders>
          </w:tcPr>
          <w:p>
            <w:pPr>
              <w:pStyle w:val="TableParagraph"/>
              <w:spacing w:line="125" w:lineRule="exact" w:before="1"/>
              <w:ind w:left="415"/>
              <w:rPr>
                <w:b/>
                <w:sz w:val="12"/>
              </w:rPr>
            </w:pPr>
            <w:r>
              <w:rPr>
                <w:b/>
                <w:spacing w:val="-2"/>
                <w:sz w:val="12"/>
              </w:rPr>
              <w:t>Total</w:t>
            </w:r>
          </w:p>
        </w:tc>
      </w:tr>
      <w:tr>
        <w:trPr>
          <w:trHeight w:val="292" w:hRule="atLeast"/>
        </w:trPr>
        <w:tc>
          <w:tcPr>
            <w:tcW w:w="2167" w:type="dxa"/>
            <w:tcBorders>
              <w:top w:val="single" w:sz="4" w:space="0" w:color="000000"/>
              <w:left w:val="single" w:sz="4" w:space="0" w:color="000000"/>
              <w:bottom w:val="single" w:sz="4" w:space="0" w:color="000000"/>
            </w:tcBorders>
          </w:tcPr>
          <w:p>
            <w:pPr>
              <w:pStyle w:val="TableParagraph"/>
              <w:spacing w:before="12"/>
              <w:rPr>
                <w:b/>
                <w:i/>
                <w:sz w:val="12"/>
              </w:rPr>
            </w:pPr>
          </w:p>
          <w:p>
            <w:pPr>
              <w:pStyle w:val="TableParagraph"/>
              <w:spacing w:line="123" w:lineRule="exact"/>
              <w:ind w:left="62"/>
              <w:rPr>
                <w:sz w:val="12"/>
              </w:rPr>
            </w:pPr>
            <w:r>
              <w:rPr>
                <w:sz w:val="12"/>
              </w:rPr>
              <w:t>Aportaciones</w:t>
            </w:r>
            <w:r>
              <w:rPr>
                <w:spacing w:val="-6"/>
                <w:sz w:val="12"/>
              </w:rPr>
              <w:t> </w:t>
            </w:r>
            <w:r>
              <w:rPr>
                <w:sz w:val="12"/>
              </w:rPr>
              <w:t>del</w:t>
            </w:r>
            <w:r>
              <w:rPr>
                <w:spacing w:val="-6"/>
                <w:sz w:val="12"/>
              </w:rPr>
              <w:t> </w:t>
            </w:r>
            <w:r>
              <w:rPr>
                <w:sz w:val="12"/>
              </w:rPr>
              <w:t>FSE</w:t>
            </w:r>
            <w:r>
              <w:rPr>
                <w:spacing w:val="-2"/>
                <w:sz w:val="12"/>
              </w:rPr>
              <w:t> </w:t>
            </w:r>
            <w:r>
              <w:rPr>
                <w:spacing w:val="-5"/>
                <w:sz w:val="12"/>
              </w:rPr>
              <w:t>(*)</w:t>
            </w:r>
          </w:p>
        </w:tc>
        <w:tc>
          <w:tcPr>
            <w:tcW w:w="1429" w:type="dxa"/>
            <w:tcBorders>
              <w:top w:val="single" w:sz="4" w:space="0" w:color="000000"/>
              <w:bottom w:val="single" w:sz="4" w:space="0" w:color="000000"/>
            </w:tcBorders>
          </w:tcPr>
          <w:p>
            <w:pPr>
              <w:pStyle w:val="TableParagraph"/>
              <w:spacing w:before="12"/>
              <w:rPr>
                <w:b/>
                <w:i/>
                <w:sz w:val="12"/>
              </w:rPr>
            </w:pPr>
          </w:p>
          <w:p>
            <w:pPr>
              <w:pStyle w:val="TableParagraph"/>
              <w:spacing w:line="123" w:lineRule="exact"/>
              <w:ind w:right="39"/>
              <w:jc w:val="right"/>
              <w:rPr>
                <w:b/>
                <w:sz w:val="12"/>
              </w:rPr>
            </w:pPr>
            <w:r>
              <w:rPr>
                <w:b/>
                <w:spacing w:val="-2"/>
                <w:sz w:val="12"/>
              </w:rPr>
              <w:t>12.249.201</w:t>
            </w:r>
          </w:p>
        </w:tc>
        <w:tc>
          <w:tcPr>
            <w:tcW w:w="1495" w:type="dxa"/>
            <w:tcBorders>
              <w:top w:val="single" w:sz="4" w:space="0" w:color="000000"/>
              <w:bottom w:val="single" w:sz="4" w:space="0" w:color="000000"/>
            </w:tcBorders>
          </w:tcPr>
          <w:p>
            <w:pPr>
              <w:pStyle w:val="TableParagraph"/>
              <w:spacing w:before="12"/>
              <w:rPr>
                <w:b/>
                <w:i/>
                <w:sz w:val="12"/>
              </w:rPr>
            </w:pPr>
          </w:p>
          <w:p>
            <w:pPr>
              <w:pStyle w:val="TableParagraph"/>
              <w:spacing w:line="123" w:lineRule="exact"/>
              <w:ind w:right="43"/>
              <w:jc w:val="right"/>
              <w:rPr>
                <w:b/>
                <w:sz w:val="12"/>
              </w:rPr>
            </w:pPr>
            <w:r>
              <w:rPr>
                <w:b/>
                <w:spacing w:val="-2"/>
                <w:sz w:val="12"/>
              </w:rPr>
              <w:t>11.445.124</w:t>
            </w:r>
          </w:p>
        </w:tc>
        <w:tc>
          <w:tcPr>
            <w:tcW w:w="1507" w:type="dxa"/>
            <w:tcBorders>
              <w:top w:val="single" w:sz="4" w:space="0" w:color="000000"/>
              <w:bottom w:val="single" w:sz="4" w:space="0" w:color="000000"/>
            </w:tcBorders>
          </w:tcPr>
          <w:p>
            <w:pPr>
              <w:pStyle w:val="TableParagraph"/>
              <w:spacing w:before="12"/>
              <w:rPr>
                <w:b/>
                <w:i/>
                <w:sz w:val="12"/>
              </w:rPr>
            </w:pPr>
          </w:p>
          <w:p>
            <w:pPr>
              <w:pStyle w:val="TableParagraph"/>
              <w:spacing w:line="123" w:lineRule="exact"/>
              <w:ind w:right="40"/>
              <w:jc w:val="right"/>
              <w:rPr>
                <w:b/>
                <w:sz w:val="12"/>
              </w:rPr>
            </w:pPr>
            <w:r>
              <w:rPr>
                <w:b/>
                <w:spacing w:val="-2"/>
                <w:sz w:val="12"/>
              </w:rPr>
              <w:t>1.066.277</w:t>
            </w:r>
          </w:p>
        </w:tc>
        <w:tc>
          <w:tcPr>
            <w:tcW w:w="1118" w:type="dxa"/>
            <w:tcBorders>
              <w:top w:val="single" w:sz="4" w:space="0" w:color="000000"/>
              <w:bottom w:val="single" w:sz="4" w:space="0" w:color="000000"/>
              <w:right w:val="single" w:sz="4" w:space="0" w:color="000000"/>
            </w:tcBorders>
          </w:tcPr>
          <w:p>
            <w:pPr>
              <w:pStyle w:val="TableParagraph"/>
              <w:spacing w:before="12"/>
              <w:rPr>
                <w:b/>
                <w:i/>
                <w:sz w:val="12"/>
              </w:rPr>
            </w:pPr>
          </w:p>
          <w:p>
            <w:pPr>
              <w:pStyle w:val="TableParagraph"/>
              <w:spacing w:line="123" w:lineRule="exact"/>
              <w:ind w:left="456"/>
              <w:rPr>
                <w:b/>
                <w:sz w:val="12"/>
              </w:rPr>
            </w:pPr>
            <w:r>
              <w:rPr>
                <w:b/>
                <w:spacing w:val="-2"/>
                <w:sz w:val="12"/>
              </w:rPr>
              <w:t>24.760.602</w:t>
            </w:r>
          </w:p>
        </w:tc>
      </w:tr>
      <w:tr>
        <w:trPr>
          <w:trHeight w:val="145" w:hRule="atLeast"/>
        </w:trPr>
        <w:tc>
          <w:tcPr>
            <w:tcW w:w="2167" w:type="dxa"/>
            <w:tcBorders>
              <w:top w:val="single" w:sz="4" w:space="0" w:color="000000"/>
            </w:tcBorders>
          </w:tcPr>
          <w:p>
            <w:pPr>
              <w:pStyle w:val="TableParagraph"/>
              <w:spacing w:line="124" w:lineRule="exact" w:before="2"/>
              <w:ind w:left="57"/>
              <w:rPr>
                <w:b/>
                <w:sz w:val="12"/>
              </w:rPr>
            </w:pPr>
            <w:r>
              <w:rPr>
                <w:b/>
                <w:sz w:val="12"/>
              </w:rPr>
              <w:t>Gasto</w:t>
            </w:r>
            <w:r>
              <w:rPr>
                <w:b/>
                <w:spacing w:val="-6"/>
                <w:sz w:val="12"/>
              </w:rPr>
              <w:t> </w:t>
            </w:r>
            <w:r>
              <w:rPr>
                <w:b/>
                <w:spacing w:val="-2"/>
                <w:sz w:val="12"/>
              </w:rPr>
              <w:t>total</w:t>
            </w:r>
          </w:p>
        </w:tc>
        <w:tc>
          <w:tcPr>
            <w:tcW w:w="1429" w:type="dxa"/>
            <w:tcBorders>
              <w:top w:val="single" w:sz="4" w:space="0" w:color="000000"/>
            </w:tcBorders>
          </w:tcPr>
          <w:p>
            <w:pPr>
              <w:pStyle w:val="TableParagraph"/>
              <w:spacing w:line="124" w:lineRule="exact" w:before="2"/>
              <w:ind w:right="39"/>
              <w:jc w:val="right"/>
              <w:rPr>
                <w:b/>
                <w:sz w:val="12"/>
              </w:rPr>
            </w:pPr>
            <w:r>
              <w:rPr>
                <w:b/>
                <w:spacing w:val="-2"/>
                <w:sz w:val="12"/>
              </w:rPr>
              <w:t>13.330.287</w:t>
            </w:r>
          </w:p>
        </w:tc>
        <w:tc>
          <w:tcPr>
            <w:tcW w:w="1495" w:type="dxa"/>
            <w:tcBorders>
              <w:top w:val="single" w:sz="4" w:space="0" w:color="000000"/>
            </w:tcBorders>
          </w:tcPr>
          <w:p>
            <w:pPr>
              <w:pStyle w:val="TableParagraph"/>
              <w:spacing w:line="124" w:lineRule="exact" w:before="2"/>
              <w:ind w:right="43"/>
              <w:jc w:val="right"/>
              <w:rPr>
                <w:b/>
                <w:sz w:val="12"/>
              </w:rPr>
            </w:pPr>
            <w:r>
              <w:rPr>
                <w:b/>
                <w:spacing w:val="-2"/>
                <w:sz w:val="12"/>
              </w:rPr>
              <w:t>12.455.244</w:t>
            </w:r>
          </w:p>
        </w:tc>
        <w:tc>
          <w:tcPr>
            <w:tcW w:w="1507" w:type="dxa"/>
            <w:tcBorders>
              <w:top w:val="single" w:sz="4" w:space="0" w:color="000000"/>
            </w:tcBorders>
          </w:tcPr>
          <w:p>
            <w:pPr>
              <w:pStyle w:val="TableParagraph"/>
              <w:spacing w:line="124" w:lineRule="exact" w:before="2"/>
              <w:ind w:right="40"/>
              <w:jc w:val="right"/>
              <w:rPr>
                <w:b/>
                <w:sz w:val="12"/>
              </w:rPr>
            </w:pPr>
            <w:r>
              <w:rPr>
                <w:b/>
                <w:spacing w:val="-2"/>
                <w:sz w:val="12"/>
              </w:rPr>
              <w:t>1.775.037</w:t>
            </w:r>
          </w:p>
        </w:tc>
        <w:tc>
          <w:tcPr>
            <w:tcW w:w="1118" w:type="dxa"/>
            <w:tcBorders>
              <w:top w:val="single" w:sz="4" w:space="0" w:color="000000"/>
            </w:tcBorders>
          </w:tcPr>
          <w:p>
            <w:pPr>
              <w:pStyle w:val="TableParagraph"/>
              <w:spacing w:line="124" w:lineRule="exact" w:before="2"/>
              <w:ind w:left="456"/>
              <w:rPr>
                <w:b/>
                <w:sz w:val="12"/>
              </w:rPr>
            </w:pPr>
            <w:r>
              <w:rPr>
                <w:b/>
                <w:spacing w:val="-2"/>
                <w:sz w:val="12"/>
              </w:rPr>
              <w:t>27.560.568</w:t>
            </w:r>
          </w:p>
        </w:tc>
      </w:tr>
    </w:tbl>
    <w:p>
      <w:pPr>
        <w:spacing w:line="235" w:lineRule="auto" w:before="103"/>
        <w:ind w:left="1253" w:right="515" w:firstLine="0"/>
        <w:jc w:val="both"/>
        <w:rPr>
          <w:i/>
          <w:sz w:val="14"/>
        </w:rPr>
      </w:pPr>
      <w:r>
        <w:rPr>
          <w:i/>
          <w:sz w:val="14"/>
        </w:rPr>
        <w:t>(*)</w:t>
      </w:r>
      <w:r>
        <w:rPr>
          <w:i/>
          <w:spacing w:val="-3"/>
          <w:sz w:val="14"/>
        </w:rPr>
        <w:t> </w:t>
      </w:r>
      <w:r>
        <w:rPr>
          <w:i/>
          <w:sz w:val="14"/>
        </w:rPr>
        <w:t>El</w:t>
      </w:r>
      <w:r>
        <w:rPr>
          <w:i/>
          <w:spacing w:val="-4"/>
          <w:sz w:val="14"/>
        </w:rPr>
        <w:t> </w:t>
      </w:r>
      <w:r>
        <w:rPr>
          <w:i/>
          <w:sz w:val="14"/>
        </w:rPr>
        <w:t>porcentaje</w:t>
      </w:r>
      <w:r>
        <w:rPr>
          <w:i/>
          <w:spacing w:val="-5"/>
          <w:sz w:val="14"/>
        </w:rPr>
        <w:t> </w:t>
      </w:r>
      <w:r>
        <w:rPr>
          <w:i/>
          <w:sz w:val="14"/>
        </w:rPr>
        <w:t>de</w:t>
      </w:r>
      <w:r>
        <w:rPr>
          <w:i/>
          <w:spacing w:val="-5"/>
          <w:sz w:val="14"/>
        </w:rPr>
        <w:t> </w:t>
      </w:r>
      <w:r>
        <w:rPr>
          <w:i/>
          <w:sz w:val="14"/>
        </w:rPr>
        <w:t>cofinanciación</w:t>
      </w:r>
      <w:r>
        <w:rPr>
          <w:i/>
          <w:spacing w:val="-5"/>
          <w:sz w:val="14"/>
        </w:rPr>
        <w:t> </w:t>
      </w:r>
      <w:r>
        <w:rPr>
          <w:i/>
          <w:sz w:val="14"/>
        </w:rPr>
        <w:t>del</w:t>
      </w:r>
      <w:r>
        <w:rPr>
          <w:i/>
          <w:spacing w:val="-4"/>
          <w:sz w:val="14"/>
        </w:rPr>
        <w:t> </w:t>
      </w:r>
      <w:r>
        <w:rPr>
          <w:i/>
          <w:sz w:val="14"/>
        </w:rPr>
        <w:t>FSE</w:t>
      </w:r>
      <w:r>
        <w:rPr>
          <w:i/>
          <w:spacing w:val="-2"/>
          <w:sz w:val="14"/>
        </w:rPr>
        <w:t> </w:t>
      </w:r>
      <w:r>
        <w:rPr>
          <w:i/>
          <w:sz w:val="14"/>
        </w:rPr>
        <w:t>es</w:t>
      </w:r>
      <w:r>
        <w:rPr>
          <w:i/>
          <w:spacing w:val="-3"/>
          <w:sz w:val="14"/>
        </w:rPr>
        <w:t> </w:t>
      </w:r>
      <w:r>
        <w:rPr>
          <w:i/>
          <w:sz w:val="14"/>
        </w:rPr>
        <w:t>del</w:t>
      </w:r>
      <w:r>
        <w:rPr>
          <w:i/>
          <w:spacing w:val="-2"/>
          <w:sz w:val="14"/>
        </w:rPr>
        <w:t> </w:t>
      </w:r>
      <w:r>
        <w:rPr>
          <w:i/>
          <w:sz w:val="14"/>
        </w:rPr>
        <w:t>91,89%</w:t>
      </w:r>
      <w:r>
        <w:rPr>
          <w:i/>
          <w:spacing w:val="-3"/>
          <w:sz w:val="14"/>
        </w:rPr>
        <w:t> </w:t>
      </w:r>
      <w:r>
        <w:rPr>
          <w:i/>
          <w:sz w:val="14"/>
        </w:rPr>
        <w:t>para</w:t>
      </w:r>
      <w:r>
        <w:rPr>
          <w:i/>
          <w:spacing w:val="-3"/>
          <w:sz w:val="14"/>
        </w:rPr>
        <w:t> </w:t>
      </w:r>
      <w:r>
        <w:rPr>
          <w:i/>
          <w:sz w:val="14"/>
        </w:rPr>
        <w:t>el</w:t>
      </w:r>
      <w:r>
        <w:rPr>
          <w:i/>
          <w:spacing w:val="-4"/>
          <w:sz w:val="14"/>
        </w:rPr>
        <w:t> </w:t>
      </w:r>
      <w:r>
        <w:rPr>
          <w:i/>
          <w:sz w:val="14"/>
        </w:rPr>
        <w:t>proyecto</w:t>
      </w:r>
      <w:r>
        <w:rPr>
          <w:i/>
          <w:spacing w:val="-5"/>
          <w:sz w:val="14"/>
        </w:rPr>
        <w:t> </w:t>
      </w:r>
      <w:r>
        <w:rPr>
          <w:i/>
          <w:sz w:val="14"/>
        </w:rPr>
        <w:t>Emplea</w:t>
      </w:r>
      <w:r>
        <w:rPr>
          <w:i/>
          <w:spacing w:val="-5"/>
          <w:sz w:val="14"/>
        </w:rPr>
        <w:t> </w:t>
      </w:r>
      <w:r>
        <w:rPr>
          <w:i/>
          <w:sz w:val="14"/>
        </w:rPr>
        <w:t>tu</w:t>
      </w:r>
      <w:r>
        <w:rPr>
          <w:i/>
          <w:spacing w:val="-5"/>
          <w:sz w:val="14"/>
        </w:rPr>
        <w:t> </w:t>
      </w:r>
      <w:r>
        <w:rPr>
          <w:i/>
          <w:sz w:val="14"/>
        </w:rPr>
        <w:t>Talento</w:t>
      </w:r>
      <w:r>
        <w:rPr>
          <w:i/>
          <w:spacing w:val="-5"/>
          <w:sz w:val="14"/>
        </w:rPr>
        <w:t> </w:t>
      </w:r>
      <w:r>
        <w:rPr>
          <w:i/>
          <w:sz w:val="14"/>
        </w:rPr>
        <w:t>y</w:t>
      </w:r>
      <w:r>
        <w:rPr>
          <w:i/>
          <w:spacing w:val="-3"/>
          <w:sz w:val="14"/>
        </w:rPr>
        <w:t> </w:t>
      </w:r>
      <w:r>
        <w:rPr>
          <w:i/>
          <w:sz w:val="14"/>
        </w:rPr>
        <w:t>Transforma</w:t>
      </w:r>
      <w:r>
        <w:rPr>
          <w:i/>
          <w:spacing w:val="-5"/>
          <w:sz w:val="14"/>
        </w:rPr>
        <w:t> </w:t>
      </w:r>
      <w:r>
        <w:rPr>
          <w:i/>
          <w:sz w:val="14"/>
        </w:rPr>
        <w:t>tu</w:t>
      </w:r>
      <w:r>
        <w:rPr>
          <w:i/>
          <w:spacing w:val="-5"/>
          <w:sz w:val="14"/>
        </w:rPr>
        <w:t> </w:t>
      </w:r>
      <w:r>
        <w:rPr>
          <w:i/>
          <w:sz w:val="14"/>
        </w:rPr>
        <w:t>talento,</w:t>
      </w:r>
      <w:r>
        <w:rPr>
          <w:i/>
          <w:spacing w:val="-3"/>
          <w:sz w:val="14"/>
        </w:rPr>
        <w:t> </w:t>
      </w:r>
      <w:r>
        <w:rPr>
          <w:i/>
          <w:sz w:val="14"/>
        </w:rPr>
        <w:t>y</w:t>
      </w:r>
      <w:r>
        <w:rPr>
          <w:i/>
          <w:spacing w:val="-3"/>
          <w:sz w:val="14"/>
        </w:rPr>
        <w:t> </w:t>
      </w:r>
      <w:r>
        <w:rPr>
          <w:i/>
          <w:sz w:val="14"/>
        </w:rPr>
        <w:t>hace</w:t>
      </w:r>
      <w:r>
        <w:rPr>
          <w:i/>
          <w:spacing w:val="40"/>
          <w:sz w:val="14"/>
        </w:rPr>
        <w:t> </w:t>
      </w:r>
      <w:r>
        <w:rPr>
          <w:i/>
          <w:sz w:val="14"/>
        </w:rPr>
        <w:t>referencia</w:t>
      </w:r>
      <w:r>
        <w:rPr>
          <w:i/>
          <w:spacing w:val="-3"/>
          <w:sz w:val="14"/>
        </w:rPr>
        <w:t> </w:t>
      </w:r>
      <w:r>
        <w:rPr>
          <w:i/>
          <w:sz w:val="14"/>
        </w:rPr>
        <w:t>a</w:t>
      </w:r>
      <w:r>
        <w:rPr>
          <w:i/>
          <w:spacing w:val="-4"/>
          <w:sz w:val="14"/>
        </w:rPr>
        <w:t> </w:t>
      </w:r>
      <w:r>
        <w:rPr>
          <w:i/>
          <w:sz w:val="14"/>
        </w:rPr>
        <w:t>la</w:t>
      </w:r>
      <w:r>
        <w:rPr>
          <w:i/>
          <w:spacing w:val="-6"/>
          <w:sz w:val="14"/>
        </w:rPr>
        <w:t> </w:t>
      </w:r>
      <w:r>
        <w:rPr>
          <w:i/>
          <w:sz w:val="14"/>
        </w:rPr>
        <w:t>cofinanciación</w:t>
      </w:r>
      <w:r>
        <w:rPr>
          <w:i/>
          <w:spacing w:val="-3"/>
          <w:sz w:val="14"/>
        </w:rPr>
        <w:t> </w:t>
      </w:r>
      <w:r>
        <w:rPr>
          <w:i/>
          <w:sz w:val="14"/>
        </w:rPr>
        <w:t>del</w:t>
      </w:r>
      <w:r>
        <w:rPr>
          <w:i/>
          <w:spacing w:val="-5"/>
          <w:sz w:val="14"/>
        </w:rPr>
        <w:t> </w:t>
      </w:r>
      <w:r>
        <w:rPr>
          <w:i/>
          <w:sz w:val="14"/>
        </w:rPr>
        <w:t>FSE</w:t>
      </w:r>
      <w:r>
        <w:rPr>
          <w:i/>
          <w:spacing w:val="-5"/>
          <w:sz w:val="14"/>
        </w:rPr>
        <w:t> </w:t>
      </w:r>
      <w:r>
        <w:rPr>
          <w:i/>
          <w:sz w:val="14"/>
        </w:rPr>
        <w:t>y</w:t>
      </w:r>
      <w:r>
        <w:rPr>
          <w:i/>
          <w:spacing w:val="-3"/>
          <w:sz w:val="14"/>
        </w:rPr>
        <w:t> </w:t>
      </w:r>
      <w:r>
        <w:rPr>
          <w:i/>
          <w:sz w:val="14"/>
        </w:rPr>
        <w:t>de</w:t>
      </w:r>
      <w:r>
        <w:rPr>
          <w:i/>
          <w:spacing w:val="-3"/>
          <w:sz w:val="14"/>
        </w:rPr>
        <w:t> </w:t>
      </w:r>
      <w:r>
        <w:rPr>
          <w:i/>
          <w:sz w:val="14"/>
        </w:rPr>
        <w:t>la</w:t>
      </w:r>
      <w:r>
        <w:rPr>
          <w:i/>
          <w:spacing w:val="-6"/>
          <w:sz w:val="14"/>
        </w:rPr>
        <w:t> </w:t>
      </w:r>
      <w:r>
        <w:rPr>
          <w:i/>
          <w:sz w:val="14"/>
        </w:rPr>
        <w:t>Iniciativa</w:t>
      </w:r>
      <w:r>
        <w:rPr>
          <w:i/>
          <w:spacing w:val="-4"/>
          <w:sz w:val="14"/>
        </w:rPr>
        <w:t> </w:t>
      </w:r>
      <w:r>
        <w:rPr>
          <w:i/>
          <w:sz w:val="14"/>
        </w:rPr>
        <w:t>de</w:t>
      </w:r>
      <w:r>
        <w:rPr>
          <w:i/>
          <w:spacing w:val="-4"/>
          <w:sz w:val="14"/>
        </w:rPr>
        <w:t> </w:t>
      </w:r>
      <w:r>
        <w:rPr>
          <w:i/>
          <w:sz w:val="14"/>
        </w:rPr>
        <w:t>Empleo</w:t>
      </w:r>
      <w:r>
        <w:rPr>
          <w:i/>
          <w:spacing w:val="-5"/>
          <w:sz w:val="14"/>
        </w:rPr>
        <w:t> </w:t>
      </w:r>
      <w:r>
        <w:rPr>
          <w:i/>
          <w:sz w:val="14"/>
        </w:rPr>
        <w:t>Juvenil,</w:t>
      </w:r>
      <w:r>
        <w:rPr>
          <w:i/>
          <w:spacing w:val="-3"/>
          <w:sz w:val="14"/>
        </w:rPr>
        <w:t> </w:t>
      </w:r>
      <w:r>
        <w:rPr>
          <w:i/>
          <w:sz w:val="14"/>
        </w:rPr>
        <w:t>en</w:t>
      </w:r>
      <w:r>
        <w:rPr>
          <w:i/>
          <w:spacing w:val="-4"/>
          <w:sz w:val="14"/>
        </w:rPr>
        <w:t> </w:t>
      </w:r>
      <w:r>
        <w:rPr>
          <w:i/>
          <w:sz w:val="14"/>
        </w:rPr>
        <w:t>la</w:t>
      </w:r>
      <w:r>
        <w:rPr>
          <w:i/>
          <w:spacing w:val="-3"/>
          <w:sz w:val="14"/>
        </w:rPr>
        <w:t> </w:t>
      </w:r>
      <w:r>
        <w:rPr>
          <w:i/>
          <w:sz w:val="14"/>
        </w:rPr>
        <w:t>que</w:t>
      </w:r>
      <w:r>
        <w:rPr>
          <w:i/>
          <w:spacing w:val="-6"/>
          <w:sz w:val="14"/>
        </w:rPr>
        <w:t> </w:t>
      </w:r>
      <w:r>
        <w:rPr>
          <w:i/>
          <w:sz w:val="14"/>
        </w:rPr>
        <w:t>se</w:t>
      </w:r>
      <w:r>
        <w:rPr>
          <w:i/>
          <w:spacing w:val="-3"/>
          <w:sz w:val="14"/>
        </w:rPr>
        <w:t> </w:t>
      </w:r>
      <w:r>
        <w:rPr>
          <w:i/>
          <w:sz w:val="14"/>
        </w:rPr>
        <w:t>enmarcan</w:t>
      </w:r>
      <w:r>
        <w:rPr>
          <w:i/>
          <w:spacing w:val="-4"/>
          <w:sz w:val="14"/>
        </w:rPr>
        <w:t> </w:t>
      </w:r>
      <w:r>
        <w:rPr>
          <w:i/>
          <w:sz w:val="14"/>
        </w:rPr>
        <w:t>los</w:t>
      </w:r>
      <w:r>
        <w:rPr>
          <w:i/>
          <w:spacing w:val="-1"/>
          <w:sz w:val="14"/>
        </w:rPr>
        <w:t> </w:t>
      </w:r>
      <w:r>
        <w:rPr>
          <w:i/>
          <w:sz w:val="14"/>
        </w:rPr>
        <w:t>dos</w:t>
      </w:r>
      <w:r>
        <w:rPr>
          <w:i/>
          <w:spacing w:val="-3"/>
          <w:sz w:val="14"/>
        </w:rPr>
        <w:t> </w:t>
      </w:r>
      <w:r>
        <w:rPr>
          <w:i/>
          <w:sz w:val="14"/>
        </w:rPr>
        <w:t>proyectos,</w:t>
      </w:r>
      <w:r>
        <w:rPr>
          <w:i/>
          <w:spacing w:val="-3"/>
          <w:sz w:val="14"/>
        </w:rPr>
        <w:t> </w:t>
      </w:r>
      <w:r>
        <w:rPr>
          <w:i/>
          <w:sz w:val="14"/>
        </w:rPr>
        <w:t>para</w:t>
      </w:r>
      <w:r>
        <w:rPr>
          <w:i/>
          <w:spacing w:val="-4"/>
          <w:sz w:val="14"/>
        </w:rPr>
        <w:t> </w:t>
      </w:r>
      <w:r>
        <w:rPr>
          <w:i/>
          <w:sz w:val="14"/>
        </w:rPr>
        <w:t>los</w:t>
      </w:r>
      <w:r>
        <w:rPr>
          <w:i/>
          <w:spacing w:val="40"/>
          <w:sz w:val="14"/>
        </w:rPr>
        <w:t> </w:t>
      </w:r>
      <w:r>
        <w:rPr>
          <w:i/>
          <w:sz w:val="14"/>
        </w:rPr>
        <w:t>cuales</w:t>
      </w:r>
      <w:r>
        <w:rPr>
          <w:i/>
          <w:spacing w:val="-3"/>
          <w:sz w:val="14"/>
        </w:rPr>
        <w:t> </w:t>
      </w:r>
      <w:r>
        <w:rPr>
          <w:i/>
          <w:sz w:val="14"/>
        </w:rPr>
        <w:t>no</w:t>
      </w:r>
      <w:r>
        <w:rPr>
          <w:i/>
          <w:spacing w:val="-3"/>
          <w:sz w:val="14"/>
        </w:rPr>
        <w:t> </w:t>
      </w:r>
      <w:r>
        <w:rPr>
          <w:i/>
          <w:sz w:val="14"/>
        </w:rPr>
        <w:t>existen</w:t>
      </w:r>
      <w:r>
        <w:rPr>
          <w:i/>
          <w:spacing w:val="-4"/>
          <w:sz w:val="14"/>
        </w:rPr>
        <w:t> </w:t>
      </w:r>
      <w:r>
        <w:rPr>
          <w:i/>
          <w:sz w:val="14"/>
        </w:rPr>
        <w:t>asignaciones</w:t>
      </w:r>
      <w:r>
        <w:rPr>
          <w:i/>
          <w:spacing w:val="-1"/>
          <w:sz w:val="14"/>
        </w:rPr>
        <w:t> </w:t>
      </w:r>
      <w:r>
        <w:rPr>
          <w:i/>
          <w:sz w:val="14"/>
        </w:rPr>
        <w:t>por</w:t>
      </w:r>
      <w:r>
        <w:rPr>
          <w:i/>
          <w:spacing w:val="-3"/>
          <w:sz w:val="14"/>
        </w:rPr>
        <w:t> </w:t>
      </w:r>
      <w:r>
        <w:rPr>
          <w:i/>
          <w:sz w:val="14"/>
        </w:rPr>
        <w:t>zona.</w:t>
      </w:r>
      <w:r>
        <w:rPr>
          <w:i/>
          <w:spacing w:val="-3"/>
          <w:sz w:val="14"/>
        </w:rPr>
        <w:t> </w:t>
      </w:r>
      <w:r>
        <w:rPr>
          <w:i/>
          <w:sz w:val="14"/>
        </w:rPr>
        <w:t>Este</w:t>
      </w:r>
      <w:r>
        <w:rPr>
          <w:i/>
          <w:spacing w:val="-4"/>
          <w:sz w:val="14"/>
        </w:rPr>
        <w:t> </w:t>
      </w:r>
      <w:r>
        <w:rPr>
          <w:i/>
          <w:sz w:val="14"/>
        </w:rPr>
        <w:t>%</w:t>
      </w:r>
      <w:r>
        <w:rPr>
          <w:i/>
          <w:spacing w:val="-3"/>
          <w:sz w:val="14"/>
        </w:rPr>
        <w:t> </w:t>
      </w:r>
      <w:r>
        <w:rPr>
          <w:i/>
          <w:sz w:val="14"/>
        </w:rPr>
        <w:t>corresponde</w:t>
      </w:r>
      <w:r>
        <w:rPr>
          <w:i/>
          <w:spacing w:val="-3"/>
          <w:sz w:val="14"/>
        </w:rPr>
        <w:t> </w:t>
      </w:r>
      <w:r>
        <w:rPr>
          <w:i/>
          <w:sz w:val="14"/>
        </w:rPr>
        <w:t>a</w:t>
      </w:r>
      <w:r>
        <w:rPr>
          <w:i/>
          <w:spacing w:val="-4"/>
          <w:sz w:val="14"/>
        </w:rPr>
        <w:t> </w:t>
      </w:r>
      <w:r>
        <w:rPr>
          <w:i/>
          <w:sz w:val="14"/>
        </w:rPr>
        <w:t>la</w:t>
      </w:r>
      <w:r>
        <w:rPr>
          <w:i/>
          <w:spacing w:val="-4"/>
          <w:sz w:val="14"/>
        </w:rPr>
        <w:t> </w:t>
      </w:r>
      <w:r>
        <w:rPr>
          <w:i/>
          <w:sz w:val="14"/>
        </w:rPr>
        <w:t>ayuda</w:t>
      </w:r>
      <w:r>
        <w:rPr>
          <w:i/>
          <w:spacing w:val="-4"/>
          <w:sz w:val="14"/>
        </w:rPr>
        <w:t> </w:t>
      </w:r>
      <w:r>
        <w:rPr>
          <w:i/>
          <w:sz w:val="14"/>
        </w:rPr>
        <w:t>extraordinaria</w:t>
      </w:r>
      <w:r>
        <w:rPr>
          <w:i/>
          <w:spacing w:val="-3"/>
          <w:sz w:val="14"/>
        </w:rPr>
        <w:t> </w:t>
      </w:r>
      <w:r>
        <w:rPr>
          <w:i/>
          <w:sz w:val="14"/>
        </w:rPr>
        <w:t>aprobada</w:t>
      </w:r>
      <w:r>
        <w:rPr>
          <w:i/>
          <w:spacing w:val="-3"/>
          <w:sz w:val="14"/>
        </w:rPr>
        <w:t> </w:t>
      </w:r>
      <w:r>
        <w:rPr>
          <w:i/>
          <w:sz w:val="14"/>
        </w:rPr>
        <w:t>por</w:t>
      </w:r>
      <w:r>
        <w:rPr>
          <w:i/>
          <w:spacing w:val="-3"/>
          <w:sz w:val="14"/>
        </w:rPr>
        <w:t> </w:t>
      </w:r>
      <w:r>
        <w:rPr>
          <w:i/>
          <w:sz w:val="14"/>
        </w:rPr>
        <w:t>la</w:t>
      </w:r>
      <w:r>
        <w:rPr>
          <w:i/>
          <w:spacing w:val="-3"/>
          <w:sz w:val="14"/>
        </w:rPr>
        <w:t> </w:t>
      </w:r>
      <w:r>
        <w:rPr>
          <w:i/>
          <w:sz w:val="14"/>
        </w:rPr>
        <w:t>Unión</w:t>
      </w:r>
      <w:r>
        <w:rPr>
          <w:i/>
          <w:spacing w:val="-4"/>
          <w:sz w:val="14"/>
        </w:rPr>
        <w:t> </w:t>
      </w:r>
      <w:r>
        <w:rPr>
          <w:i/>
          <w:sz w:val="14"/>
        </w:rPr>
        <w:t>Europea</w:t>
      </w:r>
      <w:r>
        <w:rPr>
          <w:i/>
          <w:spacing w:val="-3"/>
          <w:sz w:val="14"/>
        </w:rPr>
        <w:t> </w:t>
      </w:r>
      <w:r>
        <w:rPr>
          <w:i/>
          <w:sz w:val="14"/>
        </w:rPr>
        <w:t>para</w:t>
      </w:r>
      <w:r>
        <w:rPr>
          <w:i/>
          <w:spacing w:val="40"/>
          <w:sz w:val="14"/>
        </w:rPr>
        <w:t> </w:t>
      </w:r>
      <w:r>
        <w:rPr>
          <w:i/>
          <w:sz w:val="14"/>
        </w:rPr>
        <w:t>luchar</w:t>
      </w:r>
      <w:r>
        <w:rPr>
          <w:i/>
          <w:spacing w:val="-4"/>
          <w:sz w:val="14"/>
        </w:rPr>
        <w:t> </w:t>
      </w:r>
      <w:r>
        <w:rPr>
          <w:i/>
          <w:sz w:val="14"/>
        </w:rPr>
        <w:t>contra</w:t>
      </w:r>
      <w:r>
        <w:rPr>
          <w:i/>
          <w:spacing w:val="-4"/>
          <w:sz w:val="14"/>
        </w:rPr>
        <w:t> </w:t>
      </w:r>
      <w:r>
        <w:rPr>
          <w:i/>
          <w:sz w:val="14"/>
        </w:rPr>
        <w:t>las</w:t>
      </w:r>
      <w:r>
        <w:rPr>
          <w:i/>
          <w:spacing w:val="-2"/>
          <w:sz w:val="14"/>
        </w:rPr>
        <w:t> </w:t>
      </w:r>
      <w:r>
        <w:rPr>
          <w:i/>
          <w:sz w:val="14"/>
        </w:rPr>
        <w:t>altas</w:t>
      </w:r>
      <w:r>
        <w:rPr>
          <w:i/>
          <w:spacing w:val="-2"/>
          <w:sz w:val="14"/>
        </w:rPr>
        <w:t> </w:t>
      </w:r>
      <w:r>
        <w:rPr>
          <w:i/>
          <w:sz w:val="14"/>
        </w:rPr>
        <w:t>tasas</w:t>
      </w:r>
      <w:r>
        <w:rPr>
          <w:i/>
          <w:spacing w:val="-4"/>
          <w:sz w:val="14"/>
        </w:rPr>
        <w:t> </w:t>
      </w:r>
      <w:r>
        <w:rPr>
          <w:i/>
          <w:sz w:val="14"/>
        </w:rPr>
        <w:t>de</w:t>
      </w:r>
      <w:r>
        <w:rPr>
          <w:i/>
          <w:spacing w:val="-4"/>
          <w:sz w:val="14"/>
        </w:rPr>
        <w:t> </w:t>
      </w:r>
      <w:r>
        <w:rPr>
          <w:i/>
          <w:sz w:val="14"/>
        </w:rPr>
        <w:t>desempleo</w:t>
      </w:r>
      <w:r>
        <w:rPr>
          <w:i/>
          <w:spacing w:val="-4"/>
          <w:sz w:val="14"/>
        </w:rPr>
        <w:t> </w:t>
      </w:r>
      <w:r>
        <w:rPr>
          <w:i/>
          <w:sz w:val="14"/>
        </w:rPr>
        <w:t>juvenil.</w:t>
      </w:r>
      <w:r>
        <w:rPr>
          <w:i/>
          <w:spacing w:val="-2"/>
          <w:sz w:val="14"/>
        </w:rPr>
        <w:t> </w:t>
      </w:r>
      <w:r>
        <w:rPr>
          <w:i/>
          <w:sz w:val="14"/>
        </w:rPr>
        <w:t>Para</w:t>
      </w:r>
      <w:r>
        <w:rPr>
          <w:i/>
          <w:spacing w:val="-4"/>
          <w:sz w:val="14"/>
        </w:rPr>
        <w:t> </w:t>
      </w:r>
      <w:r>
        <w:rPr>
          <w:i/>
          <w:sz w:val="14"/>
        </w:rPr>
        <w:t>el</w:t>
      </w:r>
      <w:r>
        <w:rPr>
          <w:i/>
          <w:spacing w:val="-3"/>
          <w:sz w:val="14"/>
        </w:rPr>
        <w:t> </w:t>
      </w:r>
      <w:r>
        <w:rPr>
          <w:i/>
          <w:sz w:val="14"/>
        </w:rPr>
        <w:t>proyecto</w:t>
      </w:r>
      <w:r>
        <w:rPr>
          <w:i/>
          <w:spacing w:val="-4"/>
          <w:sz w:val="14"/>
        </w:rPr>
        <w:t> </w:t>
      </w:r>
      <w:r>
        <w:rPr>
          <w:i/>
          <w:sz w:val="14"/>
        </w:rPr>
        <w:t>Alianzas</w:t>
      </w:r>
      <w:r>
        <w:rPr>
          <w:i/>
          <w:spacing w:val="-4"/>
          <w:sz w:val="14"/>
        </w:rPr>
        <w:t> </w:t>
      </w:r>
      <w:r>
        <w:rPr>
          <w:i/>
          <w:sz w:val="14"/>
        </w:rPr>
        <w:t>con</w:t>
      </w:r>
      <w:r>
        <w:rPr>
          <w:i/>
          <w:spacing w:val="-4"/>
          <w:sz w:val="14"/>
        </w:rPr>
        <w:t> </w:t>
      </w:r>
      <w:r>
        <w:rPr>
          <w:i/>
          <w:sz w:val="14"/>
        </w:rPr>
        <w:t>el</w:t>
      </w:r>
      <w:r>
        <w:rPr>
          <w:i/>
          <w:spacing w:val="-5"/>
          <w:sz w:val="14"/>
        </w:rPr>
        <w:t> </w:t>
      </w:r>
      <w:r>
        <w:rPr>
          <w:i/>
          <w:sz w:val="14"/>
        </w:rPr>
        <w:t>talento</w:t>
      </w:r>
      <w:r>
        <w:rPr>
          <w:i/>
          <w:spacing w:val="-5"/>
          <w:sz w:val="14"/>
        </w:rPr>
        <w:t> </w:t>
      </w:r>
      <w:r>
        <w:rPr>
          <w:i/>
          <w:sz w:val="14"/>
        </w:rPr>
        <w:t>se</w:t>
      </w:r>
      <w:r>
        <w:rPr>
          <w:i/>
          <w:spacing w:val="-4"/>
          <w:sz w:val="14"/>
        </w:rPr>
        <w:t> </w:t>
      </w:r>
      <w:r>
        <w:rPr>
          <w:i/>
          <w:sz w:val="14"/>
        </w:rPr>
        <w:t>aplican</w:t>
      </w:r>
      <w:r>
        <w:rPr>
          <w:i/>
          <w:spacing w:val="-4"/>
          <w:sz w:val="14"/>
        </w:rPr>
        <w:t> </w:t>
      </w:r>
      <w:r>
        <w:rPr>
          <w:i/>
          <w:sz w:val="14"/>
        </w:rPr>
        <w:t>las</w:t>
      </w:r>
      <w:r>
        <w:rPr>
          <w:i/>
          <w:spacing w:val="-2"/>
          <w:sz w:val="14"/>
        </w:rPr>
        <w:t> </w:t>
      </w:r>
      <w:r>
        <w:rPr>
          <w:i/>
          <w:sz w:val="14"/>
        </w:rPr>
        <w:t>tasas</w:t>
      </w:r>
      <w:r>
        <w:rPr>
          <w:i/>
          <w:spacing w:val="-2"/>
          <w:sz w:val="14"/>
        </w:rPr>
        <w:t> </w:t>
      </w:r>
      <w:r>
        <w:rPr>
          <w:i/>
          <w:sz w:val="14"/>
        </w:rPr>
        <w:t>habituales</w:t>
      </w:r>
      <w:r>
        <w:rPr>
          <w:i/>
          <w:spacing w:val="-2"/>
          <w:sz w:val="14"/>
        </w:rPr>
        <w:t> </w:t>
      </w:r>
      <w:r>
        <w:rPr>
          <w:i/>
          <w:sz w:val="14"/>
        </w:rPr>
        <w:t>de</w:t>
      </w:r>
      <w:r>
        <w:rPr>
          <w:i/>
          <w:spacing w:val="40"/>
          <w:sz w:val="14"/>
        </w:rPr>
        <w:t> </w:t>
      </w:r>
      <w:r>
        <w:rPr>
          <w:i/>
          <w:sz w:val="14"/>
        </w:rPr>
        <w:t>cofinanciación por zonas del FSE para el periodo 2014-2020. Según lo establecido en el artículo 6.2 de la convocatoria, las</w:t>
      </w:r>
      <w:r>
        <w:rPr>
          <w:i/>
          <w:spacing w:val="40"/>
          <w:sz w:val="14"/>
        </w:rPr>
        <w:t> </w:t>
      </w:r>
      <w:r>
        <w:rPr>
          <w:i/>
          <w:sz w:val="14"/>
        </w:rPr>
        <w:t>actividades</w:t>
      </w:r>
      <w:r>
        <w:rPr>
          <w:i/>
          <w:spacing w:val="-10"/>
          <w:sz w:val="14"/>
        </w:rPr>
        <w:t> </w:t>
      </w:r>
      <w:r>
        <w:rPr>
          <w:i/>
          <w:sz w:val="14"/>
        </w:rPr>
        <w:t>de</w:t>
      </w:r>
      <w:r>
        <w:rPr>
          <w:i/>
          <w:spacing w:val="-10"/>
          <w:sz w:val="14"/>
        </w:rPr>
        <w:t> </w:t>
      </w:r>
      <w:r>
        <w:rPr>
          <w:i/>
          <w:sz w:val="14"/>
        </w:rPr>
        <w:t>gestión,</w:t>
      </w:r>
      <w:r>
        <w:rPr>
          <w:i/>
          <w:spacing w:val="-8"/>
          <w:sz w:val="14"/>
        </w:rPr>
        <w:t> </w:t>
      </w:r>
      <w:r>
        <w:rPr>
          <w:i/>
          <w:sz w:val="14"/>
        </w:rPr>
        <w:t>evaluación,</w:t>
      </w:r>
      <w:r>
        <w:rPr>
          <w:i/>
          <w:spacing w:val="-9"/>
          <w:sz w:val="14"/>
        </w:rPr>
        <w:t> </w:t>
      </w:r>
      <w:r>
        <w:rPr>
          <w:i/>
          <w:sz w:val="14"/>
        </w:rPr>
        <w:t>seguimiento,</w:t>
      </w:r>
      <w:r>
        <w:rPr>
          <w:i/>
          <w:spacing w:val="-10"/>
          <w:sz w:val="14"/>
        </w:rPr>
        <w:t> </w:t>
      </w:r>
      <w:r>
        <w:rPr>
          <w:i/>
          <w:sz w:val="14"/>
        </w:rPr>
        <w:t>control</w:t>
      </w:r>
      <w:r>
        <w:rPr>
          <w:i/>
          <w:spacing w:val="-10"/>
          <w:sz w:val="14"/>
        </w:rPr>
        <w:t> </w:t>
      </w:r>
      <w:r>
        <w:rPr>
          <w:i/>
          <w:sz w:val="14"/>
        </w:rPr>
        <w:t>y</w:t>
      </w:r>
      <w:r>
        <w:rPr>
          <w:i/>
          <w:spacing w:val="-8"/>
          <w:sz w:val="14"/>
        </w:rPr>
        <w:t> </w:t>
      </w:r>
      <w:r>
        <w:rPr>
          <w:i/>
          <w:sz w:val="14"/>
        </w:rPr>
        <w:t>difusión</w:t>
      </w:r>
      <w:r>
        <w:rPr>
          <w:i/>
          <w:spacing w:val="-10"/>
          <w:sz w:val="14"/>
        </w:rPr>
        <w:t> </w:t>
      </w:r>
      <w:r>
        <w:rPr>
          <w:i/>
          <w:sz w:val="14"/>
        </w:rPr>
        <w:t>de</w:t>
      </w:r>
      <w:r>
        <w:rPr>
          <w:i/>
          <w:spacing w:val="-9"/>
          <w:sz w:val="14"/>
        </w:rPr>
        <w:t> </w:t>
      </w:r>
      <w:r>
        <w:rPr>
          <w:i/>
          <w:sz w:val="14"/>
        </w:rPr>
        <w:t>las</w:t>
      </w:r>
      <w:r>
        <w:rPr>
          <w:i/>
          <w:spacing w:val="-7"/>
          <w:sz w:val="14"/>
        </w:rPr>
        <w:t> </w:t>
      </w:r>
      <w:r>
        <w:rPr>
          <w:i/>
          <w:sz w:val="14"/>
        </w:rPr>
        <w:t>operaciones</w:t>
      </w:r>
      <w:r>
        <w:rPr>
          <w:i/>
          <w:spacing w:val="-10"/>
          <w:sz w:val="14"/>
        </w:rPr>
        <w:t> </w:t>
      </w:r>
      <w:r>
        <w:rPr>
          <w:i/>
          <w:sz w:val="14"/>
        </w:rPr>
        <w:t>se</w:t>
      </w:r>
      <w:r>
        <w:rPr>
          <w:i/>
          <w:spacing w:val="-10"/>
          <w:sz w:val="14"/>
        </w:rPr>
        <w:t> </w:t>
      </w:r>
      <w:r>
        <w:rPr>
          <w:i/>
          <w:sz w:val="14"/>
        </w:rPr>
        <w:t>podrán</w:t>
      </w:r>
      <w:r>
        <w:rPr>
          <w:i/>
          <w:spacing w:val="-8"/>
          <w:sz w:val="14"/>
        </w:rPr>
        <w:t> </w:t>
      </w:r>
      <w:r>
        <w:rPr>
          <w:i/>
          <w:sz w:val="14"/>
        </w:rPr>
        <w:t>incluir</w:t>
      </w:r>
      <w:r>
        <w:rPr>
          <w:i/>
          <w:spacing w:val="-9"/>
          <w:sz w:val="14"/>
        </w:rPr>
        <w:t> </w:t>
      </w:r>
      <w:r>
        <w:rPr>
          <w:i/>
          <w:sz w:val="14"/>
        </w:rPr>
        <w:t>dentro</w:t>
      </w:r>
      <w:r>
        <w:rPr>
          <w:i/>
          <w:spacing w:val="-10"/>
          <w:sz w:val="14"/>
        </w:rPr>
        <w:t> </w:t>
      </w:r>
      <w:r>
        <w:rPr>
          <w:i/>
          <w:sz w:val="14"/>
        </w:rPr>
        <w:t>del</w:t>
      </w:r>
      <w:r>
        <w:rPr>
          <w:i/>
          <w:spacing w:val="-8"/>
          <w:sz w:val="14"/>
        </w:rPr>
        <w:t> </w:t>
      </w:r>
      <w:r>
        <w:rPr>
          <w:i/>
          <w:sz w:val="14"/>
        </w:rPr>
        <w:t>presupuesto</w:t>
      </w:r>
      <w:r>
        <w:rPr>
          <w:i/>
          <w:spacing w:val="40"/>
          <w:sz w:val="14"/>
        </w:rPr>
        <w:t> </w:t>
      </w:r>
      <w:r>
        <w:rPr>
          <w:i/>
          <w:spacing w:val="-2"/>
          <w:sz w:val="14"/>
        </w:rPr>
        <w:t>del proyecto</w:t>
      </w:r>
      <w:r>
        <w:rPr>
          <w:i/>
          <w:spacing w:val="-3"/>
          <w:sz w:val="14"/>
        </w:rPr>
        <w:t> </w:t>
      </w:r>
      <w:r>
        <w:rPr>
          <w:i/>
          <w:spacing w:val="-2"/>
          <w:sz w:val="14"/>
        </w:rPr>
        <w:t>en</w:t>
      </w:r>
      <w:r>
        <w:rPr>
          <w:i/>
          <w:spacing w:val="-3"/>
          <w:sz w:val="14"/>
        </w:rPr>
        <w:t> </w:t>
      </w:r>
      <w:r>
        <w:rPr>
          <w:i/>
          <w:spacing w:val="-2"/>
          <w:sz w:val="14"/>
        </w:rPr>
        <w:t>la</w:t>
      </w:r>
      <w:r>
        <w:rPr>
          <w:i/>
          <w:spacing w:val="-3"/>
          <w:sz w:val="14"/>
        </w:rPr>
        <w:t> </w:t>
      </w:r>
      <w:r>
        <w:rPr>
          <w:i/>
          <w:spacing w:val="-2"/>
          <w:sz w:val="14"/>
        </w:rPr>
        <w:t>categoría</w:t>
      </w:r>
      <w:r>
        <w:rPr>
          <w:i/>
          <w:spacing w:val="-3"/>
          <w:sz w:val="14"/>
        </w:rPr>
        <w:t> </w:t>
      </w:r>
      <w:r>
        <w:rPr>
          <w:i/>
          <w:spacing w:val="-2"/>
          <w:sz w:val="14"/>
        </w:rPr>
        <w:t>de gastos correspondiente, no</w:t>
      </w:r>
      <w:r>
        <w:rPr>
          <w:i/>
          <w:spacing w:val="-3"/>
          <w:sz w:val="14"/>
        </w:rPr>
        <w:t> </w:t>
      </w:r>
      <w:r>
        <w:rPr>
          <w:i/>
          <w:spacing w:val="-2"/>
          <w:sz w:val="14"/>
        </w:rPr>
        <w:t>pudiendo</w:t>
      </w:r>
      <w:r>
        <w:rPr>
          <w:i/>
          <w:spacing w:val="-3"/>
          <w:sz w:val="14"/>
        </w:rPr>
        <w:t> </w:t>
      </w:r>
      <w:r>
        <w:rPr>
          <w:i/>
          <w:spacing w:val="-2"/>
          <w:sz w:val="14"/>
        </w:rPr>
        <w:t>ser</w:t>
      </w:r>
      <w:r>
        <w:rPr>
          <w:i/>
          <w:spacing w:val="-3"/>
          <w:sz w:val="14"/>
        </w:rPr>
        <w:t> </w:t>
      </w:r>
      <w:r>
        <w:rPr>
          <w:i/>
          <w:spacing w:val="-2"/>
          <w:sz w:val="14"/>
        </w:rPr>
        <w:t>superior al 4% del presupuesto total de dicho</w:t>
      </w:r>
      <w:r>
        <w:rPr>
          <w:i/>
          <w:spacing w:val="-3"/>
          <w:sz w:val="14"/>
        </w:rPr>
        <w:t> </w:t>
      </w:r>
      <w:r>
        <w:rPr>
          <w:i/>
          <w:spacing w:val="-2"/>
          <w:sz w:val="14"/>
        </w:rPr>
        <w:t>proyecto.</w:t>
      </w:r>
    </w:p>
    <w:p>
      <w:pPr>
        <w:pStyle w:val="BodyText"/>
        <w:spacing w:before="2"/>
        <w:rPr>
          <w:i/>
          <w:sz w:val="14"/>
        </w:rPr>
      </w:pPr>
    </w:p>
    <w:p>
      <w:pPr>
        <w:pStyle w:val="BodyText"/>
        <w:spacing w:line="247" w:lineRule="auto"/>
        <w:ind w:left="1253" w:right="517"/>
        <w:jc w:val="both"/>
      </w:pPr>
      <w:r>
        <w:rPr/>
        <w:t>Los</w:t>
      </w:r>
      <w:r>
        <w:rPr>
          <w:spacing w:val="40"/>
        </w:rPr>
        <w:t> </w:t>
      </w:r>
      <w:r>
        <w:rPr/>
        <w:t>importes</w:t>
      </w:r>
      <w:r>
        <w:rPr>
          <w:spacing w:val="40"/>
        </w:rPr>
        <w:t> </w:t>
      </w:r>
      <w:r>
        <w:rPr/>
        <w:t>ejecutados</w:t>
      </w:r>
      <w:r>
        <w:rPr>
          <w:spacing w:val="40"/>
        </w:rPr>
        <w:t> </w:t>
      </w:r>
      <w:r>
        <w:rPr/>
        <w:t>de los</w:t>
      </w:r>
      <w:r>
        <w:rPr>
          <w:spacing w:val="40"/>
        </w:rPr>
        <w:t> </w:t>
      </w:r>
      <w:r>
        <w:rPr/>
        <w:t>ejercicios</w:t>
      </w:r>
      <w:r>
        <w:rPr>
          <w:spacing w:val="40"/>
        </w:rPr>
        <w:t> </w:t>
      </w:r>
      <w:r>
        <w:rPr/>
        <w:t>2023 y</w:t>
      </w:r>
      <w:r>
        <w:rPr>
          <w:spacing w:val="40"/>
        </w:rPr>
        <w:t> </w:t>
      </w:r>
      <w:r>
        <w:rPr/>
        <w:t>2022, y</w:t>
      </w:r>
      <w:r>
        <w:rPr>
          <w:spacing w:val="40"/>
        </w:rPr>
        <w:t> </w:t>
      </w:r>
      <w:r>
        <w:rPr/>
        <w:t>la tasa</w:t>
      </w:r>
      <w:r>
        <w:rPr>
          <w:spacing w:val="40"/>
        </w:rPr>
        <w:t> </w:t>
      </w:r>
      <w:r>
        <w:rPr/>
        <w:t>de cofinanciación,</w:t>
      </w:r>
      <w:r>
        <w:rPr>
          <w:spacing w:val="40"/>
        </w:rPr>
        <w:t> </w:t>
      </w:r>
      <w:r>
        <w:rPr/>
        <w:t>son</w:t>
      </w:r>
      <w:r>
        <w:rPr>
          <w:spacing w:val="40"/>
        </w:rPr>
        <w:t> </w:t>
      </w:r>
      <w:r>
        <w:rPr/>
        <w:t>los</w:t>
      </w:r>
      <w:r>
        <w:rPr>
          <w:spacing w:val="40"/>
        </w:rPr>
        <w:t> </w:t>
      </w:r>
      <w:r>
        <w:rPr/>
        <w:t>siguientes, considerando la senda financiera marcada por la UAFSE acorde a la regla n+3:</w:t>
      </w:r>
    </w:p>
    <w:p>
      <w:pPr>
        <w:pStyle w:val="BodyText"/>
        <w:spacing w:before="1"/>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30"/>
        <w:gridCol w:w="1122"/>
        <w:gridCol w:w="1124"/>
        <w:gridCol w:w="1122"/>
        <w:gridCol w:w="1615"/>
      </w:tblGrid>
      <w:tr>
        <w:trPr>
          <w:trHeight w:val="324" w:hRule="atLeast"/>
        </w:trPr>
        <w:tc>
          <w:tcPr>
            <w:tcW w:w="2730" w:type="dxa"/>
          </w:tcPr>
          <w:p>
            <w:pPr>
              <w:pStyle w:val="TableParagraph"/>
              <w:spacing w:before="94"/>
              <w:ind w:left="57"/>
              <w:rPr>
                <w:b/>
                <w:sz w:val="12"/>
              </w:rPr>
            </w:pPr>
            <w:r>
              <w:rPr>
                <w:b/>
                <w:sz w:val="12"/>
              </w:rPr>
              <w:t>POEJ</w:t>
            </w:r>
            <w:r>
              <w:rPr>
                <w:b/>
                <w:spacing w:val="-4"/>
                <w:sz w:val="12"/>
              </w:rPr>
              <w:t> </w:t>
            </w:r>
            <w:r>
              <w:rPr>
                <w:b/>
                <w:sz w:val="12"/>
              </w:rPr>
              <w:t>(2º</w:t>
            </w:r>
            <w:r>
              <w:rPr>
                <w:b/>
                <w:spacing w:val="-4"/>
                <w:sz w:val="12"/>
              </w:rPr>
              <w:t> </w:t>
            </w:r>
            <w:r>
              <w:rPr>
                <w:b/>
                <w:spacing w:val="-2"/>
                <w:sz w:val="12"/>
              </w:rPr>
              <w:t>Convocatoria)</w:t>
            </w:r>
          </w:p>
        </w:tc>
        <w:tc>
          <w:tcPr>
            <w:tcW w:w="4983" w:type="dxa"/>
            <w:gridSpan w:val="4"/>
          </w:tcPr>
          <w:p>
            <w:pPr>
              <w:pStyle w:val="TableParagraph"/>
              <w:spacing w:before="9"/>
              <w:ind w:left="14"/>
              <w:jc w:val="center"/>
              <w:rPr>
                <w:b/>
                <w:sz w:val="12"/>
              </w:rPr>
            </w:pPr>
            <w:r>
              <w:rPr>
                <w:b/>
                <w:sz w:val="12"/>
              </w:rPr>
              <w:t>Ejecución</w:t>
            </w:r>
            <w:r>
              <w:rPr>
                <w:b/>
                <w:spacing w:val="-9"/>
                <w:sz w:val="12"/>
              </w:rPr>
              <w:t> </w:t>
            </w:r>
            <w:r>
              <w:rPr>
                <w:b/>
                <w:sz w:val="12"/>
              </w:rPr>
              <w:t>ejercicio</w:t>
            </w:r>
            <w:r>
              <w:rPr>
                <w:b/>
                <w:spacing w:val="-8"/>
                <w:sz w:val="12"/>
              </w:rPr>
              <w:t> </w:t>
            </w:r>
            <w:r>
              <w:rPr>
                <w:b/>
                <w:spacing w:val="-4"/>
                <w:sz w:val="12"/>
              </w:rPr>
              <w:t>2023</w:t>
            </w:r>
          </w:p>
          <w:p>
            <w:pPr>
              <w:pStyle w:val="TableParagraph"/>
              <w:spacing w:line="124" w:lineRule="exact" w:before="33"/>
              <w:ind w:left="14"/>
              <w:jc w:val="center"/>
              <w:rPr>
                <w:b/>
                <w:sz w:val="12"/>
              </w:rPr>
            </w:pPr>
            <w:r>
              <w:rPr>
                <w:b/>
                <w:sz w:val="12"/>
              </w:rPr>
              <w:t>Inserta</w:t>
            </w:r>
            <w:r>
              <w:rPr>
                <w:b/>
                <w:spacing w:val="-6"/>
                <w:sz w:val="12"/>
              </w:rPr>
              <w:t> </w:t>
            </w:r>
            <w:r>
              <w:rPr>
                <w:b/>
                <w:sz w:val="12"/>
              </w:rPr>
              <w:t>Empleo</w:t>
            </w:r>
            <w:r>
              <w:rPr>
                <w:b/>
                <w:spacing w:val="-6"/>
                <w:sz w:val="12"/>
              </w:rPr>
              <w:t> </w:t>
            </w:r>
            <w:r>
              <w:rPr>
                <w:b/>
                <w:spacing w:val="-2"/>
                <w:sz w:val="12"/>
              </w:rPr>
              <w:t>(Euros)</w:t>
            </w:r>
          </w:p>
        </w:tc>
      </w:tr>
      <w:tr>
        <w:trPr>
          <w:trHeight w:val="272" w:hRule="atLeast"/>
        </w:trPr>
        <w:tc>
          <w:tcPr>
            <w:tcW w:w="2730" w:type="dxa"/>
            <w:vMerge w:val="restart"/>
          </w:tcPr>
          <w:p>
            <w:pPr>
              <w:pStyle w:val="TableParagraph"/>
              <w:rPr>
                <w:sz w:val="12"/>
              </w:rPr>
            </w:pPr>
          </w:p>
          <w:p>
            <w:pPr>
              <w:pStyle w:val="TableParagraph"/>
              <w:rPr>
                <w:sz w:val="12"/>
              </w:rPr>
            </w:pPr>
          </w:p>
          <w:p>
            <w:pPr>
              <w:pStyle w:val="TableParagraph"/>
              <w:spacing w:before="42"/>
              <w:rPr>
                <w:sz w:val="12"/>
              </w:rPr>
            </w:pPr>
          </w:p>
          <w:p>
            <w:pPr>
              <w:pStyle w:val="TableParagraph"/>
              <w:spacing w:line="124" w:lineRule="exact"/>
              <w:ind w:left="57"/>
              <w:rPr>
                <w:sz w:val="12"/>
              </w:rPr>
            </w:pPr>
            <w:r>
              <w:rPr>
                <w:sz w:val="12"/>
              </w:rPr>
              <w:t>Aportaciones</w:t>
            </w:r>
            <w:r>
              <w:rPr>
                <w:spacing w:val="-7"/>
                <w:sz w:val="12"/>
              </w:rPr>
              <w:t> </w:t>
            </w:r>
            <w:r>
              <w:rPr>
                <w:sz w:val="12"/>
              </w:rPr>
              <w:t>del</w:t>
            </w:r>
            <w:r>
              <w:rPr>
                <w:spacing w:val="-6"/>
                <w:sz w:val="12"/>
              </w:rPr>
              <w:t> </w:t>
            </w:r>
            <w:r>
              <w:rPr>
                <w:spacing w:val="-5"/>
                <w:sz w:val="12"/>
              </w:rPr>
              <w:t>FSE</w:t>
            </w:r>
          </w:p>
        </w:tc>
        <w:tc>
          <w:tcPr>
            <w:tcW w:w="1122" w:type="dxa"/>
          </w:tcPr>
          <w:p>
            <w:pPr>
              <w:pStyle w:val="TableParagraph"/>
              <w:spacing w:before="69"/>
              <w:ind w:right="41"/>
              <w:jc w:val="right"/>
              <w:rPr>
                <w:b/>
                <w:sz w:val="12"/>
              </w:rPr>
            </w:pPr>
            <w:r>
              <w:rPr>
                <w:b/>
                <w:sz w:val="12"/>
              </w:rPr>
              <w:t>Emplea</w:t>
            </w:r>
            <w:r>
              <w:rPr>
                <w:b/>
                <w:spacing w:val="-4"/>
                <w:sz w:val="12"/>
              </w:rPr>
              <w:t> </w:t>
            </w:r>
            <w:r>
              <w:rPr>
                <w:b/>
                <w:sz w:val="12"/>
              </w:rPr>
              <w:t>tu</w:t>
            </w:r>
            <w:r>
              <w:rPr>
                <w:b/>
                <w:spacing w:val="-5"/>
                <w:sz w:val="12"/>
              </w:rPr>
              <w:t> </w:t>
            </w:r>
            <w:r>
              <w:rPr>
                <w:b/>
                <w:spacing w:val="-2"/>
                <w:sz w:val="12"/>
              </w:rPr>
              <w:t>talento</w:t>
            </w:r>
          </w:p>
        </w:tc>
        <w:tc>
          <w:tcPr>
            <w:tcW w:w="1124" w:type="dxa"/>
          </w:tcPr>
          <w:p>
            <w:pPr>
              <w:pStyle w:val="TableParagraph"/>
              <w:spacing w:line="138" w:lineRule="exact"/>
              <w:ind w:left="363" w:hanging="206"/>
              <w:rPr>
                <w:b/>
                <w:sz w:val="12"/>
              </w:rPr>
            </w:pPr>
            <w:r>
              <w:rPr>
                <w:b/>
                <w:spacing w:val="-2"/>
                <w:sz w:val="12"/>
              </w:rPr>
              <w:t>Transforma</w:t>
            </w:r>
            <w:r>
              <w:rPr>
                <w:b/>
                <w:spacing w:val="-7"/>
                <w:sz w:val="12"/>
              </w:rPr>
              <w:t> </w:t>
            </w:r>
            <w:r>
              <w:rPr>
                <w:b/>
                <w:spacing w:val="-2"/>
                <w:sz w:val="12"/>
              </w:rPr>
              <w:t>tu</w:t>
            </w:r>
            <w:r>
              <w:rPr>
                <w:b/>
                <w:spacing w:val="40"/>
                <w:sz w:val="12"/>
              </w:rPr>
              <w:t> </w:t>
            </w:r>
            <w:r>
              <w:rPr>
                <w:b/>
                <w:spacing w:val="-2"/>
                <w:sz w:val="12"/>
              </w:rPr>
              <w:t>talento</w:t>
            </w:r>
          </w:p>
        </w:tc>
        <w:tc>
          <w:tcPr>
            <w:tcW w:w="1122" w:type="dxa"/>
          </w:tcPr>
          <w:p>
            <w:pPr>
              <w:pStyle w:val="TableParagraph"/>
              <w:spacing w:line="138" w:lineRule="exact"/>
              <w:ind w:left="365" w:right="106" w:hanging="239"/>
              <w:rPr>
                <w:b/>
                <w:sz w:val="12"/>
              </w:rPr>
            </w:pPr>
            <w:r>
              <w:rPr>
                <w:b/>
                <w:sz w:val="12"/>
              </w:rPr>
              <w:t>Alianzas</w:t>
            </w:r>
            <w:r>
              <w:rPr>
                <w:b/>
                <w:spacing w:val="-9"/>
                <w:sz w:val="12"/>
              </w:rPr>
              <w:t> </w:t>
            </w:r>
            <w:r>
              <w:rPr>
                <w:b/>
                <w:sz w:val="12"/>
              </w:rPr>
              <w:t>con</w:t>
            </w:r>
            <w:r>
              <w:rPr>
                <w:b/>
                <w:spacing w:val="-8"/>
                <w:sz w:val="12"/>
              </w:rPr>
              <w:t> </w:t>
            </w:r>
            <w:r>
              <w:rPr>
                <w:b/>
                <w:sz w:val="12"/>
              </w:rPr>
              <w:t>el</w:t>
            </w:r>
            <w:r>
              <w:rPr>
                <w:b/>
                <w:spacing w:val="40"/>
                <w:sz w:val="12"/>
              </w:rPr>
              <w:t> </w:t>
            </w:r>
            <w:r>
              <w:rPr>
                <w:b/>
                <w:spacing w:val="-2"/>
                <w:sz w:val="12"/>
              </w:rPr>
              <w:t>talento</w:t>
            </w:r>
          </w:p>
        </w:tc>
        <w:tc>
          <w:tcPr>
            <w:tcW w:w="1615" w:type="dxa"/>
          </w:tcPr>
          <w:p>
            <w:pPr>
              <w:pStyle w:val="TableParagraph"/>
              <w:spacing w:before="69"/>
              <w:ind w:left="18"/>
              <w:jc w:val="center"/>
              <w:rPr>
                <w:b/>
                <w:sz w:val="12"/>
              </w:rPr>
            </w:pPr>
            <w:r>
              <w:rPr>
                <w:b/>
                <w:spacing w:val="-2"/>
                <w:sz w:val="12"/>
              </w:rPr>
              <w:t>Total</w:t>
            </w:r>
          </w:p>
        </w:tc>
      </w:tr>
      <w:tr>
        <w:trPr>
          <w:trHeight w:val="304" w:hRule="atLeast"/>
        </w:trPr>
        <w:tc>
          <w:tcPr>
            <w:tcW w:w="2730" w:type="dxa"/>
            <w:vMerge/>
            <w:tcBorders>
              <w:top w:val="nil"/>
            </w:tcBorders>
          </w:tcPr>
          <w:p>
            <w:pPr>
              <w:rPr>
                <w:sz w:val="2"/>
                <w:szCs w:val="2"/>
              </w:rPr>
            </w:pPr>
          </w:p>
        </w:tc>
        <w:tc>
          <w:tcPr>
            <w:tcW w:w="1122" w:type="dxa"/>
          </w:tcPr>
          <w:p>
            <w:pPr>
              <w:pStyle w:val="TableParagraph"/>
              <w:spacing w:before="22"/>
              <w:rPr>
                <w:sz w:val="12"/>
              </w:rPr>
            </w:pPr>
          </w:p>
          <w:p>
            <w:pPr>
              <w:pStyle w:val="TableParagraph"/>
              <w:spacing w:line="124" w:lineRule="exact"/>
              <w:ind w:right="39"/>
              <w:jc w:val="right"/>
              <w:rPr>
                <w:b/>
                <w:sz w:val="12"/>
              </w:rPr>
            </w:pPr>
            <w:r>
              <w:rPr>
                <w:b/>
                <w:spacing w:val="-2"/>
                <w:sz w:val="12"/>
              </w:rPr>
              <w:t>1.479.494</w:t>
            </w:r>
          </w:p>
        </w:tc>
        <w:tc>
          <w:tcPr>
            <w:tcW w:w="1124" w:type="dxa"/>
          </w:tcPr>
          <w:p>
            <w:pPr>
              <w:pStyle w:val="TableParagraph"/>
              <w:spacing w:before="22"/>
              <w:rPr>
                <w:sz w:val="12"/>
              </w:rPr>
            </w:pPr>
          </w:p>
          <w:p>
            <w:pPr>
              <w:pStyle w:val="TableParagraph"/>
              <w:spacing w:line="124" w:lineRule="exact"/>
              <w:ind w:right="41"/>
              <w:jc w:val="right"/>
              <w:rPr>
                <w:b/>
                <w:sz w:val="12"/>
              </w:rPr>
            </w:pPr>
            <w:r>
              <w:rPr>
                <w:b/>
                <w:spacing w:val="-2"/>
                <w:sz w:val="12"/>
              </w:rPr>
              <w:t>1.905.830</w:t>
            </w:r>
          </w:p>
        </w:tc>
        <w:tc>
          <w:tcPr>
            <w:tcW w:w="1122" w:type="dxa"/>
          </w:tcPr>
          <w:p>
            <w:pPr>
              <w:pStyle w:val="TableParagraph"/>
              <w:spacing w:before="22"/>
              <w:rPr>
                <w:sz w:val="12"/>
              </w:rPr>
            </w:pPr>
          </w:p>
          <w:p>
            <w:pPr>
              <w:pStyle w:val="TableParagraph"/>
              <w:spacing w:line="124" w:lineRule="exact"/>
              <w:ind w:right="38"/>
              <w:jc w:val="right"/>
              <w:rPr>
                <w:b/>
                <w:sz w:val="12"/>
              </w:rPr>
            </w:pPr>
            <w:r>
              <w:rPr>
                <w:b/>
                <w:spacing w:val="-2"/>
                <w:sz w:val="12"/>
              </w:rPr>
              <w:t>400.667</w:t>
            </w:r>
          </w:p>
        </w:tc>
        <w:tc>
          <w:tcPr>
            <w:tcW w:w="1615" w:type="dxa"/>
          </w:tcPr>
          <w:p>
            <w:pPr>
              <w:pStyle w:val="TableParagraph"/>
              <w:spacing w:before="22"/>
              <w:rPr>
                <w:sz w:val="12"/>
              </w:rPr>
            </w:pPr>
          </w:p>
          <w:p>
            <w:pPr>
              <w:pStyle w:val="TableParagraph"/>
              <w:spacing w:line="124" w:lineRule="exact"/>
              <w:ind w:right="37"/>
              <w:jc w:val="right"/>
              <w:rPr>
                <w:b/>
                <w:sz w:val="12"/>
              </w:rPr>
            </w:pPr>
            <w:r>
              <w:rPr>
                <w:b/>
                <w:spacing w:val="-2"/>
                <w:sz w:val="12"/>
              </w:rPr>
              <w:t>3.785.991</w:t>
            </w:r>
          </w:p>
        </w:tc>
      </w:tr>
      <w:tr>
        <w:trPr>
          <w:trHeight w:val="151" w:hRule="atLeast"/>
        </w:trPr>
        <w:tc>
          <w:tcPr>
            <w:tcW w:w="2730" w:type="dxa"/>
          </w:tcPr>
          <w:p>
            <w:pPr>
              <w:pStyle w:val="TableParagraph"/>
              <w:spacing w:line="124" w:lineRule="exact" w:before="7"/>
              <w:ind w:left="57"/>
              <w:rPr>
                <w:b/>
                <w:sz w:val="12"/>
              </w:rPr>
            </w:pPr>
            <w:r>
              <w:rPr>
                <w:b/>
                <w:sz w:val="12"/>
              </w:rPr>
              <w:t>Gasto</w:t>
            </w:r>
            <w:r>
              <w:rPr>
                <w:b/>
                <w:spacing w:val="-6"/>
                <w:sz w:val="12"/>
              </w:rPr>
              <w:t> </w:t>
            </w:r>
            <w:r>
              <w:rPr>
                <w:b/>
                <w:spacing w:val="-2"/>
                <w:sz w:val="12"/>
              </w:rPr>
              <w:t>total</w:t>
            </w:r>
          </w:p>
        </w:tc>
        <w:tc>
          <w:tcPr>
            <w:tcW w:w="1122" w:type="dxa"/>
          </w:tcPr>
          <w:p>
            <w:pPr>
              <w:pStyle w:val="TableParagraph"/>
              <w:spacing w:line="124" w:lineRule="exact" w:before="7"/>
              <w:ind w:right="39"/>
              <w:jc w:val="right"/>
              <w:rPr>
                <w:b/>
                <w:sz w:val="12"/>
              </w:rPr>
            </w:pPr>
            <w:r>
              <w:rPr>
                <w:b/>
                <w:spacing w:val="-2"/>
                <w:sz w:val="12"/>
              </w:rPr>
              <w:t>1.593.485</w:t>
            </w:r>
          </w:p>
        </w:tc>
        <w:tc>
          <w:tcPr>
            <w:tcW w:w="1124" w:type="dxa"/>
          </w:tcPr>
          <w:p>
            <w:pPr>
              <w:pStyle w:val="TableParagraph"/>
              <w:spacing w:line="124" w:lineRule="exact" w:before="7"/>
              <w:ind w:right="41"/>
              <w:jc w:val="right"/>
              <w:rPr>
                <w:b/>
                <w:sz w:val="12"/>
              </w:rPr>
            </w:pPr>
            <w:r>
              <w:rPr>
                <w:b/>
                <w:spacing w:val="-2"/>
                <w:sz w:val="12"/>
              </w:rPr>
              <w:t>2.675.708</w:t>
            </w:r>
          </w:p>
        </w:tc>
        <w:tc>
          <w:tcPr>
            <w:tcW w:w="1122" w:type="dxa"/>
          </w:tcPr>
          <w:p>
            <w:pPr>
              <w:pStyle w:val="TableParagraph"/>
              <w:spacing w:line="124" w:lineRule="exact" w:before="7"/>
              <w:ind w:right="38"/>
              <w:jc w:val="right"/>
              <w:rPr>
                <w:b/>
                <w:sz w:val="12"/>
              </w:rPr>
            </w:pPr>
            <w:r>
              <w:rPr>
                <w:b/>
                <w:spacing w:val="-2"/>
                <w:sz w:val="12"/>
              </w:rPr>
              <w:t>582.109</w:t>
            </w:r>
          </w:p>
        </w:tc>
        <w:tc>
          <w:tcPr>
            <w:tcW w:w="1615" w:type="dxa"/>
          </w:tcPr>
          <w:p>
            <w:pPr>
              <w:pStyle w:val="TableParagraph"/>
              <w:spacing w:line="124" w:lineRule="exact" w:before="7"/>
              <w:ind w:right="37"/>
              <w:jc w:val="right"/>
              <w:rPr>
                <w:b/>
                <w:sz w:val="12"/>
              </w:rPr>
            </w:pPr>
            <w:r>
              <w:rPr>
                <w:b/>
                <w:spacing w:val="-2"/>
                <w:sz w:val="12"/>
              </w:rPr>
              <w:t>4.851.302</w:t>
            </w:r>
          </w:p>
        </w:tc>
      </w:tr>
    </w:tbl>
    <w:p>
      <w:pPr>
        <w:pStyle w:val="BodyText"/>
        <w:spacing w:before="153"/>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04"/>
        <w:gridCol w:w="1416"/>
        <w:gridCol w:w="1286"/>
        <w:gridCol w:w="712"/>
        <w:gridCol w:w="693"/>
      </w:tblGrid>
      <w:tr>
        <w:trPr>
          <w:trHeight w:val="289" w:hRule="atLeast"/>
        </w:trPr>
        <w:tc>
          <w:tcPr>
            <w:tcW w:w="3604" w:type="dxa"/>
          </w:tcPr>
          <w:p>
            <w:pPr>
              <w:pStyle w:val="TableParagraph"/>
              <w:spacing w:before="15"/>
              <w:rPr>
                <w:sz w:val="12"/>
              </w:rPr>
            </w:pPr>
          </w:p>
          <w:p>
            <w:pPr>
              <w:pStyle w:val="TableParagraph"/>
              <w:spacing w:line="116" w:lineRule="exact"/>
              <w:ind w:left="57"/>
              <w:rPr>
                <w:b/>
                <w:sz w:val="12"/>
              </w:rPr>
            </w:pPr>
            <w:r>
              <w:rPr>
                <w:b/>
                <w:sz w:val="12"/>
              </w:rPr>
              <w:t>POEJ</w:t>
            </w:r>
            <w:r>
              <w:rPr>
                <w:b/>
                <w:spacing w:val="-4"/>
                <w:sz w:val="12"/>
              </w:rPr>
              <w:t> </w:t>
            </w:r>
            <w:r>
              <w:rPr>
                <w:b/>
                <w:sz w:val="12"/>
              </w:rPr>
              <w:t>(2º</w:t>
            </w:r>
            <w:r>
              <w:rPr>
                <w:b/>
                <w:spacing w:val="-4"/>
                <w:sz w:val="12"/>
              </w:rPr>
              <w:t> </w:t>
            </w:r>
            <w:r>
              <w:rPr>
                <w:b/>
                <w:spacing w:val="-2"/>
                <w:sz w:val="12"/>
              </w:rPr>
              <w:t>Convocatoria)</w:t>
            </w:r>
          </w:p>
        </w:tc>
        <w:tc>
          <w:tcPr>
            <w:tcW w:w="4107" w:type="dxa"/>
            <w:gridSpan w:val="4"/>
          </w:tcPr>
          <w:p>
            <w:pPr>
              <w:pStyle w:val="TableParagraph"/>
              <w:spacing w:line="137" w:lineRule="exact"/>
              <w:ind w:left="18"/>
              <w:jc w:val="center"/>
              <w:rPr>
                <w:b/>
                <w:sz w:val="12"/>
              </w:rPr>
            </w:pPr>
            <w:r>
              <w:rPr>
                <w:b/>
                <w:sz w:val="12"/>
              </w:rPr>
              <w:t>Ejecución</w:t>
            </w:r>
            <w:r>
              <w:rPr>
                <w:b/>
                <w:spacing w:val="-9"/>
                <w:sz w:val="12"/>
              </w:rPr>
              <w:t> </w:t>
            </w:r>
            <w:r>
              <w:rPr>
                <w:b/>
                <w:sz w:val="12"/>
              </w:rPr>
              <w:t>ejercicio</w:t>
            </w:r>
            <w:r>
              <w:rPr>
                <w:b/>
                <w:spacing w:val="-8"/>
                <w:sz w:val="12"/>
              </w:rPr>
              <w:t> </w:t>
            </w:r>
            <w:r>
              <w:rPr>
                <w:b/>
                <w:spacing w:val="-4"/>
                <w:sz w:val="12"/>
              </w:rPr>
              <w:t>2022</w:t>
            </w:r>
          </w:p>
          <w:p>
            <w:pPr>
              <w:pStyle w:val="TableParagraph"/>
              <w:spacing w:line="116" w:lineRule="exact" w:before="16"/>
              <w:ind w:left="18"/>
              <w:jc w:val="center"/>
              <w:rPr>
                <w:b/>
                <w:sz w:val="12"/>
              </w:rPr>
            </w:pPr>
            <w:r>
              <w:rPr>
                <w:b/>
                <w:sz w:val="12"/>
              </w:rPr>
              <w:t>Inserta</w:t>
            </w:r>
            <w:r>
              <w:rPr>
                <w:b/>
                <w:spacing w:val="-6"/>
                <w:sz w:val="12"/>
              </w:rPr>
              <w:t> </w:t>
            </w:r>
            <w:r>
              <w:rPr>
                <w:b/>
                <w:sz w:val="12"/>
              </w:rPr>
              <w:t>Empleo</w:t>
            </w:r>
            <w:r>
              <w:rPr>
                <w:b/>
                <w:spacing w:val="-6"/>
                <w:sz w:val="12"/>
              </w:rPr>
              <w:t> </w:t>
            </w:r>
            <w:r>
              <w:rPr>
                <w:b/>
                <w:spacing w:val="-2"/>
                <w:sz w:val="12"/>
              </w:rPr>
              <w:t>(Euros)</w:t>
            </w:r>
          </w:p>
        </w:tc>
      </w:tr>
      <w:tr>
        <w:trPr>
          <w:trHeight w:val="412" w:hRule="atLeast"/>
        </w:trPr>
        <w:tc>
          <w:tcPr>
            <w:tcW w:w="3604" w:type="dxa"/>
            <w:vMerge w:val="restart"/>
          </w:tcPr>
          <w:p>
            <w:pPr>
              <w:pStyle w:val="TableParagraph"/>
              <w:rPr>
                <w:sz w:val="12"/>
              </w:rPr>
            </w:pPr>
          </w:p>
          <w:p>
            <w:pPr>
              <w:pStyle w:val="TableParagraph"/>
              <w:rPr>
                <w:sz w:val="12"/>
              </w:rPr>
            </w:pPr>
          </w:p>
          <w:p>
            <w:pPr>
              <w:pStyle w:val="TableParagraph"/>
              <w:rPr>
                <w:sz w:val="12"/>
              </w:rPr>
            </w:pPr>
          </w:p>
          <w:p>
            <w:pPr>
              <w:pStyle w:val="TableParagraph"/>
              <w:spacing w:before="17"/>
              <w:rPr>
                <w:sz w:val="12"/>
              </w:rPr>
            </w:pPr>
          </w:p>
          <w:p>
            <w:pPr>
              <w:pStyle w:val="TableParagraph"/>
              <w:spacing w:line="118" w:lineRule="exact" w:before="1"/>
              <w:ind w:left="57"/>
              <w:rPr>
                <w:sz w:val="12"/>
              </w:rPr>
            </w:pPr>
            <w:r>
              <w:rPr>
                <w:sz w:val="12"/>
              </w:rPr>
              <w:t>Aportaciones</w:t>
            </w:r>
            <w:r>
              <w:rPr>
                <w:spacing w:val="-7"/>
                <w:sz w:val="12"/>
              </w:rPr>
              <w:t> </w:t>
            </w:r>
            <w:r>
              <w:rPr>
                <w:sz w:val="12"/>
              </w:rPr>
              <w:t>del</w:t>
            </w:r>
            <w:r>
              <w:rPr>
                <w:spacing w:val="-6"/>
                <w:sz w:val="12"/>
              </w:rPr>
              <w:t> </w:t>
            </w:r>
            <w:r>
              <w:rPr>
                <w:spacing w:val="-5"/>
                <w:sz w:val="12"/>
              </w:rPr>
              <w:t>FSE</w:t>
            </w:r>
          </w:p>
        </w:tc>
        <w:tc>
          <w:tcPr>
            <w:tcW w:w="1416" w:type="dxa"/>
          </w:tcPr>
          <w:p>
            <w:pPr>
              <w:pStyle w:val="TableParagraph"/>
              <w:rPr>
                <w:sz w:val="12"/>
              </w:rPr>
            </w:pPr>
          </w:p>
          <w:p>
            <w:pPr>
              <w:pStyle w:val="TableParagraph"/>
              <w:spacing w:before="1"/>
              <w:rPr>
                <w:sz w:val="12"/>
              </w:rPr>
            </w:pPr>
          </w:p>
          <w:p>
            <w:pPr>
              <w:pStyle w:val="TableParagraph"/>
              <w:spacing w:line="116" w:lineRule="exact"/>
              <w:ind w:left="206"/>
              <w:rPr>
                <w:b/>
                <w:sz w:val="12"/>
              </w:rPr>
            </w:pPr>
            <w:r>
              <w:rPr>
                <w:b/>
                <w:sz w:val="12"/>
              </w:rPr>
              <w:t>Emplea</w:t>
            </w:r>
            <w:r>
              <w:rPr>
                <w:b/>
                <w:spacing w:val="-4"/>
                <w:sz w:val="12"/>
              </w:rPr>
              <w:t> </w:t>
            </w:r>
            <w:r>
              <w:rPr>
                <w:b/>
                <w:sz w:val="12"/>
              </w:rPr>
              <w:t>tu</w:t>
            </w:r>
            <w:r>
              <w:rPr>
                <w:b/>
                <w:spacing w:val="-5"/>
                <w:sz w:val="12"/>
              </w:rPr>
              <w:t> </w:t>
            </w:r>
            <w:r>
              <w:rPr>
                <w:b/>
                <w:spacing w:val="-2"/>
                <w:sz w:val="12"/>
              </w:rPr>
              <w:t>talento</w:t>
            </w:r>
          </w:p>
        </w:tc>
        <w:tc>
          <w:tcPr>
            <w:tcW w:w="1286" w:type="dxa"/>
          </w:tcPr>
          <w:p>
            <w:pPr>
              <w:pStyle w:val="TableParagraph"/>
              <w:spacing w:line="140" w:lineRule="atLeast" w:before="113"/>
              <w:ind w:left="445" w:hanging="206"/>
              <w:rPr>
                <w:b/>
                <w:sz w:val="12"/>
              </w:rPr>
            </w:pPr>
            <w:r>
              <w:rPr>
                <w:b/>
                <w:spacing w:val="-2"/>
                <w:sz w:val="12"/>
              </w:rPr>
              <w:t>Transforma</w:t>
            </w:r>
            <w:r>
              <w:rPr>
                <w:b/>
                <w:spacing w:val="-7"/>
                <w:sz w:val="12"/>
              </w:rPr>
              <w:t> </w:t>
            </w:r>
            <w:r>
              <w:rPr>
                <w:b/>
                <w:spacing w:val="-2"/>
                <w:sz w:val="12"/>
              </w:rPr>
              <w:t>tu</w:t>
            </w:r>
            <w:r>
              <w:rPr>
                <w:b/>
                <w:spacing w:val="40"/>
                <w:sz w:val="12"/>
              </w:rPr>
              <w:t> </w:t>
            </w:r>
            <w:r>
              <w:rPr>
                <w:b/>
                <w:spacing w:val="-2"/>
                <w:sz w:val="12"/>
              </w:rPr>
              <w:t>talento</w:t>
            </w:r>
          </w:p>
        </w:tc>
        <w:tc>
          <w:tcPr>
            <w:tcW w:w="712" w:type="dxa"/>
          </w:tcPr>
          <w:p>
            <w:pPr>
              <w:pStyle w:val="TableParagraph"/>
              <w:spacing w:line="140" w:lineRule="atLeast"/>
              <w:ind w:left="113" w:right="91"/>
              <w:jc w:val="center"/>
              <w:rPr>
                <w:b/>
                <w:sz w:val="12"/>
              </w:rPr>
            </w:pPr>
            <w:r>
              <w:rPr>
                <w:b/>
                <w:spacing w:val="-2"/>
                <w:sz w:val="12"/>
              </w:rPr>
              <w:t>Alianzas</w:t>
            </w:r>
            <w:r>
              <w:rPr>
                <w:b/>
                <w:spacing w:val="40"/>
                <w:sz w:val="12"/>
              </w:rPr>
              <w:t> </w:t>
            </w:r>
            <w:r>
              <w:rPr>
                <w:b/>
                <w:sz w:val="12"/>
              </w:rPr>
              <w:t>con</w:t>
            </w:r>
            <w:r>
              <w:rPr>
                <w:b/>
                <w:spacing w:val="-9"/>
                <w:sz w:val="12"/>
              </w:rPr>
              <w:t> </w:t>
            </w:r>
            <w:r>
              <w:rPr>
                <w:b/>
                <w:sz w:val="12"/>
              </w:rPr>
              <w:t>el</w:t>
            </w:r>
            <w:r>
              <w:rPr>
                <w:b/>
                <w:spacing w:val="40"/>
                <w:sz w:val="12"/>
              </w:rPr>
              <w:t> </w:t>
            </w:r>
            <w:r>
              <w:rPr>
                <w:b/>
                <w:spacing w:val="-2"/>
                <w:sz w:val="12"/>
              </w:rPr>
              <w:t>talento</w:t>
            </w:r>
          </w:p>
        </w:tc>
        <w:tc>
          <w:tcPr>
            <w:tcW w:w="693" w:type="dxa"/>
          </w:tcPr>
          <w:p>
            <w:pPr>
              <w:pStyle w:val="TableParagraph"/>
              <w:rPr>
                <w:sz w:val="12"/>
              </w:rPr>
            </w:pPr>
          </w:p>
          <w:p>
            <w:pPr>
              <w:pStyle w:val="TableParagraph"/>
              <w:spacing w:before="1"/>
              <w:rPr>
                <w:sz w:val="12"/>
              </w:rPr>
            </w:pPr>
          </w:p>
          <w:p>
            <w:pPr>
              <w:pStyle w:val="TableParagraph"/>
              <w:spacing w:line="116" w:lineRule="exact"/>
              <w:ind w:left="21"/>
              <w:jc w:val="center"/>
              <w:rPr>
                <w:b/>
                <w:sz w:val="12"/>
              </w:rPr>
            </w:pPr>
            <w:r>
              <w:rPr>
                <w:b/>
                <w:spacing w:val="-2"/>
                <w:sz w:val="12"/>
              </w:rPr>
              <w:t>Total</w:t>
            </w:r>
          </w:p>
        </w:tc>
      </w:tr>
      <w:tr>
        <w:trPr>
          <w:trHeight w:val="267" w:hRule="atLeast"/>
        </w:trPr>
        <w:tc>
          <w:tcPr>
            <w:tcW w:w="3604" w:type="dxa"/>
            <w:vMerge/>
            <w:tcBorders>
              <w:top w:val="nil"/>
            </w:tcBorders>
          </w:tcPr>
          <w:p>
            <w:pPr>
              <w:rPr>
                <w:sz w:val="2"/>
                <w:szCs w:val="2"/>
              </w:rPr>
            </w:pPr>
          </w:p>
        </w:tc>
        <w:tc>
          <w:tcPr>
            <w:tcW w:w="1416" w:type="dxa"/>
          </w:tcPr>
          <w:p>
            <w:pPr>
              <w:pStyle w:val="TableParagraph"/>
              <w:spacing w:line="118" w:lineRule="exact" w:before="130"/>
              <w:ind w:right="39"/>
              <w:jc w:val="right"/>
              <w:rPr>
                <w:b/>
                <w:sz w:val="12"/>
              </w:rPr>
            </w:pPr>
            <w:r>
              <w:rPr>
                <w:b/>
                <w:spacing w:val="-2"/>
                <w:sz w:val="12"/>
              </w:rPr>
              <w:t>1.639.982</w:t>
            </w:r>
          </w:p>
        </w:tc>
        <w:tc>
          <w:tcPr>
            <w:tcW w:w="1286" w:type="dxa"/>
          </w:tcPr>
          <w:p>
            <w:pPr>
              <w:pStyle w:val="TableParagraph"/>
              <w:spacing w:line="118" w:lineRule="exact" w:before="130"/>
              <w:ind w:right="38"/>
              <w:jc w:val="right"/>
              <w:rPr>
                <w:b/>
                <w:sz w:val="12"/>
              </w:rPr>
            </w:pPr>
            <w:r>
              <w:rPr>
                <w:b/>
                <w:spacing w:val="-2"/>
                <w:sz w:val="12"/>
              </w:rPr>
              <w:t>2.329.497</w:t>
            </w:r>
          </w:p>
        </w:tc>
        <w:tc>
          <w:tcPr>
            <w:tcW w:w="712" w:type="dxa"/>
          </w:tcPr>
          <w:p>
            <w:pPr>
              <w:pStyle w:val="TableParagraph"/>
              <w:spacing w:line="118" w:lineRule="exact" w:before="130"/>
              <w:ind w:left="176"/>
              <w:jc w:val="center"/>
              <w:rPr>
                <w:b/>
                <w:sz w:val="12"/>
              </w:rPr>
            </w:pPr>
            <w:r>
              <w:rPr>
                <w:b/>
                <w:spacing w:val="-2"/>
                <w:sz w:val="12"/>
              </w:rPr>
              <w:t>347.016</w:t>
            </w:r>
          </w:p>
        </w:tc>
        <w:tc>
          <w:tcPr>
            <w:tcW w:w="693" w:type="dxa"/>
          </w:tcPr>
          <w:p>
            <w:pPr>
              <w:pStyle w:val="TableParagraph"/>
              <w:spacing w:line="118" w:lineRule="exact" w:before="130"/>
              <w:ind w:left="64"/>
              <w:jc w:val="center"/>
              <w:rPr>
                <w:b/>
                <w:sz w:val="12"/>
              </w:rPr>
            </w:pPr>
            <w:r>
              <w:rPr>
                <w:b/>
                <w:spacing w:val="-2"/>
                <w:sz w:val="12"/>
              </w:rPr>
              <w:t>4.316.495</w:t>
            </w:r>
          </w:p>
        </w:tc>
      </w:tr>
      <w:tr>
        <w:trPr>
          <w:trHeight w:val="134" w:hRule="atLeast"/>
        </w:trPr>
        <w:tc>
          <w:tcPr>
            <w:tcW w:w="3604" w:type="dxa"/>
          </w:tcPr>
          <w:p>
            <w:pPr>
              <w:pStyle w:val="TableParagraph"/>
              <w:spacing w:line="115" w:lineRule="exact"/>
              <w:ind w:left="57"/>
              <w:rPr>
                <w:b/>
                <w:sz w:val="12"/>
              </w:rPr>
            </w:pPr>
            <w:r>
              <w:rPr>
                <w:b/>
                <w:sz w:val="12"/>
              </w:rPr>
              <w:t>Gasto</w:t>
            </w:r>
            <w:r>
              <w:rPr>
                <w:b/>
                <w:spacing w:val="-6"/>
                <w:sz w:val="12"/>
              </w:rPr>
              <w:t> </w:t>
            </w:r>
            <w:r>
              <w:rPr>
                <w:b/>
                <w:spacing w:val="-2"/>
                <w:sz w:val="12"/>
              </w:rPr>
              <w:t>total</w:t>
            </w:r>
          </w:p>
        </w:tc>
        <w:tc>
          <w:tcPr>
            <w:tcW w:w="1416" w:type="dxa"/>
          </w:tcPr>
          <w:p>
            <w:pPr>
              <w:pStyle w:val="TableParagraph"/>
              <w:spacing w:line="115" w:lineRule="exact"/>
              <w:ind w:right="39"/>
              <w:jc w:val="right"/>
              <w:rPr>
                <w:b/>
                <w:sz w:val="12"/>
              </w:rPr>
            </w:pPr>
            <w:r>
              <w:rPr>
                <w:b/>
                <w:spacing w:val="-2"/>
                <w:sz w:val="12"/>
              </w:rPr>
              <w:t>1.784.723</w:t>
            </w:r>
          </w:p>
        </w:tc>
        <w:tc>
          <w:tcPr>
            <w:tcW w:w="1286" w:type="dxa"/>
          </w:tcPr>
          <w:p>
            <w:pPr>
              <w:pStyle w:val="TableParagraph"/>
              <w:spacing w:line="115" w:lineRule="exact"/>
              <w:ind w:right="38"/>
              <w:jc w:val="right"/>
              <w:rPr>
                <w:b/>
                <w:sz w:val="12"/>
              </w:rPr>
            </w:pPr>
            <w:r>
              <w:rPr>
                <w:b/>
                <w:spacing w:val="-2"/>
                <w:sz w:val="12"/>
              </w:rPr>
              <w:t>2.535.093</w:t>
            </w:r>
          </w:p>
        </w:tc>
        <w:tc>
          <w:tcPr>
            <w:tcW w:w="712" w:type="dxa"/>
          </w:tcPr>
          <w:p>
            <w:pPr>
              <w:pStyle w:val="TableParagraph"/>
              <w:spacing w:line="115" w:lineRule="exact"/>
              <w:ind w:left="176"/>
              <w:jc w:val="center"/>
              <w:rPr>
                <w:b/>
                <w:sz w:val="12"/>
              </w:rPr>
            </w:pPr>
            <w:r>
              <w:rPr>
                <w:b/>
                <w:spacing w:val="-2"/>
                <w:sz w:val="12"/>
              </w:rPr>
              <w:t>617.208</w:t>
            </w:r>
          </w:p>
        </w:tc>
        <w:tc>
          <w:tcPr>
            <w:tcW w:w="693" w:type="dxa"/>
          </w:tcPr>
          <w:p>
            <w:pPr>
              <w:pStyle w:val="TableParagraph"/>
              <w:spacing w:line="115" w:lineRule="exact"/>
              <w:ind w:left="64"/>
              <w:jc w:val="center"/>
              <w:rPr>
                <w:b/>
                <w:sz w:val="12"/>
              </w:rPr>
            </w:pPr>
            <w:r>
              <w:rPr>
                <w:b/>
                <w:spacing w:val="-2"/>
                <w:sz w:val="12"/>
              </w:rPr>
              <w:t>4.937.024</w:t>
            </w:r>
          </w:p>
        </w:tc>
      </w:tr>
    </w:tbl>
    <w:p>
      <w:pPr>
        <w:spacing w:after="0" w:line="115" w:lineRule="exact"/>
        <w:jc w:val="center"/>
        <w:rPr>
          <w:sz w:val="12"/>
        </w:rPr>
        <w:sectPr>
          <w:pgSz w:w="11910" w:h="16840"/>
          <w:pgMar w:header="0" w:footer="60" w:top="0" w:bottom="260" w:left="1680" w:right="720"/>
        </w:sectPr>
      </w:pPr>
    </w:p>
    <w:p>
      <w:pPr>
        <w:pStyle w:val="BodyText"/>
        <w:rPr>
          <w:sz w:val="20"/>
        </w:rPr>
      </w:pPr>
      <w:r>
        <w:rPr/>
        <w:drawing>
          <wp:anchor distT="0" distB="0" distL="0" distR="0" allowOverlap="1" layoutInCell="1" locked="0" behindDoc="0" simplePos="0" relativeHeight="15736832">
            <wp:simplePos x="0" y="0"/>
            <wp:positionH relativeFrom="page">
              <wp:posOffset>0</wp:posOffset>
            </wp:positionH>
            <wp:positionV relativeFrom="page">
              <wp:posOffset>12</wp:posOffset>
            </wp:positionV>
            <wp:extent cx="914400" cy="1069199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7344">
                <wp:simplePos x="0" y="0"/>
                <wp:positionH relativeFrom="page">
                  <wp:posOffset>90856</wp:posOffset>
                </wp:positionH>
                <wp:positionV relativeFrom="page">
                  <wp:posOffset>6752402</wp:posOffset>
                </wp:positionV>
                <wp:extent cx="363855" cy="37363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7344" type="#_x0000_t202" id="docshape15"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after="1"/>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89"/>
        <w:gridCol w:w="1135"/>
        <w:gridCol w:w="1135"/>
        <w:gridCol w:w="1133"/>
        <w:gridCol w:w="1624"/>
      </w:tblGrid>
      <w:tr>
        <w:trPr>
          <w:trHeight w:val="291" w:hRule="atLeast"/>
        </w:trPr>
        <w:tc>
          <w:tcPr>
            <w:tcW w:w="2689" w:type="dxa"/>
            <w:vMerge w:val="restart"/>
          </w:tcPr>
          <w:p>
            <w:pPr>
              <w:pStyle w:val="TableParagraph"/>
              <w:spacing w:before="17"/>
              <w:rPr>
                <w:sz w:val="12"/>
              </w:rPr>
            </w:pPr>
          </w:p>
          <w:p>
            <w:pPr>
              <w:pStyle w:val="TableParagraph"/>
              <w:ind w:left="670"/>
              <w:rPr>
                <w:b/>
                <w:sz w:val="12"/>
              </w:rPr>
            </w:pPr>
            <w:r>
              <w:rPr>
                <w:b/>
                <w:sz w:val="12"/>
              </w:rPr>
              <w:t>POEJ</w:t>
            </w:r>
            <w:r>
              <w:rPr>
                <w:b/>
                <w:spacing w:val="-4"/>
                <w:sz w:val="12"/>
              </w:rPr>
              <w:t> </w:t>
            </w:r>
            <w:r>
              <w:rPr>
                <w:b/>
                <w:sz w:val="12"/>
              </w:rPr>
              <w:t>(2º</w:t>
            </w:r>
            <w:r>
              <w:rPr>
                <w:b/>
                <w:spacing w:val="-4"/>
                <w:sz w:val="12"/>
              </w:rPr>
              <w:t> </w:t>
            </w:r>
            <w:r>
              <w:rPr>
                <w:b/>
                <w:spacing w:val="-2"/>
                <w:sz w:val="12"/>
              </w:rPr>
              <w:t>Convocatoria)</w:t>
            </w:r>
          </w:p>
        </w:tc>
        <w:tc>
          <w:tcPr>
            <w:tcW w:w="5027" w:type="dxa"/>
            <w:gridSpan w:val="4"/>
          </w:tcPr>
          <w:p>
            <w:pPr>
              <w:pStyle w:val="TableParagraph"/>
              <w:spacing w:line="137" w:lineRule="exact"/>
              <w:ind w:left="13"/>
              <w:jc w:val="center"/>
              <w:rPr>
                <w:b/>
                <w:sz w:val="12"/>
              </w:rPr>
            </w:pPr>
            <w:r>
              <w:rPr>
                <w:b/>
                <w:sz w:val="12"/>
              </w:rPr>
              <w:t>Ejecución</w:t>
            </w:r>
            <w:r>
              <w:rPr>
                <w:b/>
                <w:spacing w:val="-6"/>
                <w:sz w:val="12"/>
              </w:rPr>
              <w:t> </w:t>
            </w:r>
            <w:r>
              <w:rPr>
                <w:b/>
                <w:sz w:val="12"/>
              </w:rPr>
              <w:t>acumulada</w:t>
            </w:r>
            <w:r>
              <w:rPr>
                <w:b/>
                <w:spacing w:val="-5"/>
                <w:sz w:val="12"/>
              </w:rPr>
              <w:t> </w:t>
            </w:r>
            <w:r>
              <w:rPr>
                <w:b/>
                <w:sz w:val="12"/>
              </w:rPr>
              <w:t>(2018</w:t>
            </w:r>
            <w:r>
              <w:rPr>
                <w:b/>
                <w:spacing w:val="-3"/>
                <w:sz w:val="12"/>
              </w:rPr>
              <w:t> </w:t>
            </w:r>
            <w:r>
              <w:rPr>
                <w:b/>
                <w:sz w:val="12"/>
              </w:rPr>
              <w:t>a</w:t>
            </w:r>
            <w:r>
              <w:rPr>
                <w:b/>
                <w:spacing w:val="-5"/>
                <w:sz w:val="12"/>
              </w:rPr>
              <w:t> </w:t>
            </w:r>
            <w:r>
              <w:rPr>
                <w:b/>
                <w:spacing w:val="-4"/>
                <w:sz w:val="12"/>
              </w:rPr>
              <w:t>2023)</w:t>
            </w:r>
          </w:p>
          <w:p>
            <w:pPr>
              <w:pStyle w:val="TableParagraph"/>
              <w:spacing w:line="116" w:lineRule="exact" w:before="18"/>
              <w:ind w:left="13" w:right="2"/>
              <w:jc w:val="center"/>
              <w:rPr>
                <w:b/>
                <w:sz w:val="12"/>
              </w:rPr>
            </w:pPr>
            <w:r>
              <w:rPr>
                <w:b/>
                <w:sz w:val="12"/>
              </w:rPr>
              <w:t>Inserta</w:t>
            </w:r>
            <w:r>
              <w:rPr>
                <w:b/>
                <w:spacing w:val="-6"/>
                <w:sz w:val="12"/>
              </w:rPr>
              <w:t> </w:t>
            </w:r>
            <w:r>
              <w:rPr>
                <w:b/>
                <w:sz w:val="12"/>
              </w:rPr>
              <w:t>Empleo</w:t>
            </w:r>
            <w:r>
              <w:rPr>
                <w:b/>
                <w:spacing w:val="-6"/>
                <w:sz w:val="12"/>
              </w:rPr>
              <w:t> </w:t>
            </w:r>
            <w:r>
              <w:rPr>
                <w:b/>
                <w:spacing w:val="-2"/>
                <w:sz w:val="12"/>
              </w:rPr>
              <w:t>(Euros)</w:t>
            </w:r>
          </w:p>
        </w:tc>
      </w:tr>
      <w:tr>
        <w:trPr>
          <w:trHeight w:val="272" w:hRule="atLeast"/>
        </w:trPr>
        <w:tc>
          <w:tcPr>
            <w:tcW w:w="2689" w:type="dxa"/>
            <w:vMerge/>
            <w:tcBorders>
              <w:top w:val="nil"/>
            </w:tcBorders>
          </w:tcPr>
          <w:p>
            <w:pPr>
              <w:rPr>
                <w:sz w:val="2"/>
                <w:szCs w:val="2"/>
              </w:rPr>
            </w:pPr>
          </w:p>
        </w:tc>
        <w:tc>
          <w:tcPr>
            <w:tcW w:w="1135" w:type="dxa"/>
          </w:tcPr>
          <w:p>
            <w:pPr>
              <w:pStyle w:val="TableParagraph"/>
              <w:spacing w:line="116" w:lineRule="exact" w:before="137"/>
              <w:ind w:right="50"/>
              <w:jc w:val="right"/>
              <w:rPr>
                <w:b/>
                <w:sz w:val="12"/>
              </w:rPr>
            </w:pPr>
            <w:r>
              <w:rPr>
                <w:b/>
                <w:sz w:val="12"/>
              </w:rPr>
              <w:t>Emplea</w:t>
            </w:r>
            <w:r>
              <w:rPr>
                <w:b/>
                <w:spacing w:val="-4"/>
                <w:sz w:val="12"/>
              </w:rPr>
              <w:t> </w:t>
            </w:r>
            <w:r>
              <w:rPr>
                <w:b/>
                <w:sz w:val="12"/>
              </w:rPr>
              <w:t>tu</w:t>
            </w:r>
            <w:r>
              <w:rPr>
                <w:b/>
                <w:spacing w:val="-5"/>
                <w:sz w:val="12"/>
              </w:rPr>
              <w:t> </w:t>
            </w:r>
            <w:r>
              <w:rPr>
                <w:b/>
                <w:spacing w:val="-2"/>
                <w:sz w:val="12"/>
              </w:rPr>
              <w:t>talento</w:t>
            </w:r>
          </w:p>
        </w:tc>
        <w:tc>
          <w:tcPr>
            <w:tcW w:w="1135" w:type="dxa"/>
          </w:tcPr>
          <w:p>
            <w:pPr>
              <w:pStyle w:val="TableParagraph"/>
              <w:spacing w:line="138" w:lineRule="exact"/>
              <w:ind w:left="368" w:hanging="206"/>
              <w:rPr>
                <w:b/>
                <w:sz w:val="12"/>
              </w:rPr>
            </w:pPr>
            <w:r>
              <w:rPr>
                <w:b/>
                <w:spacing w:val="-2"/>
                <w:sz w:val="12"/>
              </w:rPr>
              <w:t>Transforma</w:t>
            </w:r>
            <w:r>
              <w:rPr>
                <w:b/>
                <w:spacing w:val="-7"/>
                <w:sz w:val="12"/>
              </w:rPr>
              <w:t> </w:t>
            </w:r>
            <w:r>
              <w:rPr>
                <w:b/>
                <w:spacing w:val="-2"/>
                <w:sz w:val="12"/>
              </w:rPr>
              <w:t>tu</w:t>
            </w:r>
            <w:r>
              <w:rPr>
                <w:b/>
                <w:spacing w:val="40"/>
                <w:sz w:val="12"/>
              </w:rPr>
              <w:t> </w:t>
            </w:r>
            <w:r>
              <w:rPr>
                <w:b/>
                <w:spacing w:val="-2"/>
                <w:sz w:val="12"/>
              </w:rPr>
              <w:t>talento</w:t>
            </w:r>
          </w:p>
        </w:tc>
        <w:tc>
          <w:tcPr>
            <w:tcW w:w="1133" w:type="dxa"/>
          </w:tcPr>
          <w:p>
            <w:pPr>
              <w:pStyle w:val="TableParagraph"/>
              <w:spacing w:line="138" w:lineRule="exact"/>
              <w:ind w:left="368" w:right="112" w:hanging="237"/>
              <w:rPr>
                <w:b/>
                <w:sz w:val="12"/>
              </w:rPr>
            </w:pPr>
            <w:r>
              <w:rPr>
                <w:b/>
                <w:sz w:val="12"/>
              </w:rPr>
              <w:t>Alianzas</w:t>
            </w:r>
            <w:r>
              <w:rPr>
                <w:b/>
                <w:spacing w:val="-9"/>
                <w:sz w:val="12"/>
              </w:rPr>
              <w:t> </w:t>
            </w:r>
            <w:r>
              <w:rPr>
                <w:b/>
                <w:sz w:val="12"/>
              </w:rPr>
              <w:t>con</w:t>
            </w:r>
            <w:r>
              <w:rPr>
                <w:b/>
                <w:spacing w:val="-8"/>
                <w:sz w:val="12"/>
              </w:rPr>
              <w:t> </w:t>
            </w:r>
            <w:r>
              <w:rPr>
                <w:b/>
                <w:sz w:val="12"/>
              </w:rPr>
              <w:t>el</w:t>
            </w:r>
            <w:r>
              <w:rPr>
                <w:b/>
                <w:spacing w:val="40"/>
                <w:sz w:val="12"/>
              </w:rPr>
              <w:t> </w:t>
            </w:r>
            <w:r>
              <w:rPr>
                <w:b/>
                <w:spacing w:val="-2"/>
                <w:sz w:val="12"/>
              </w:rPr>
              <w:t>talento</w:t>
            </w:r>
          </w:p>
        </w:tc>
        <w:tc>
          <w:tcPr>
            <w:tcW w:w="1624" w:type="dxa"/>
          </w:tcPr>
          <w:p>
            <w:pPr>
              <w:pStyle w:val="TableParagraph"/>
              <w:spacing w:line="116" w:lineRule="exact" w:before="137"/>
              <w:ind w:left="12"/>
              <w:jc w:val="center"/>
              <w:rPr>
                <w:b/>
                <w:sz w:val="12"/>
              </w:rPr>
            </w:pPr>
            <w:r>
              <w:rPr>
                <w:b/>
                <w:spacing w:val="-2"/>
                <w:sz w:val="12"/>
              </w:rPr>
              <w:t>Total</w:t>
            </w:r>
          </w:p>
        </w:tc>
      </w:tr>
      <w:tr>
        <w:trPr>
          <w:trHeight w:val="962" w:hRule="atLeast"/>
        </w:trPr>
        <w:tc>
          <w:tcPr>
            <w:tcW w:w="2689" w:type="dxa"/>
          </w:tcPr>
          <w:p>
            <w:pPr>
              <w:pStyle w:val="TableParagraph"/>
              <w:spacing w:before="136"/>
              <w:ind w:left="57"/>
              <w:rPr>
                <w:b/>
                <w:sz w:val="12"/>
              </w:rPr>
            </w:pPr>
            <w:r>
              <w:rPr>
                <w:b/>
                <w:sz w:val="12"/>
              </w:rPr>
              <w:t>Aportaciones</w:t>
            </w:r>
            <w:r>
              <w:rPr>
                <w:b/>
                <w:spacing w:val="-4"/>
                <w:sz w:val="12"/>
              </w:rPr>
              <w:t> </w:t>
            </w:r>
            <w:r>
              <w:rPr>
                <w:b/>
                <w:sz w:val="12"/>
              </w:rPr>
              <w:t>del</w:t>
            </w:r>
            <w:r>
              <w:rPr>
                <w:b/>
                <w:spacing w:val="-4"/>
                <w:sz w:val="12"/>
              </w:rPr>
              <w:t> </w:t>
            </w:r>
            <w:r>
              <w:rPr>
                <w:b/>
                <w:sz w:val="12"/>
              </w:rPr>
              <w:t>Fondo</w:t>
            </w:r>
            <w:r>
              <w:rPr>
                <w:b/>
                <w:spacing w:val="-6"/>
                <w:sz w:val="12"/>
              </w:rPr>
              <w:t> </w:t>
            </w:r>
            <w:r>
              <w:rPr>
                <w:b/>
                <w:sz w:val="12"/>
              </w:rPr>
              <w:t>Social</w:t>
            </w:r>
            <w:r>
              <w:rPr>
                <w:b/>
                <w:spacing w:val="-5"/>
                <w:sz w:val="12"/>
              </w:rPr>
              <w:t> </w:t>
            </w:r>
            <w:r>
              <w:rPr>
                <w:b/>
                <w:spacing w:val="-2"/>
                <w:sz w:val="12"/>
              </w:rPr>
              <w:t>Europeo:</w:t>
            </w:r>
          </w:p>
          <w:p>
            <w:pPr>
              <w:pStyle w:val="TableParagraph"/>
              <w:ind w:left="57"/>
              <w:rPr>
                <w:sz w:val="12"/>
              </w:rPr>
            </w:pPr>
            <w:r>
              <w:rPr>
                <w:sz w:val="12"/>
              </w:rPr>
              <w:t>Cofinanciación</w:t>
            </w:r>
            <w:r>
              <w:rPr>
                <w:spacing w:val="-8"/>
                <w:sz w:val="12"/>
              </w:rPr>
              <w:t> </w:t>
            </w:r>
            <w:r>
              <w:rPr>
                <w:spacing w:val="-5"/>
                <w:sz w:val="12"/>
              </w:rPr>
              <w:t>FSE</w:t>
            </w:r>
          </w:p>
          <w:p>
            <w:pPr>
              <w:pStyle w:val="TableParagraph"/>
              <w:spacing w:line="140" w:lineRule="atLeast"/>
              <w:ind w:left="57" w:right="50"/>
              <w:rPr>
                <w:sz w:val="12"/>
              </w:rPr>
            </w:pPr>
            <w:r>
              <w:rPr>
                <w:sz w:val="12"/>
              </w:rPr>
              <w:t>Cofinanciación</w:t>
            </w:r>
            <w:r>
              <w:rPr>
                <w:spacing w:val="-9"/>
                <w:sz w:val="12"/>
              </w:rPr>
              <w:t> </w:t>
            </w:r>
            <w:r>
              <w:rPr>
                <w:sz w:val="12"/>
              </w:rPr>
              <w:t>FSE:</w:t>
            </w:r>
            <w:r>
              <w:rPr>
                <w:spacing w:val="-8"/>
                <w:sz w:val="12"/>
              </w:rPr>
              <w:t> </w:t>
            </w:r>
            <w:r>
              <w:rPr>
                <w:sz w:val="12"/>
              </w:rPr>
              <w:t>cofinanciación</w:t>
            </w:r>
            <w:r>
              <w:rPr>
                <w:spacing w:val="-8"/>
                <w:sz w:val="12"/>
              </w:rPr>
              <w:t> </w:t>
            </w:r>
            <w:r>
              <w:rPr>
                <w:sz w:val="12"/>
              </w:rPr>
              <w:t>al</w:t>
            </w:r>
            <w:r>
              <w:rPr>
                <w:spacing w:val="-8"/>
                <w:sz w:val="12"/>
              </w:rPr>
              <w:t> </w:t>
            </w:r>
            <w:r>
              <w:rPr>
                <w:sz w:val="12"/>
              </w:rPr>
              <w:t>100%</w:t>
            </w:r>
            <w:r>
              <w:rPr>
                <w:spacing w:val="-7"/>
                <w:sz w:val="12"/>
              </w:rPr>
              <w:t> </w:t>
            </w:r>
            <w:r>
              <w:rPr>
                <w:sz w:val="12"/>
              </w:rPr>
              <w:t>por</w:t>
            </w:r>
            <w:r>
              <w:rPr>
                <w:spacing w:val="40"/>
                <w:sz w:val="12"/>
              </w:rPr>
              <w:t> </w:t>
            </w:r>
            <w:r>
              <w:rPr>
                <w:sz w:val="12"/>
              </w:rPr>
              <w:t>el FSE de certificaciones de gasto devengado</w:t>
            </w:r>
            <w:r>
              <w:rPr>
                <w:spacing w:val="40"/>
                <w:sz w:val="12"/>
              </w:rPr>
              <w:t> </w:t>
            </w:r>
            <w:r>
              <w:rPr>
                <w:sz w:val="12"/>
              </w:rPr>
              <w:t>con anterioridad a 2020 (medidas</w:t>
            </w:r>
            <w:r>
              <w:rPr>
                <w:spacing w:val="40"/>
                <w:sz w:val="12"/>
              </w:rPr>
              <w:t> </w:t>
            </w:r>
            <w:r>
              <w:rPr>
                <w:sz w:val="12"/>
              </w:rPr>
              <w:t>extraordinarias Covid 19) (*)</w:t>
            </w:r>
          </w:p>
        </w:tc>
        <w:tc>
          <w:tcPr>
            <w:tcW w:w="1135" w:type="dxa"/>
          </w:tcPr>
          <w:p>
            <w:pPr>
              <w:pStyle w:val="TableParagraph"/>
              <w:spacing w:before="135"/>
              <w:rPr>
                <w:sz w:val="12"/>
              </w:rPr>
            </w:pPr>
          </w:p>
          <w:p>
            <w:pPr>
              <w:pStyle w:val="TableParagraph"/>
              <w:spacing w:before="1"/>
              <w:ind w:left="471"/>
              <w:rPr>
                <w:sz w:val="12"/>
              </w:rPr>
            </w:pPr>
            <w:r>
              <w:rPr>
                <w:spacing w:val="-2"/>
                <w:sz w:val="12"/>
              </w:rPr>
              <w:t>12.008.729</w:t>
            </w:r>
          </w:p>
          <w:p>
            <w:pPr>
              <w:pStyle w:val="TableParagraph"/>
              <w:rPr>
                <w:sz w:val="12"/>
              </w:rPr>
            </w:pPr>
          </w:p>
          <w:p>
            <w:pPr>
              <w:pStyle w:val="TableParagraph"/>
              <w:rPr>
                <w:sz w:val="12"/>
              </w:rPr>
            </w:pPr>
          </w:p>
          <w:p>
            <w:pPr>
              <w:pStyle w:val="TableParagraph"/>
              <w:rPr>
                <w:sz w:val="12"/>
              </w:rPr>
            </w:pPr>
          </w:p>
          <w:p>
            <w:pPr>
              <w:pStyle w:val="TableParagraph"/>
              <w:spacing w:line="116" w:lineRule="exact"/>
              <w:ind w:left="637"/>
              <w:rPr>
                <w:sz w:val="12"/>
              </w:rPr>
            </w:pPr>
            <w:r>
              <w:rPr>
                <w:spacing w:val="-2"/>
                <w:sz w:val="12"/>
              </w:rPr>
              <w:t>240.472</w:t>
            </w:r>
          </w:p>
        </w:tc>
        <w:tc>
          <w:tcPr>
            <w:tcW w:w="1135" w:type="dxa"/>
          </w:tcPr>
          <w:p>
            <w:pPr>
              <w:pStyle w:val="TableParagraph"/>
              <w:spacing w:before="135"/>
              <w:rPr>
                <w:sz w:val="12"/>
              </w:rPr>
            </w:pPr>
          </w:p>
          <w:p>
            <w:pPr>
              <w:pStyle w:val="TableParagraph"/>
              <w:spacing w:before="1"/>
              <w:ind w:left="473"/>
              <w:rPr>
                <w:sz w:val="12"/>
              </w:rPr>
            </w:pPr>
            <w:r>
              <w:rPr>
                <w:spacing w:val="-2"/>
                <w:sz w:val="12"/>
              </w:rPr>
              <w:t>10.547.272</w:t>
            </w:r>
          </w:p>
          <w:p>
            <w:pPr>
              <w:pStyle w:val="TableParagraph"/>
              <w:rPr>
                <w:sz w:val="12"/>
              </w:rPr>
            </w:pPr>
          </w:p>
          <w:p>
            <w:pPr>
              <w:pStyle w:val="TableParagraph"/>
              <w:rPr>
                <w:sz w:val="12"/>
              </w:rPr>
            </w:pPr>
          </w:p>
          <w:p>
            <w:pPr>
              <w:pStyle w:val="TableParagraph"/>
              <w:rPr>
                <w:sz w:val="12"/>
              </w:rPr>
            </w:pPr>
          </w:p>
          <w:p>
            <w:pPr>
              <w:pStyle w:val="TableParagraph"/>
              <w:spacing w:line="116" w:lineRule="exact"/>
              <w:ind w:left="639"/>
              <w:rPr>
                <w:sz w:val="12"/>
              </w:rPr>
            </w:pPr>
            <w:r>
              <w:rPr>
                <w:spacing w:val="-2"/>
                <w:sz w:val="12"/>
              </w:rPr>
              <w:t>219.088</w:t>
            </w:r>
          </w:p>
        </w:tc>
        <w:tc>
          <w:tcPr>
            <w:tcW w:w="1133" w:type="dxa"/>
          </w:tcPr>
          <w:p>
            <w:pPr>
              <w:pStyle w:val="TableParagraph"/>
              <w:spacing w:before="135"/>
              <w:rPr>
                <w:sz w:val="12"/>
              </w:rPr>
            </w:pPr>
          </w:p>
          <w:p>
            <w:pPr>
              <w:pStyle w:val="TableParagraph"/>
              <w:spacing w:before="1"/>
              <w:ind w:left="537"/>
              <w:rPr>
                <w:sz w:val="12"/>
              </w:rPr>
            </w:pPr>
            <w:r>
              <w:rPr>
                <w:spacing w:val="-2"/>
                <w:sz w:val="12"/>
              </w:rPr>
              <w:t>1.046.879</w:t>
            </w:r>
          </w:p>
          <w:p>
            <w:pPr>
              <w:pStyle w:val="TableParagraph"/>
              <w:rPr>
                <w:sz w:val="12"/>
              </w:rPr>
            </w:pPr>
          </w:p>
          <w:p>
            <w:pPr>
              <w:pStyle w:val="TableParagraph"/>
              <w:rPr>
                <w:sz w:val="12"/>
              </w:rPr>
            </w:pPr>
          </w:p>
          <w:p>
            <w:pPr>
              <w:pStyle w:val="TableParagraph"/>
              <w:rPr>
                <w:sz w:val="12"/>
              </w:rPr>
            </w:pPr>
          </w:p>
          <w:p>
            <w:pPr>
              <w:pStyle w:val="TableParagraph"/>
              <w:spacing w:line="116" w:lineRule="exact"/>
              <w:ind w:right="41"/>
              <w:jc w:val="right"/>
              <w:rPr>
                <w:sz w:val="12"/>
              </w:rPr>
            </w:pPr>
            <w:r>
              <w:rPr>
                <w:spacing w:val="-2"/>
                <w:sz w:val="12"/>
              </w:rPr>
              <w:t>3.464</w:t>
            </w:r>
          </w:p>
        </w:tc>
        <w:tc>
          <w:tcPr>
            <w:tcW w:w="1624" w:type="dxa"/>
          </w:tcPr>
          <w:p>
            <w:pPr>
              <w:pStyle w:val="TableParagraph"/>
              <w:spacing w:before="135"/>
              <w:rPr>
                <w:sz w:val="12"/>
              </w:rPr>
            </w:pPr>
          </w:p>
          <w:p>
            <w:pPr>
              <w:pStyle w:val="TableParagraph"/>
              <w:spacing w:before="1"/>
              <w:ind w:left="960"/>
              <w:rPr>
                <w:b/>
                <w:sz w:val="12"/>
              </w:rPr>
            </w:pPr>
            <w:r>
              <w:rPr>
                <w:b/>
                <w:spacing w:val="-2"/>
                <w:sz w:val="12"/>
              </w:rPr>
              <w:t>23.602.880</w:t>
            </w:r>
          </w:p>
          <w:p>
            <w:pPr>
              <w:pStyle w:val="TableParagraph"/>
              <w:rPr>
                <w:sz w:val="12"/>
              </w:rPr>
            </w:pPr>
          </w:p>
          <w:p>
            <w:pPr>
              <w:pStyle w:val="TableParagraph"/>
              <w:rPr>
                <w:sz w:val="12"/>
              </w:rPr>
            </w:pPr>
          </w:p>
          <w:p>
            <w:pPr>
              <w:pStyle w:val="TableParagraph"/>
              <w:rPr>
                <w:sz w:val="12"/>
              </w:rPr>
            </w:pPr>
          </w:p>
          <w:p>
            <w:pPr>
              <w:pStyle w:val="TableParagraph"/>
              <w:spacing w:line="116" w:lineRule="exact"/>
              <w:ind w:right="42"/>
              <w:jc w:val="right"/>
              <w:rPr>
                <w:b/>
                <w:sz w:val="12"/>
              </w:rPr>
            </w:pPr>
            <w:r>
              <w:rPr>
                <w:b/>
                <w:spacing w:val="-2"/>
                <w:sz w:val="12"/>
              </w:rPr>
              <w:t>463.024</w:t>
            </w:r>
          </w:p>
        </w:tc>
      </w:tr>
      <w:tr>
        <w:trPr>
          <w:trHeight w:val="126" w:hRule="atLeast"/>
        </w:trPr>
        <w:tc>
          <w:tcPr>
            <w:tcW w:w="2689" w:type="dxa"/>
          </w:tcPr>
          <w:p>
            <w:pPr>
              <w:pStyle w:val="TableParagraph"/>
              <w:spacing w:line="106" w:lineRule="exact"/>
              <w:ind w:left="57"/>
              <w:rPr>
                <w:b/>
                <w:sz w:val="12"/>
              </w:rPr>
            </w:pPr>
            <w:r>
              <w:rPr>
                <w:b/>
                <w:sz w:val="12"/>
              </w:rPr>
              <w:t>Total</w:t>
            </w:r>
            <w:r>
              <w:rPr>
                <w:b/>
                <w:spacing w:val="-4"/>
                <w:sz w:val="12"/>
              </w:rPr>
              <w:t> </w:t>
            </w:r>
            <w:r>
              <w:rPr>
                <w:b/>
                <w:spacing w:val="-5"/>
                <w:sz w:val="12"/>
              </w:rPr>
              <w:t>FSE</w:t>
            </w:r>
          </w:p>
        </w:tc>
        <w:tc>
          <w:tcPr>
            <w:tcW w:w="1135" w:type="dxa"/>
          </w:tcPr>
          <w:p>
            <w:pPr>
              <w:pStyle w:val="TableParagraph"/>
              <w:spacing w:line="106" w:lineRule="exact"/>
              <w:ind w:right="43"/>
              <w:jc w:val="right"/>
              <w:rPr>
                <w:b/>
                <w:sz w:val="12"/>
              </w:rPr>
            </w:pPr>
            <w:r>
              <w:rPr>
                <w:b/>
                <w:spacing w:val="-2"/>
                <w:sz w:val="12"/>
              </w:rPr>
              <w:t>12.249.201</w:t>
            </w:r>
          </w:p>
        </w:tc>
        <w:tc>
          <w:tcPr>
            <w:tcW w:w="1135" w:type="dxa"/>
          </w:tcPr>
          <w:p>
            <w:pPr>
              <w:pStyle w:val="TableParagraph"/>
              <w:spacing w:line="106" w:lineRule="exact"/>
              <w:ind w:right="41"/>
              <w:jc w:val="right"/>
              <w:rPr>
                <w:b/>
                <w:sz w:val="12"/>
              </w:rPr>
            </w:pPr>
            <w:r>
              <w:rPr>
                <w:b/>
                <w:spacing w:val="-2"/>
                <w:sz w:val="12"/>
              </w:rPr>
              <w:t>10.766.360</w:t>
            </w:r>
          </w:p>
        </w:tc>
        <w:tc>
          <w:tcPr>
            <w:tcW w:w="1133" w:type="dxa"/>
          </w:tcPr>
          <w:p>
            <w:pPr>
              <w:pStyle w:val="TableParagraph"/>
              <w:spacing w:line="106" w:lineRule="exact"/>
              <w:ind w:right="40"/>
              <w:jc w:val="right"/>
              <w:rPr>
                <w:b/>
                <w:sz w:val="12"/>
              </w:rPr>
            </w:pPr>
            <w:r>
              <w:rPr>
                <w:b/>
                <w:spacing w:val="-2"/>
                <w:sz w:val="12"/>
              </w:rPr>
              <w:t>1.050.343</w:t>
            </w:r>
          </w:p>
        </w:tc>
        <w:tc>
          <w:tcPr>
            <w:tcW w:w="1624" w:type="dxa"/>
          </w:tcPr>
          <w:p>
            <w:pPr>
              <w:pStyle w:val="TableParagraph"/>
              <w:spacing w:line="106" w:lineRule="exact"/>
              <w:ind w:right="42"/>
              <w:jc w:val="right"/>
              <w:rPr>
                <w:b/>
                <w:sz w:val="12"/>
              </w:rPr>
            </w:pPr>
            <w:r>
              <w:rPr>
                <w:b/>
                <w:spacing w:val="-2"/>
                <w:sz w:val="12"/>
              </w:rPr>
              <w:t>24.065.904</w:t>
            </w:r>
          </w:p>
        </w:tc>
      </w:tr>
      <w:tr>
        <w:trPr>
          <w:trHeight w:val="134" w:hRule="atLeast"/>
        </w:trPr>
        <w:tc>
          <w:tcPr>
            <w:tcW w:w="2689" w:type="dxa"/>
          </w:tcPr>
          <w:p>
            <w:pPr>
              <w:pStyle w:val="TableParagraph"/>
              <w:spacing w:line="115" w:lineRule="exact"/>
              <w:ind w:left="57"/>
              <w:rPr>
                <w:b/>
                <w:sz w:val="12"/>
              </w:rPr>
            </w:pPr>
            <w:r>
              <w:rPr>
                <w:b/>
                <w:sz w:val="12"/>
              </w:rPr>
              <w:t>Gasto</w:t>
            </w:r>
            <w:r>
              <w:rPr>
                <w:b/>
                <w:spacing w:val="-6"/>
                <w:sz w:val="12"/>
              </w:rPr>
              <w:t> </w:t>
            </w:r>
            <w:r>
              <w:rPr>
                <w:b/>
                <w:spacing w:val="-2"/>
                <w:sz w:val="12"/>
              </w:rPr>
              <w:t>total</w:t>
            </w:r>
          </w:p>
        </w:tc>
        <w:tc>
          <w:tcPr>
            <w:tcW w:w="1135" w:type="dxa"/>
          </w:tcPr>
          <w:p>
            <w:pPr>
              <w:pStyle w:val="TableParagraph"/>
              <w:spacing w:line="115" w:lineRule="exact"/>
              <w:ind w:right="43"/>
              <w:jc w:val="right"/>
              <w:rPr>
                <w:b/>
                <w:sz w:val="12"/>
              </w:rPr>
            </w:pPr>
            <w:r>
              <w:rPr>
                <w:b/>
                <w:spacing w:val="-2"/>
                <w:sz w:val="12"/>
              </w:rPr>
              <w:t>12.787.546</w:t>
            </w:r>
          </w:p>
        </w:tc>
        <w:tc>
          <w:tcPr>
            <w:tcW w:w="1135" w:type="dxa"/>
          </w:tcPr>
          <w:p>
            <w:pPr>
              <w:pStyle w:val="TableParagraph"/>
              <w:spacing w:line="115" w:lineRule="exact"/>
              <w:ind w:right="41"/>
              <w:jc w:val="right"/>
              <w:rPr>
                <w:b/>
                <w:sz w:val="12"/>
              </w:rPr>
            </w:pPr>
            <w:r>
              <w:rPr>
                <w:b/>
                <w:spacing w:val="-2"/>
                <w:sz w:val="12"/>
              </w:rPr>
              <w:t>11.956.570</w:t>
            </w:r>
          </w:p>
        </w:tc>
        <w:tc>
          <w:tcPr>
            <w:tcW w:w="1133" w:type="dxa"/>
          </w:tcPr>
          <w:p>
            <w:pPr>
              <w:pStyle w:val="TableParagraph"/>
              <w:spacing w:line="115" w:lineRule="exact"/>
              <w:ind w:right="40"/>
              <w:jc w:val="right"/>
              <w:rPr>
                <w:b/>
                <w:sz w:val="12"/>
              </w:rPr>
            </w:pPr>
            <w:r>
              <w:rPr>
                <w:b/>
                <w:spacing w:val="-2"/>
                <w:sz w:val="12"/>
              </w:rPr>
              <w:t>1.601.064</w:t>
            </w:r>
          </w:p>
        </w:tc>
        <w:tc>
          <w:tcPr>
            <w:tcW w:w="1624" w:type="dxa"/>
          </w:tcPr>
          <w:p>
            <w:pPr>
              <w:pStyle w:val="TableParagraph"/>
              <w:spacing w:line="115" w:lineRule="exact"/>
              <w:ind w:right="42"/>
              <w:jc w:val="right"/>
              <w:rPr>
                <w:b/>
                <w:sz w:val="12"/>
              </w:rPr>
            </w:pPr>
            <w:r>
              <w:rPr>
                <w:b/>
                <w:spacing w:val="-2"/>
                <w:sz w:val="12"/>
              </w:rPr>
              <w:t>26.345.180</w:t>
            </w:r>
          </w:p>
        </w:tc>
      </w:tr>
    </w:tbl>
    <w:p>
      <w:pPr>
        <w:spacing w:line="235" w:lineRule="auto" w:before="103"/>
        <w:ind w:left="1253" w:right="515" w:firstLine="0"/>
        <w:jc w:val="both"/>
        <w:rPr>
          <w:i/>
          <w:sz w:val="14"/>
        </w:rPr>
      </w:pPr>
      <w:r>
        <w:rPr>
          <w:i/>
          <w:spacing w:val="-2"/>
          <w:sz w:val="14"/>
        </w:rPr>
        <w:t>(*)</w:t>
      </w:r>
      <w:r>
        <w:rPr>
          <w:i/>
          <w:spacing w:val="-3"/>
          <w:sz w:val="14"/>
        </w:rPr>
        <w:t> </w:t>
      </w:r>
      <w:r>
        <w:rPr>
          <w:i/>
          <w:spacing w:val="-2"/>
          <w:sz w:val="14"/>
        </w:rPr>
        <w:t>Aportaciones del FSE derivadas de</w:t>
      </w:r>
      <w:r>
        <w:rPr>
          <w:i/>
          <w:spacing w:val="-3"/>
          <w:sz w:val="14"/>
        </w:rPr>
        <w:t> </w:t>
      </w:r>
      <w:r>
        <w:rPr>
          <w:i/>
          <w:spacing w:val="-2"/>
          <w:sz w:val="14"/>
        </w:rPr>
        <w:t>la</w:t>
      </w:r>
      <w:r>
        <w:rPr>
          <w:i/>
          <w:spacing w:val="-5"/>
          <w:sz w:val="14"/>
        </w:rPr>
        <w:t> </w:t>
      </w:r>
      <w:r>
        <w:rPr>
          <w:i/>
          <w:spacing w:val="-2"/>
          <w:sz w:val="14"/>
        </w:rPr>
        <w:t>medida</w:t>
      </w:r>
      <w:r>
        <w:rPr>
          <w:i/>
          <w:spacing w:val="-3"/>
          <w:sz w:val="14"/>
        </w:rPr>
        <w:t> </w:t>
      </w:r>
      <w:r>
        <w:rPr>
          <w:i/>
          <w:spacing w:val="-2"/>
          <w:sz w:val="14"/>
        </w:rPr>
        <w:t>extraordinaria</w:t>
      </w:r>
      <w:r>
        <w:rPr>
          <w:i/>
          <w:spacing w:val="-3"/>
          <w:sz w:val="14"/>
        </w:rPr>
        <w:t> </w:t>
      </w:r>
      <w:r>
        <w:rPr>
          <w:i/>
          <w:spacing w:val="-2"/>
          <w:sz w:val="14"/>
        </w:rPr>
        <w:t>autorizada</w:t>
      </w:r>
      <w:r>
        <w:rPr>
          <w:i/>
          <w:spacing w:val="-3"/>
          <w:sz w:val="14"/>
        </w:rPr>
        <w:t> </w:t>
      </w:r>
      <w:r>
        <w:rPr>
          <w:i/>
          <w:spacing w:val="-2"/>
          <w:sz w:val="14"/>
        </w:rPr>
        <w:t>por</w:t>
      </w:r>
      <w:r>
        <w:rPr>
          <w:i/>
          <w:spacing w:val="-3"/>
          <w:sz w:val="14"/>
        </w:rPr>
        <w:t> </w:t>
      </w:r>
      <w:r>
        <w:rPr>
          <w:i/>
          <w:spacing w:val="-2"/>
          <w:sz w:val="14"/>
        </w:rPr>
        <w:t>la</w:t>
      </w:r>
      <w:r>
        <w:rPr>
          <w:i/>
          <w:spacing w:val="-3"/>
          <w:sz w:val="14"/>
        </w:rPr>
        <w:t> </w:t>
      </w:r>
      <w:r>
        <w:rPr>
          <w:i/>
          <w:spacing w:val="-2"/>
          <w:sz w:val="14"/>
        </w:rPr>
        <w:t>Comisión</w:t>
      </w:r>
      <w:r>
        <w:rPr>
          <w:i/>
          <w:spacing w:val="-5"/>
          <w:sz w:val="14"/>
        </w:rPr>
        <w:t> </w:t>
      </w:r>
      <w:r>
        <w:rPr>
          <w:i/>
          <w:spacing w:val="-2"/>
          <w:sz w:val="14"/>
        </w:rPr>
        <w:t>Europea</w:t>
      </w:r>
      <w:r>
        <w:rPr>
          <w:i/>
          <w:spacing w:val="-3"/>
          <w:sz w:val="14"/>
        </w:rPr>
        <w:t> </w:t>
      </w:r>
      <w:r>
        <w:rPr>
          <w:i/>
          <w:spacing w:val="-2"/>
          <w:sz w:val="14"/>
        </w:rPr>
        <w:t>en</w:t>
      </w:r>
      <w:r>
        <w:rPr>
          <w:i/>
          <w:spacing w:val="-3"/>
          <w:sz w:val="14"/>
        </w:rPr>
        <w:t> </w:t>
      </w:r>
      <w:r>
        <w:rPr>
          <w:i/>
          <w:spacing w:val="-2"/>
          <w:sz w:val="14"/>
        </w:rPr>
        <w:t>respuesta</w:t>
      </w:r>
      <w:r>
        <w:rPr>
          <w:i/>
          <w:spacing w:val="-3"/>
          <w:sz w:val="14"/>
        </w:rPr>
        <w:t> </w:t>
      </w:r>
      <w:r>
        <w:rPr>
          <w:i/>
          <w:spacing w:val="-2"/>
          <w:sz w:val="14"/>
        </w:rPr>
        <w:t>a</w:t>
      </w:r>
      <w:r>
        <w:rPr>
          <w:i/>
          <w:spacing w:val="-5"/>
          <w:sz w:val="14"/>
        </w:rPr>
        <w:t> </w:t>
      </w:r>
      <w:r>
        <w:rPr>
          <w:i/>
          <w:spacing w:val="-2"/>
          <w:sz w:val="14"/>
        </w:rPr>
        <w:t>la</w:t>
      </w:r>
      <w:r>
        <w:rPr>
          <w:i/>
          <w:spacing w:val="-3"/>
          <w:sz w:val="14"/>
        </w:rPr>
        <w:t> </w:t>
      </w:r>
      <w:r>
        <w:rPr>
          <w:i/>
          <w:spacing w:val="-2"/>
          <w:sz w:val="14"/>
        </w:rPr>
        <w:t>pandemia</w:t>
      </w:r>
      <w:r>
        <w:rPr>
          <w:i/>
          <w:spacing w:val="40"/>
          <w:sz w:val="14"/>
        </w:rPr>
        <w:t> </w:t>
      </w:r>
      <w:r>
        <w:rPr>
          <w:i/>
          <w:spacing w:val="-2"/>
          <w:sz w:val="14"/>
        </w:rPr>
        <w:t>del Covid-19,</w:t>
      </w:r>
      <w:r>
        <w:rPr>
          <w:i/>
          <w:spacing w:val="-6"/>
          <w:sz w:val="14"/>
        </w:rPr>
        <w:t> </w:t>
      </w:r>
      <w:r>
        <w:rPr>
          <w:i/>
          <w:spacing w:val="-2"/>
          <w:sz w:val="14"/>
        </w:rPr>
        <w:t>consistente</w:t>
      </w:r>
      <w:r>
        <w:rPr>
          <w:i/>
          <w:spacing w:val="-5"/>
          <w:sz w:val="14"/>
        </w:rPr>
        <w:t> </w:t>
      </w:r>
      <w:r>
        <w:rPr>
          <w:i/>
          <w:spacing w:val="-2"/>
          <w:sz w:val="14"/>
        </w:rPr>
        <w:t>en</w:t>
      </w:r>
      <w:r>
        <w:rPr>
          <w:i/>
          <w:spacing w:val="-3"/>
          <w:sz w:val="14"/>
        </w:rPr>
        <w:t> </w:t>
      </w:r>
      <w:r>
        <w:rPr>
          <w:i/>
          <w:spacing w:val="-2"/>
          <w:sz w:val="14"/>
        </w:rPr>
        <w:t>la</w:t>
      </w:r>
      <w:r>
        <w:rPr>
          <w:i/>
          <w:spacing w:val="-7"/>
          <w:sz w:val="14"/>
        </w:rPr>
        <w:t> </w:t>
      </w:r>
      <w:r>
        <w:rPr>
          <w:i/>
          <w:spacing w:val="-2"/>
          <w:sz w:val="14"/>
        </w:rPr>
        <w:t>cofinanciación</w:t>
      </w:r>
      <w:r>
        <w:rPr>
          <w:i/>
          <w:spacing w:val="-5"/>
          <w:sz w:val="14"/>
        </w:rPr>
        <w:t> </w:t>
      </w:r>
      <w:r>
        <w:rPr>
          <w:i/>
          <w:spacing w:val="-2"/>
          <w:sz w:val="14"/>
        </w:rPr>
        <w:t>al</w:t>
      </w:r>
      <w:r>
        <w:rPr>
          <w:i/>
          <w:spacing w:val="-4"/>
          <w:sz w:val="14"/>
        </w:rPr>
        <w:t> </w:t>
      </w:r>
      <w:r>
        <w:rPr>
          <w:i/>
          <w:spacing w:val="-2"/>
          <w:sz w:val="14"/>
        </w:rPr>
        <w:t>100%</w:t>
      </w:r>
      <w:r>
        <w:rPr>
          <w:i/>
          <w:spacing w:val="-4"/>
          <w:sz w:val="14"/>
        </w:rPr>
        <w:t> </w:t>
      </w:r>
      <w:r>
        <w:rPr>
          <w:i/>
          <w:spacing w:val="-2"/>
          <w:sz w:val="14"/>
        </w:rPr>
        <w:t>por</w:t>
      </w:r>
      <w:r>
        <w:rPr>
          <w:i/>
          <w:spacing w:val="-3"/>
          <w:sz w:val="14"/>
        </w:rPr>
        <w:t> </w:t>
      </w:r>
      <w:r>
        <w:rPr>
          <w:i/>
          <w:spacing w:val="-2"/>
          <w:sz w:val="14"/>
        </w:rPr>
        <w:t>parte</w:t>
      </w:r>
      <w:r>
        <w:rPr>
          <w:i/>
          <w:spacing w:val="-5"/>
          <w:sz w:val="14"/>
        </w:rPr>
        <w:t> </w:t>
      </w:r>
      <w:r>
        <w:rPr>
          <w:i/>
          <w:spacing w:val="-2"/>
          <w:sz w:val="14"/>
        </w:rPr>
        <w:t>del</w:t>
      </w:r>
      <w:r>
        <w:rPr>
          <w:i/>
          <w:spacing w:val="-4"/>
          <w:sz w:val="14"/>
        </w:rPr>
        <w:t> </w:t>
      </w:r>
      <w:r>
        <w:rPr>
          <w:i/>
          <w:spacing w:val="-2"/>
          <w:sz w:val="14"/>
        </w:rPr>
        <w:t>FSE</w:t>
      </w:r>
      <w:r>
        <w:rPr>
          <w:i/>
          <w:spacing w:val="-4"/>
          <w:sz w:val="14"/>
        </w:rPr>
        <w:t> </w:t>
      </w:r>
      <w:r>
        <w:rPr>
          <w:i/>
          <w:spacing w:val="-2"/>
          <w:sz w:val="14"/>
        </w:rPr>
        <w:t>para</w:t>
      </w:r>
      <w:r>
        <w:rPr>
          <w:i/>
          <w:spacing w:val="-3"/>
          <w:sz w:val="14"/>
        </w:rPr>
        <w:t> </w:t>
      </w:r>
      <w:r>
        <w:rPr>
          <w:i/>
          <w:spacing w:val="-2"/>
          <w:sz w:val="14"/>
        </w:rPr>
        <w:t>las</w:t>
      </w:r>
      <w:r>
        <w:rPr>
          <w:i/>
          <w:spacing w:val="-3"/>
          <w:sz w:val="14"/>
        </w:rPr>
        <w:t> </w:t>
      </w:r>
      <w:r>
        <w:rPr>
          <w:i/>
          <w:spacing w:val="-2"/>
          <w:sz w:val="14"/>
        </w:rPr>
        <w:t>solicitudes</w:t>
      </w:r>
      <w:r>
        <w:rPr>
          <w:i/>
          <w:spacing w:val="-3"/>
          <w:sz w:val="14"/>
        </w:rPr>
        <w:t> </w:t>
      </w:r>
      <w:r>
        <w:rPr>
          <w:i/>
          <w:spacing w:val="-2"/>
          <w:sz w:val="14"/>
        </w:rPr>
        <w:t>de</w:t>
      </w:r>
      <w:r>
        <w:rPr>
          <w:i/>
          <w:spacing w:val="-5"/>
          <w:sz w:val="14"/>
        </w:rPr>
        <w:t> </w:t>
      </w:r>
      <w:r>
        <w:rPr>
          <w:i/>
          <w:spacing w:val="-2"/>
          <w:sz w:val="14"/>
        </w:rPr>
        <w:t>pago</w:t>
      </w:r>
      <w:r>
        <w:rPr>
          <w:i/>
          <w:spacing w:val="-3"/>
          <w:sz w:val="14"/>
        </w:rPr>
        <w:t> </w:t>
      </w:r>
      <w:r>
        <w:rPr>
          <w:i/>
          <w:spacing w:val="-2"/>
          <w:sz w:val="14"/>
        </w:rPr>
        <w:t>presentadas</w:t>
      </w:r>
      <w:r>
        <w:rPr>
          <w:i/>
          <w:spacing w:val="-3"/>
          <w:sz w:val="14"/>
        </w:rPr>
        <w:t> </w:t>
      </w:r>
      <w:r>
        <w:rPr>
          <w:i/>
          <w:spacing w:val="-2"/>
          <w:sz w:val="14"/>
        </w:rPr>
        <w:t>a</w:t>
      </w:r>
      <w:r>
        <w:rPr>
          <w:i/>
          <w:spacing w:val="-5"/>
          <w:sz w:val="14"/>
        </w:rPr>
        <w:t> </w:t>
      </w:r>
      <w:r>
        <w:rPr>
          <w:i/>
          <w:spacing w:val="-2"/>
          <w:sz w:val="14"/>
        </w:rPr>
        <w:t>la</w:t>
      </w:r>
      <w:r>
        <w:rPr>
          <w:i/>
          <w:spacing w:val="-5"/>
          <w:sz w:val="14"/>
        </w:rPr>
        <w:t> </w:t>
      </w:r>
      <w:r>
        <w:rPr>
          <w:i/>
          <w:spacing w:val="-2"/>
          <w:sz w:val="14"/>
        </w:rPr>
        <w:t>Comisión</w:t>
      </w:r>
      <w:r>
        <w:rPr>
          <w:i/>
          <w:spacing w:val="40"/>
          <w:sz w:val="14"/>
        </w:rPr>
        <w:t> </w:t>
      </w:r>
      <w:r>
        <w:rPr>
          <w:i/>
          <w:sz w:val="14"/>
        </w:rPr>
        <w:t>durante su ejercicio</w:t>
      </w:r>
      <w:r>
        <w:rPr>
          <w:i/>
          <w:spacing w:val="-2"/>
          <w:sz w:val="14"/>
        </w:rPr>
        <w:t> </w:t>
      </w:r>
      <w:r>
        <w:rPr>
          <w:i/>
          <w:sz w:val="14"/>
        </w:rPr>
        <w:t>contable</w:t>
      </w:r>
      <w:r>
        <w:rPr>
          <w:i/>
          <w:spacing w:val="-2"/>
          <w:sz w:val="14"/>
        </w:rPr>
        <w:t> </w:t>
      </w:r>
      <w:r>
        <w:rPr>
          <w:i/>
          <w:sz w:val="14"/>
        </w:rPr>
        <w:t>2020-2021, tal</w:t>
      </w:r>
      <w:r>
        <w:rPr>
          <w:i/>
          <w:spacing w:val="-1"/>
          <w:sz w:val="14"/>
        </w:rPr>
        <w:t> </w:t>
      </w:r>
      <w:r>
        <w:rPr>
          <w:i/>
          <w:sz w:val="14"/>
        </w:rPr>
        <w:t>y como</w:t>
      </w:r>
      <w:r>
        <w:rPr>
          <w:i/>
          <w:spacing w:val="-2"/>
          <w:sz w:val="14"/>
        </w:rPr>
        <w:t> </w:t>
      </w:r>
      <w:r>
        <w:rPr>
          <w:i/>
          <w:sz w:val="14"/>
        </w:rPr>
        <w:t>se explica a</w:t>
      </w:r>
      <w:r>
        <w:rPr>
          <w:i/>
          <w:spacing w:val="-2"/>
          <w:sz w:val="14"/>
        </w:rPr>
        <w:t> </w:t>
      </w:r>
      <w:r>
        <w:rPr>
          <w:i/>
          <w:sz w:val="14"/>
        </w:rPr>
        <w:t>continuación.</w:t>
      </w:r>
    </w:p>
    <w:p>
      <w:pPr>
        <w:pStyle w:val="BodyText"/>
        <w:spacing w:before="15"/>
        <w:rPr>
          <w:i/>
          <w:sz w:val="14"/>
        </w:rPr>
      </w:pPr>
    </w:p>
    <w:p>
      <w:pPr>
        <w:pStyle w:val="BodyText"/>
        <w:spacing w:line="247" w:lineRule="auto"/>
        <w:ind w:left="1253" w:right="513"/>
        <w:jc w:val="both"/>
      </w:pPr>
      <w:r>
        <w:rPr/>
        <w:t>En el marco de las medidas excepcionales para la utilización de los fondos estructurales y de inversión europeos</w:t>
      </w:r>
      <w:r>
        <w:rPr>
          <w:spacing w:val="80"/>
        </w:rPr>
        <w:t> </w:t>
      </w:r>
      <w:r>
        <w:rPr/>
        <w:t>en respuesta a la pandemia del Covid-19, la autoridad de gestión del FSE (UAFSE) comunicó un porcentaje de financiación europea del 100%, en todos los ejes, para las solicitudes de pago presentadas a la Comisión durante</w:t>
      </w:r>
      <w:r>
        <w:rPr>
          <w:spacing w:val="40"/>
        </w:rPr>
        <w:t> </w:t>
      </w:r>
      <w:r>
        <w:rPr/>
        <w:t>su ejercicio contable 2020-2021. El incremento de la tasa de financiación hasta el 100% no implicó un incremento</w:t>
      </w:r>
      <w:r>
        <w:rPr>
          <w:spacing w:val="40"/>
        </w:rPr>
        <w:t> </w:t>
      </w:r>
      <w:r>
        <w:rPr/>
        <w:t>de</w:t>
      </w:r>
      <w:r>
        <w:rPr>
          <w:spacing w:val="17"/>
        </w:rPr>
        <w:t> </w:t>
      </w:r>
      <w:r>
        <w:rPr/>
        <w:t>la</w:t>
      </w:r>
      <w:r>
        <w:rPr>
          <w:spacing w:val="17"/>
        </w:rPr>
        <w:t> </w:t>
      </w:r>
      <w:r>
        <w:rPr/>
        <w:t>ayuda</w:t>
      </w:r>
      <w:r>
        <w:rPr>
          <w:spacing w:val="17"/>
        </w:rPr>
        <w:t> </w:t>
      </w:r>
      <w:r>
        <w:rPr/>
        <w:t>FSE</w:t>
      </w:r>
      <w:r>
        <w:rPr>
          <w:spacing w:val="16"/>
        </w:rPr>
        <w:t> </w:t>
      </w:r>
      <w:r>
        <w:rPr/>
        <w:t>asignada</w:t>
      </w:r>
      <w:r>
        <w:rPr>
          <w:spacing w:val="17"/>
        </w:rPr>
        <w:t> </w:t>
      </w:r>
      <w:r>
        <w:rPr/>
        <w:t>por</w:t>
      </w:r>
      <w:r>
        <w:rPr>
          <w:spacing w:val="16"/>
        </w:rPr>
        <w:t> </w:t>
      </w:r>
      <w:r>
        <w:rPr/>
        <w:t>operación.</w:t>
      </w:r>
      <w:r>
        <w:rPr>
          <w:spacing w:val="17"/>
        </w:rPr>
        <w:t> </w:t>
      </w:r>
      <w:r>
        <w:rPr/>
        <w:t>En</w:t>
      </w:r>
      <w:r>
        <w:rPr>
          <w:spacing w:val="15"/>
        </w:rPr>
        <w:t> </w:t>
      </w:r>
      <w:r>
        <w:rPr/>
        <w:t>cambio,</w:t>
      </w:r>
      <w:r>
        <w:rPr>
          <w:spacing w:val="14"/>
        </w:rPr>
        <w:t> </w:t>
      </w:r>
      <w:r>
        <w:rPr/>
        <w:t>sí</w:t>
      </w:r>
      <w:r>
        <w:rPr>
          <w:spacing w:val="17"/>
        </w:rPr>
        <w:t> </w:t>
      </w:r>
      <w:r>
        <w:rPr/>
        <w:t>supuso</w:t>
      </w:r>
      <w:r>
        <w:rPr>
          <w:spacing w:val="16"/>
        </w:rPr>
        <w:t> </w:t>
      </w:r>
      <w:r>
        <w:rPr/>
        <w:t>una</w:t>
      </w:r>
      <w:r>
        <w:rPr>
          <w:spacing w:val="17"/>
        </w:rPr>
        <w:t> </w:t>
      </w:r>
      <w:r>
        <w:rPr/>
        <w:t>disminución</w:t>
      </w:r>
      <w:r>
        <w:rPr>
          <w:spacing w:val="17"/>
        </w:rPr>
        <w:t> </w:t>
      </w:r>
      <w:r>
        <w:rPr/>
        <w:t>del</w:t>
      </w:r>
      <w:r>
        <w:rPr>
          <w:spacing w:val="17"/>
        </w:rPr>
        <w:t> </w:t>
      </w:r>
      <w:r>
        <w:rPr/>
        <w:t>coste</w:t>
      </w:r>
      <w:r>
        <w:rPr>
          <w:spacing w:val="17"/>
        </w:rPr>
        <w:t> </w:t>
      </w:r>
      <w:r>
        <w:rPr/>
        <w:t>total</w:t>
      </w:r>
      <w:r>
        <w:rPr>
          <w:spacing w:val="17"/>
        </w:rPr>
        <w:t> </w:t>
      </w:r>
      <w:r>
        <w:rPr/>
        <w:t>de</w:t>
      </w:r>
      <w:r>
        <w:rPr>
          <w:spacing w:val="17"/>
        </w:rPr>
        <w:t> </w:t>
      </w:r>
      <w:r>
        <w:rPr/>
        <w:t>la</w:t>
      </w:r>
      <w:r>
        <w:rPr>
          <w:spacing w:val="17"/>
        </w:rPr>
        <w:t> </w:t>
      </w:r>
      <w:r>
        <w:rPr/>
        <w:t>operación en la misma medida de la reducción de la cofinanciación nacional correspondiente a los gastos declarados en el ejercicio</w:t>
      </w:r>
      <w:r>
        <w:rPr>
          <w:spacing w:val="19"/>
        </w:rPr>
        <w:t> </w:t>
      </w:r>
      <w:r>
        <w:rPr/>
        <w:t>contable.</w:t>
      </w:r>
      <w:r>
        <w:rPr>
          <w:spacing w:val="19"/>
        </w:rPr>
        <w:t> </w:t>
      </w:r>
      <w:r>
        <w:rPr/>
        <w:t>Esta</w:t>
      </w:r>
      <w:r>
        <w:rPr>
          <w:spacing w:val="19"/>
        </w:rPr>
        <w:t> </w:t>
      </w:r>
      <w:r>
        <w:rPr/>
        <w:t>medida</w:t>
      </w:r>
      <w:r>
        <w:rPr>
          <w:spacing w:val="19"/>
        </w:rPr>
        <w:t> </w:t>
      </w:r>
      <w:r>
        <w:rPr/>
        <w:t>extraordinaria</w:t>
      </w:r>
      <w:r>
        <w:rPr>
          <w:spacing w:val="17"/>
        </w:rPr>
        <w:t> </w:t>
      </w:r>
      <w:r>
        <w:rPr/>
        <w:t>afectó</w:t>
      </w:r>
      <w:r>
        <w:rPr>
          <w:spacing w:val="19"/>
        </w:rPr>
        <w:t> </w:t>
      </w:r>
      <w:r>
        <w:rPr/>
        <w:t>a</w:t>
      </w:r>
      <w:r>
        <w:rPr>
          <w:spacing w:val="19"/>
        </w:rPr>
        <w:t> </w:t>
      </w:r>
      <w:r>
        <w:rPr/>
        <w:t>todas</w:t>
      </w:r>
      <w:r>
        <w:rPr>
          <w:spacing w:val="19"/>
        </w:rPr>
        <w:t> </w:t>
      </w:r>
      <w:r>
        <w:rPr/>
        <w:t>las</w:t>
      </w:r>
      <w:r>
        <w:rPr>
          <w:spacing w:val="17"/>
        </w:rPr>
        <w:t> </w:t>
      </w:r>
      <w:r>
        <w:rPr/>
        <w:t>certificaciones</w:t>
      </w:r>
      <w:r>
        <w:rPr>
          <w:spacing w:val="19"/>
        </w:rPr>
        <w:t> </w:t>
      </w:r>
      <w:r>
        <w:rPr/>
        <w:t>que</w:t>
      </w:r>
      <w:r>
        <w:rPr>
          <w:spacing w:val="19"/>
        </w:rPr>
        <w:t> </w:t>
      </w:r>
      <w:r>
        <w:rPr/>
        <w:t>se</w:t>
      </w:r>
      <w:r>
        <w:rPr>
          <w:spacing w:val="19"/>
        </w:rPr>
        <w:t> </w:t>
      </w:r>
      <w:r>
        <w:rPr/>
        <w:t>incluyeron</w:t>
      </w:r>
      <w:r>
        <w:rPr>
          <w:spacing w:val="17"/>
        </w:rPr>
        <w:t> </w:t>
      </w:r>
      <w:r>
        <w:rPr/>
        <w:t>por</w:t>
      </w:r>
      <w:r>
        <w:rPr>
          <w:spacing w:val="18"/>
        </w:rPr>
        <w:t> </w:t>
      </w:r>
      <w:r>
        <w:rPr/>
        <w:t>la</w:t>
      </w:r>
      <w:r>
        <w:rPr>
          <w:spacing w:val="19"/>
        </w:rPr>
        <w:t> </w:t>
      </w:r>
      <w:r>
        <w:rPr/>
        <w:t>UAFSE en las solicitudes de pago presentadas a la Comisión Europea durante su ejercicio contable 2020-2021, ya se hubiera devengado su gasto en el ejercicio 2020 o en ejercicios anteriores.</w:t>
      </w:r>
    </w:p>
    <w:p>
      <w:pPr>
        <w:pStyle w:val="BodyText"/>
        <w:spacing w:before="34"/>
      </w:pPr>
    </w:p>
    <w:p>
      <w:pPr>
        <w:pStyle w:val="Heading3"/>
        <w:ind w:firstLine="0"/>
        <w:jc w:val="both"/>
        <w:rPr>
          <w:i/>
        </w:rPr>
      </w:pPr>
      <w:r>
        <w:rPr>
          <w:i/>
        </w:rPr>
        <w:t>Programas</w:t>
      </w:r>
      <w:r>
        <w:rPr>
          <w:i/>
          <w:spacing w:val="11"/>
        </w:rPr>
        <w:t> </w:t>
      </w:r>
      <w:r>
        <w:rPr>
          <w:i/>
        </w:rPr>
        <w:t>del</w:t>
      </w:r>
      <w:r>
        <w:rPr>
          <w:i/>
          <w:spacing w:val="9"/>
        </w:rPr>
        <w:t> </w:t>
      </w:r>
      <w:r>
        <w:rPr>
          <w:i/>
        </w:rPr>
        <w:t>FSE+</w:t>
      </w:r>
      <w:r>
        <w:rPr>
          <w:i/>
          <w:spacing w:val="8"/>
        </w:rPr>
        <w:t> </w:t>
      </w:r>
      <w:r>
        <w:rPr>
          <w:i/>
        </w:rPr>
        <w:t>2021-</w:t>
      </w:r>
      <w:r>
        <w:rPr>
          <w:i/>
          <w:spacing w:val="-4"/>
        </w:rPr>
        <w:t>2029</w:t>
      </w:r>
    </w:p>
    <w:p>
      <w:pPr>
        <w:pStyle w:val="BodyText"/>
        <w:spacing w:before="69"/>
        <w:rPr>
          <w:b/>
          <w:i/>
        </w:rPr>
      </w:pPr>
    </w:p>
    <w:p>
      <w:pPr>
        <w:pStyle w:val="BodyText"/>
        <w:spacing w:line="247" w:lineRule="auto"/>
        <w:ind w:left="1253" w:right="512"/>
        <w:jc w:val="both"/>
      </w:pPr>
      <w:r>
        <w:rPr/>
        <w:t>El 6 de noviembre de 2023 la Fundación ONCE resultó adjudicataria de 6 proyectos en la convocatoria de la</w:t>
      </w:r>
      <w:r>
        <w:rPr>
          <w:spacing w:val="40"/>
        </w:rPr>
        <w:t> </w:t>
      </w:r>
      <w:r>
        <w:rPr/>
        <w:t>UAFSE para la selección de operaciones que se financiarán con el Fondo Social Europeo Plus (FSE+) en el marco de programas estatales y del tramo estatal de la prioridad Región Ultraperiférica. Las seis operaciones o proyectos tienen una fecha de inicio del 1 de enero de 2021 y de finalización el 30 de octubre de 2029, según establece la convocatoria</w:t>
      </w:r>
      <w:r>
        <w:rPr>
          <w:spacing w:val="17"/>
        </w:rPr>
        <w:t> </w:t>
      </w:r>
      <w:r>
        <w:rPr/>
        <w:t>y</w:t>
      </w:r>
      <w:r>
        <w:rPr>
          <w:spacing w:val="15"/>
        </w:rPr>
        <w:t> </w:t>
      </w:r>
      <w:r>
        <w:rPr/>
        <w:t>el</w:t>
      </w:r>
      <w:r>
        <w:rPr>
          <w:spacing w:val="15"/>
        </w:rPr>
        <w:t> </w:t>
      </w:r>
      <w:r>
        <w:rPr/>
        <w:t>documento</w:t>
      </w:r>
      <w:r>
        <w:rPr>
          <w:spacing w:val="15"/>
        </w:rPr>
        <w:t> </w:t>
      </w:r>
      <w:r>
        <w:rPr/>
        <w:t>en</w:t>
      </w:r>
      <w:r>
        <w:rPr>
          <w:spacing w:val="17"/>
        </w:rPr>
        <w:t> </w:t>
      </w:r>
      <w:r>
        <w:rPr/>
        <w:t>el</w:t>
      </w:r>
      <w:r>
        <w:rPr>
          <w:spacing w:val="15"/>
        </w:rPr>
        <w:t> </w:t>
      </w:r>
      <w:r>
        <w:rPr/>
        <w:t>que</w:t>
      </w:r>
      <w:r>
        <w:rPr>
          <w:spacing w:val="15"/>
        </w:rPr>
        <w:t> </w:t>
      </w:r>
      <w:r>
        <w:rPr/>
        <w:t>se</w:t>
      </w:r>
      <w:r>
        <w:rPr>
          <w:spacing w:val="15"/>
        </w:rPr>
        <w:t> </w:t>
      </w:r>
      <w:r>
        <w:rPr/>
        <w:t>establecen</w:t>
      </w:r>
      <w:r>
        <w:rPr>
          <w:spacing w:val="17"/>
        </w:rPr>
        <w:t> </w:t>
      </w:r>
      <w:r>
        <w:rPr/>
        <w:t>las</w:t>
      </w:r>
      <w:r>
        <w:rPr>
          <w:spacing w:val="17"/>
        </w:rPr>
        <w:t> </w:t>
      </w:r>
      <w:r>
        <w:rPr/>
        <w:t>condiciones</w:t>
      </w:r>
      <w:r>
        <w:rPr>
          <w:spacing w:val="15"/>
        </w:rPr>
        <w:t> </w:t>
      </w:r>
      <w:r>
        <w:rPr/>
        <w:t>de</w:t>
      </w:r>
      <w:r>
        <w:rPr>
          <w:spacing w:val="15"/>
        </w:rPr>
        <w:t> </w:t>
      </w:r>
      <w:r>
        <w:rPr/>
        <w:t>la</w:t>
      </w:r>
      <w:r>
        <w:rPr>
          <w:spacing w:val="17"/>
        </w:rPr>
        <w:t> </w:t>
      </w:r>
      <w:r>
        <w:rPr/>
        <w:t>ayuda</w:t>
      </w:r>
      <w:r>
        <w:rPr>
          <w:spacing w:val="17"/>
        </w:rPr>
        <w:t> </w:t>
      </w:r>
      <w:r>
        <w:rPr/>
        <w:t>(DECA)</w:t>
      </w:r>
      <w:r>
        <w:rPr>
          <w:spacing w:val="16"/>
        </w:rPr>
        <w:t> </w:t>
      </w:r>
      <w:r>
        <w:rPr/>
        <w:t>de</w:t>
      </w:r>
      <w:r>
        <w:rPr>
          <w:spacing w:val="17"/>
        </w:rPr>
        <w:t> </w:t>
      </w:r>
      <w:r>
        <w:rPr/>
        <w:t>cada</w:t>
      </w:r>
      <w:r>
        <w:rPr>
          <w:spacing w:val="15"/>
        </w:rPr>
        <w:t> </w:t>
      </w:r>
      <w:r>
        <w:rPr/>
        <w:t>operación,</w:t>
      </w:r>
      <w:r>
        <w:rPr>
          <w:spacing w:val="11"/>
        </w:rPr>
        <w:t> </w:t>
      </w:r>
      <w:r>
        <w:rPr/>
        <w:t>y se desarrollarán 3 de ellas en el marco del Programa Estatal FSE+ de Inclusión Social, Garantía Infantil y lucha contra</w:t>
      </w:r>
      <w:r>
        <w:rPr>
          <w:spacing w:val="11"/>
        </w:rPr>
        <w:t> </w:t>
      </w:r>
      <w:r>
        <w:rPr/>
        <w:t>la</w:t>
      </w:r>
      <w:r>
        <w:rPr>
          <w:spacing w:val="11"/>
        </w:rPr>
        <w:t> </w:t>
      </w:r>
      <w:r>
        <w:rPr/>
        <w:t>pobreza, 2</w:t>
      </w:r>
      <w:r>
        <w:rPr>
          <w:spacing w:val="11"/>
        </w:rPr>
        <w:t> </w:t>
      </w:r>
      <w:r>
        <w:rPr/>
        <w:t>de</w:t>
      </w:r>
      <w:r>
        <w:rPr>
          <w:spacing w:val="11"/>
        </w:rPr>
        <w:t> </w:t>
      </w:r>
      <w:r>
        <w:rPr/>
        <w:t>ellas en</w:t>
      </w:r>
      <w:r>
        <w:rPr>
          <w:spacing w:val="11"/>
        </w:rPr>
        <w:t> </w:t>
      </w:r>
      <w:r>
        <w:rPr/>
        <w:t>el</w:t>
      </w:r>
      <w:r>
        <w:rPr>
          <w:spacing w:val="11"/>
        </w:rPr>
        <w:t> </w:t>
      </w:r>
      <w:r>
        <w:rPr/>
        <w:t>marco del</w:t>
      </w:r>
      <w:r>
        <w:rPr>
          <w:spacing w:val="11"/>
        </w:rPr>
        <w:t> </w:t>
      </w:r>
      <w:r>
        <w:rPr/>
        <w:t>Programa</w:t>
      </w:r>
      <w:r>
        <w:rPr>
          <w:spacing w:val="11"/>
        </w:rPr>
        <w:t> </w:t>
      </w:r>
      <w:r>
        <w:rPr/>
        <w:t>Estatal</w:t>
      </w:r>
      <w:r>
        <w:rPr>
          <w:spacing w:val="11"/>
        </w:rPr>
        <w:t> </w:t>
      </w:r>
      <w:r>
        <w:rPr/>
        <w:t>FSE+ de</w:t>
      </w:r>
      <w:r>
        <w:rPr>
          <w:spacing w:val="11"/>
        </w:rPr>
        <w:t> </w:t>
      </w:r>
      <w:r>
        <w:rPr/>
        <w:t>Empleo</w:t>
      </w:r>
      <w:r>
        <w:rPr>
          <w:spacing w:val="11"/>
        </w:rPr>
        <w:t> </w:t>
      </w:r>
      <w:r>
        <w:rPr/>
        <w:t>Juvenil y 1</w:t>
      </w:r>
      <w:r>
        <w:rPr>
          <w:spacing w:val="11"/>
        </w:rPr>
        <w:t> </w:t>
      </w:r>
      <w:r>
        <w:rPr/>
        <w:t>de</w:t>
      </w:r>
      <w:r>
        <w:rPr>
          <w:spacing w:val="11"/>
        </w:rPr>
        <w:t> </w:t>
      </w:r>
      <w:r>
        <w:rPr/>
        <w:t>ellas en el marco del Programa FSE+ de la Comunidad Autónoma de Canarias – Tramo estatal de la Prioridad de Región </w:t>
      </w:r>
      <w:r>
        <w:rPr>
          <w:spacing w:val="-2"/>
        </w:rPr>
        <w:t>Ultraperiférica.</w:t>
      </w:r>
    </w:p>
    <w:p>
      <w:pPr>
        <w:pStyle w:val="BodyText"/>
        <w:spacing w:before="34"/>
      </w:pPr>
    </w:p>
    <w:p>
      <w:pPr>
        <w:pStyle w:val="BodyText"/>
        <w:spacing w:line="247" w:lineRule="auto" w:before="1"/>
        <w:ind w:left="1253" w:right="514"/>
        <w:jc w:val="both"/>
      </w:pPr>
      <w:r>
        <w:rPr/>
        <w:t>Los proyectos que se desarrollan en el marco del Programa Estatal FSE+ de Inclusión Social, Garantía Infantil y lucha contra la pobreza (en adelante PIN) persiguen los siguientes objetivos:</w:t>
      </w:r>
    </w:p>
    <w:p>
      <w:pPr>
        <w:pStyle w:val="BodyText"/>
        <w:spacing w:before="30"/>
      </w:pPr>
    </w:p>
    <w:p>
      <w:pPr>
        <w:pStyle w:val="ListParagraph"/>
        <w:numPr>
          <w:ilvl w:val="0"/>
          <w:numId w:val="3"/>
        </w:numPr>
        <w:tabs>
          <w:tab w:pos="1870" w:val="left" w:leader="none"/>
        </w:tabs>
        <w:spacing w:line="244" w:lineRule="auto" w:before="1" w:after="0"/>
        <w:ind w:left="1870" w:right="513" w:hanging="617"/>
        <w:jc w:val="both"/>
        <w:rPr>
          <w:rFonts w:ascii="Symbol" w:hAnsi="Symbol"/>
          <w:sz w:val="17"/>
        </w:rPr>
      </w:pPr>
      <w:r>
        <w:rPr>
          <w:i/>
          <w:sz w:val="15"/>
        </w:rPr>
        <w:t>Proyecto InclUEmpleo: </w:t>
      </w:r>
      <w:r>
        <w:rPr>
          <w:sz w:val="15"/>
        </w:rPr>
        <w:t>acompañar a las personas con discapacidad con mayores dificultades de empleo, por la necesidad de apoyos individualizados en función de su discapacidad, para acceder a recursos competenciales y formativos adaptados y facilitar el acceso al empleo según su perfil</w:t>
      </w:r>
      <w:r>
        <w:rPr>
          <w:i/>
          <w:sz w:val="15"/>
        </w:rPr>
        <w:t>.</w:t>
      </w:r>
    </w:p>
    <w:p>
      <w:pPr>
        <w:pStyle w:val="BodyText"/>
        <w:spacing w:before="33"/>
        <w:rPr>
          <w:i/>
        </w:rPr>
      </w:pPr>
    </w:p>
    <w:p>
      <w:pPr>
        <w:pStyle w:val="ListParagraph"/>
        <w:numPr>
          <w:ilvl w:val="0"/>
          <w:numId w:val="3"/>
        </w:numPr>
        <w:tabs>
          <w:tab w:pos="1870" w:val="left" w:leader="none"/>
        </w:tabs>
        <w:spacing w:line="244" w:lineRule="auto" w:before="0" w:after="0"/>
        <w:ind w:left="1870" w:right="514" w:hanging="617"/>
        <w:jc w:val="both"/>
        <w:rPr>
          <w:rFonts w:ascii="Symbol" w:hAnsi="Symbol"/>
          <w:sz w:val="15"/>
        </w:rPr>
      </w:pPr>
      <w:r>
        <w:rPr>
          <w:i/>
          <w:sz w:val="15"/>
        </w:rPr>
        <w:t>Proyecto InclUEmpleo+: </w:t>
      </w:r>
      <w:r>
        <w:rPr>
          <w:sz w:val="15"/>
        </w:rPr>
        <w:t>intervenir con las personas con discapacidad en situación de riesgo o exclusión social:</w:t>
      </w:r>
      <w:r>
        <w:rPr>
          <w:spacing w:val="11"/>
          <w:sz w:val="15"/>
        </w:rPr>
        <w:t> </w:t>
      </w:r>
      <w:r>
        <w:rPr>
          <w:sz w:val="15"/>
        </w:rPr>
        <w:t>violencia,</w:t>
      </w:r>
      <w:r>
        <w:rPr>
          <w:spacing w:val="14"/>
          <w:sz w:val="15"/>
        </w:rPr>
        <w:t> </w:t>
      </w:r>
      <w:r>
        <w:rPr>
          <w:sz w:val="15"/>
        </w:rPr>
        <w:t>pobreza,</w:t>
      </w:r>
      <w:r>
        <w:rPr>
          <w:spacing w:val="14"/>
          <w:sz w:val="15"/>
        </w:rPr>
        <w:t> </w:t>
      </w:r>
      <w:r>
        <w:rPr>
          <w:sz w:val="15"/>
        </w:rPr>
        <w:t>etc.,</w:t>
      </w:r>
      <w:r>
        <w:rPr>
          <w:spacing w:val="14"/>
          <w:sz w:val="15"/>
        </w:rPr>
        <w:t> </w:t>
      </w:r>
      <w:r>
        <w:rPr>
          <w:sz w:val="15"/>
        </w:rPr>
        <w:t>para</w:t>
      </w:r>
      <w:r>
        <w:rPr>
          <w:spacing w:val="15"/>
          <w:sz w:val="15"/>
        </w:rPr>
        <w:t> </w:t>
      </w:r>
      <w:r>
        <w:rPr>
          <w:sz w:val="15"/>
        </w:rPr>
        <w:t>fortalecer</w:t>
      </w:r>
      <w:r>
        <w:rPr>
          <w:spacing w:val="11"/>
          <w:sz w:val="15"/>
        </w:rPr>
        <w:t> </w:t>
      </w:r>
      <w:r>
        <w:rPr>
          <w:sz w:val="15"/>
        </w:rPr>
        <w:t>su</w:t>
      </w:r>
      <w:r>
        <w:rPr>
          <w:spacing w:val="15"/>
          <w:sz w:val="15"/>
        </w:rPr>
        <w:t> </w:t>
      </w:r>
      <w:r>
        <w:rPr>
          <w:sz w:val="15"/>
        </w:rPr>
        <w:t>autoestima,</w:t>
      </w:r>
      <w:r>
        <w:rPr>
          <w:spacing w:val="14"/>
          <w:sz w:val="15"/>
        </w:rPr>
        <w:t> </w:t>
      </w:r>
      <w:r>
        <w:rPr>
          <w:sz w:val="15"/>
        </w:rPr>
        <w:t>minimizar</w:t>
      </w:r>
      <w:r>
        <w:rPr>
          <w:spacing w:val="14"/>
          <w:sz w:val="15"/>
        </w:rPr>
        <w:t> </w:t>
      </w:r>
      <w:r>
        <w:rPr>
          <w:sz w:val="15"/>
        </w:rPr>
        <w:t>los</w:t>
      </w:r>
      <w:r>
        <w:rPr>
          <w:spacing w:val="15"/>
          <w:sz w:val="15"/>
        </w:rPr>
        <w:t> </w:t>
      </w:r>
      <w:r>
        <w:rPr>
          <w:sz w:val="15"/>
        </w:rPr>
        <w:t>impactos</w:t>
      </w:r>
      <w:r>
        <w:rPr>
          <w:spacing w:val="15"/>
          <w:sz w:val="15"/>
        </w:rPr>
        <w:t> </w:t>
      </w:r>
      <w:r>
        <w:rPr>
          <w:sz w:val="15"/>
        </w:rPr>
        <w:t>en</w:t>
      </w:r>
      <w:r>
        <w:rPr>
          <w:spacing w:val="13"/>
          <w:sz w:val="15"/>
        </w:rPr>
        <w:t> </w:t>
      </w:r>
      <w:r>
        <w:rPr>
          <w:sz w:val="15"/>
        </w:rPr>
        <w:t>la</w:t>
      </w:r>
      <w:r>
        <w:rPr>
          <w:spacing w:val="13"/>
          <w:sz w:val="15"/>
        </w:rPr>
        <w:t> </w:t>
      </w:r>
      <w:r>
        <w:rPr>
          <w:sz w:val="15"/>
        </w:rPr>
        <w:t>salud</w:t>
      </w:r>
      <w:r>
        <w:rPr>
          <w:spacing w:val="15"/>
          <w:sz w:val="15"/>
        </w:rPr>
        <w:t> </w:t>
      </w:r>
      <w:r>
        <w:rPr>
          <w:sz w:val="15"/>
        </w:rPr>
        <w:t>mental y abordar el desarrollo de competencias profesionales y la búsqueda de empleo.</w:t>
      </w:r>
    </w:p>
    <w:p>
      <w:pPr>
        <w:pStyle w:val="BodyText"/>
        <w:spacing w:before="39"/>
      </w:pPr>
    </w:p>
    <w:p>
      <w:pPr>
        <w:pStyle w:val="ListParagraph"/>
        <w:numPr>
          <w:ilvl w:val="0"/>
          <w:numId w:val="3"/>
        </w:numPr>
        <w:tabs>
          <w:tab w:pos="1870" w:val="left" w:leader="none"/>
        </w:tabs>
        <w:spacing w:line="247" w:lineRule="auto" w:before="0" w:after="0"/>
        <w:ind w:left="1870" w:right="514" w:hanging="617"/>
        <w:jc w:val="both"/>
        <w:rPr>
          <w:rFonts w:ascii="Symbol" w:hAnsi="Symbol"/>
          <w:sz w:val="15"/>
        </w:rPr>
      </w:pPr>
      <w:r>
        <w:rPr>
          <w:i/>
          <w:sz w:val="15"/>
        </w:rPr>
        <w:t>Proyecto InclUEmpleo sin límites: </w:t>
      </w:r>
      <w:r>
        <w:rPr>
          <w:sz w:val="15"/>
        </w:rPr>
        <w:t>facilitar a las personas con discapacidad medidas que aumenten sus oportunidades</w:t>
      </w:r>
      <w:r>
        <w:rPr>
          <w:spacing w:val="30"/>
          <w:sz w:val="15"/>
        </w:rPr>
        <w:t> </w:t>
      </w:r>
      <w:r>
        <w:rPr>
          <w:sz w:val="15"/>
        </w:rPr>
        <w:t>de</w:t>
      </w:r>
      <w:r>
        <w:rPr>
          <w:spacing w:val="26"/>
          <w:sz w:val="15"/>
        </w:rPr>
        <w:t> </w:t>
      </w:r>
      <w:r>
        <w:rPr>
          <w:sz w:val="15"/>
        </w:rPr>
        <w:t>empleo</w:t>
      </w:r>
      <w:r>
        <w:rPr>
          <w:spacing w:val="26"/>
          <w:sz w:val="15"/>
        </w:rPr>
        <w:t> </w:t>
      </w:r>
      <w:r>
        <w:rPr>
          <w:sz w:val="15"/>
        </w:rPr>
        <w:t>teniendo</w:t>
      </w:r>
      <w:r>
        <w:rPr>
          <w:spacing w:val="26"/>
          <w:sz w:val="15"/>
        </w:rPr>
        <w:t> </w:t>
      </w:r>
      <w:r>
        <w:rPr>
          <w:sz w:val="15"/>
        </w:rPr>
        <w:t>en</w:t>
      </w:r>
      <w:r>
        <w:rPr>
          <w:spacing w:val="29"/>
          <w:sz w:val="15"/>
        </w:rPr>
        <w:t> </w:t>
      </w:r>
      <w:r>
        <w:rPr>
          <w:sz w:val="15"/>
        </w:rPr>
        <w:t>cuenta</w:t>
      </w:r>
      <w:r>
        <w:rPr>
          <w:spacing w:val="29"/>
          <w:sz w:val="15"/>
        </w:rPr>
        <w:t> </w:t>
      </w:r>
      <w:r>
        <w:rPr>
          <w:sz w:val="15"/>
        </w:rPr>
        <w:t>las</w:t>
      </w:r>
      <w:r>
        <w:rPr>
          <w:spacing w:val="30"/>
          <w:sz w:val="15"/>
        </w:rPr>
        <w:t> </w:t>
      </w:r>
      <w:r>
        <w:rPr>
          <w:sz w:val="15"/>
        </w:rPr>
        <w:t>dinámicas</w:t>
      </w:r>
      <w:r>
        <w:rPr>
          <w:spacing w:val="30"/>
          <w:sz w:val="15"/>
        </w:rPr>
        <w:t> </w:t>
      </w:r>
      <w:r>
        <w:rPr>
          <w:sz w:val="15"/>
        </w:rPr>
        <w:t>del</w:t>
      </w:r>
      <w:r>
        <w:rPr>
          <w:spacing w:val="29"/>
          <w:sz w:val="15"/>
        </w:rPr>
        <w:t> </w:t>
      </w:r>
      <w:r>
        <w:rPr>
          <w:sz w:val="15"/>
        </w:rPr>
        <w:t>mercado</w:t>
      </w:r>
      <w:r>
        <w:rPr>
          <w:spacing w:val="29"/>
          <w:sz w:val="15"/>
        </w:rPr>
        <w:t> </w:t>
      </w:r>
      <w:r>
        <w:rPr>
          <w:sz w:val="15"/>
        </w:rPr>
        <w:t>laboral</w:t>
      </w:r>
      <w:r>
        <w:rPr>
          <w:spacing w:val="29"/>
          <w:sz w:val="15"/>
        </w:rPr>
        <w:t> </w:t>
      </w:r>
      <w:r>
        <w:rPr>
          <w:sz w:val="15"/>
        </w:rPr>
        <w:t>y</w:t>
      </w:r>
      <w:r>
        <w:rPr>
          <w:spacing w:val="26"/>
          <w:sz w:val="15"/>
        </w:rPr>
        <w:t> </w:t>
      </w:r>
      <w:r>
        <w:rPr>
          <w:sz w:val="15"/>
        </w:rPr>
        <w:t>los</w:t>
      </w:r>
      <w:r>
        <w:rPr>
          <w:spacing w:val="30"/>
          <w:sz w:val="15"/>
        </w:rPr>
        <w:t> </w:t>
      </w:r>
      <w:r>
        <w:rPr>
          <w:sz w:val="15"/>
        </w:rPr>
        <w:t>condicionantes ante factores de género, edad u origen. El foco será la cualificación y desarrollo competencial, con</w:t>
      </w:r>
      <w:r>
        <w:rPr>
          <w:spacing w:val="40"/>
          <w:sz w:val="15"/>
        </w:rPr>
        <w:t> </w:t>
      </w:r>
      <w:r>
        <w:rPr>
          <w:sz w:val="15"/>
        </w:rPr>
        <w:t>especial atención al impacto de la tecnología y la transformación digital.</w:t>
      </w:r>
    </w:p>
    <w:p>
      <w:pPr>
        <w:pStyle w:val="BodyText"/>
        <w:spacing w:before="32"/>
      </w:pPr>
    </w:p>
    <w:p>
      <w:pPr>
        <w:pStyle w:val="BodyText"/>
        <w:spacing w:line="247" w:lineRule="auto"/>
        <w:ind w:left="1253" w:right="514"/>
        <w:jc w:val="both"/>
      </w:pPr>
      <w:r>
        <w:rPr/>
        <w:t>Los</w:t>
      </w:r>
      <w:r>
        <w:rPr>
          <w:spacing w:val="17"/>
        </w:rPr>
        <w:t> </w:t>
      </w:r>
      <w:r>
        <w:rPr/>
        <w:t>proyectos</w:t>
      </w:r>
      <w:r>
        <w:rPr>
          <w:spacing w:val="17"/>
        </w:rPr>
        <w:t> </w:t>
      </w:r>
      <w:r>
        <w:rPr/>
        <w:t>que</w:t>
      </w:r>
      <w:r>
        <w:rPr>
          <w:spacing w:val="15"/>
        </w:rPr>
        <w:t> </w:t>
      </w:r>
      <w:r>
        <w:rPr/>
        <w:t>se</w:t>
      </w:r>
      <w:r>
        <w:rPr>
          <w:spacing w:val="17"/>
        </w:rPr>
        <w:t> </w:t>
      </w:r>
      <w:r>
        <w:rPr/>
        <w:t>desarrollan</w:t>
      </w:r>
      <w:r>
        <w:rPr>
          <w:spacing w:val="17"/>
        </w:rPr>
        <w:t> </w:t>
      </w:r>
      <w:r>
        <w:rPr/>
        <w:t>en</w:t>
      </w:r>
      <w:r>
        <w:rPr>
          <w:spacing w:val="17"/>
        </w:rPr>
        <w:t> </w:t>
      </w:r>
      <w:r>
        <w:rPr/>
        <w:t>el</w:t>
      </w:r>
      <w:r>
        <w:rPr>
          <w:spacing w:val="17"/>
        </w:rPr>
        <w:t> </w:t>
      </w:r>
      <w:r>
        <w:rPr/>
        <w:t>marco</w:t>
      </w:r>
      <w:r>
        <w:rPr>
          <w:spacing w:val="17"/>
        </w:rPr>
        <w:t> </w:t>
      </w:r>
      <w:r>
        <w:rPr/>
        <w:t>del</w:t>
      </w:r>
      <w:r>
        <w:rPr>
          <w:spacing w:val="17"/>
        </w:rPr>
        <w:t> </w:t>
      </w:r>
      <w:r>
        <w:rPr/>
        <w:t>Programa</w:t>
      </w:r>
      <w:r>
        <w:rPr>
          <w:spacing w:val="15"/>
        </w:rPr>
        <w:t> </w:t>
      </w:r>
      <w:r>
        <w:rPr/>
        <w:t>Estatal</w:t>
      </w:r>
      <w:r>
        <w:rPr>
          <w:spacing w:val="17"/>
        </w:rPr>
        <w:t> </w:t>
      </w:r>
      <w:r>
        <w:rPr/>
        <w:t>FSE+</w:t>
      </w:r>
      <w:r>
        <w:rPr>
          <w:spacing w:val="17"/>
        </w:rPr>
        <w:t> </w:t>
      </w:r>
      <w:r>
        <w:rPr/>
        <w:t>de</w:t>
      </w:r>
      <w:r>
        <w:rPr>
          <w:spacing w:val="17"/>
        </w:rPr>
        <w:t> </w:t>
      </w:r>
      <w:r>
        <w:rPr/>
        <w:t>Empleo</w:t>
      </w:r>
      <w:r>
        <w:rPr>
          <w:spacing w:val="17"/>
        </w:rPr>
        <w:t> </w:t>
      </w:r>
      <w:r>
        <w:rPr/>
        <w:t>Juvenil</w:t>
      </w:r>
      <w:r>
        <w:rPr>
          <w:spacing w:val="17"/>
        </w:rPr>
        <w:t> </w:t>
      </w:r>
      <w:r>
        <w:rPr/>
        <w:t>(en</w:t>
      </w:r>
      <w:r>
        <w:rPr>
          <w:spacing w:val="17"/>
        </w:rPr>
        <w:t> </w:t>
      </w:r>
      <w:r>
        <w:rPr/>
        <w:t>adelante</w:t>
      </w:r>
      <w:r>
        <w:rPr>
          <w:spacing w:val="17"/>
        </w:rPr>
        <w:t> </w:t>
      </w:r>
      <w:r>
        <w:rPr/>
        <w:t>PEJ) en todos los casos dirigidos a jóvenes entre 16 y 30 años que estén inscritos en el Sistema Nacional de Garantía Juvenil, persiguen los siguientes objetivos:</w:t>
      </w:r>
    </w:p>
    <w:p>
      <w:pPr>
        <w:pStyle w:val="BodyText"/>
        <w:spacing w:before="33"/>
      </w:pPr>
    </w:p>
    <w:p>
      <w:pPr>
        <w:pStyle w:val="ListParagraph"/>
        <w:numPr>
          <w:ilvl w:val="0"/>
          <w:numId w:val="3"/>
        </w:numPr>
        <w:tabs>
          <w:tab w:pos="1870" w:val="left" w:leader="none"/>
        </w:tabs>
        <w:spacing w:line="247" w:lineRule="auto" w:before="0" w:after="0"/>
        <w:ind w:left="1870" w:right="512" w:hanging="617"/>
        <w:jc w:val="both"/>
        <w:rPr>
          <w:rFonts w:ascii="Symbol" w:hAnsi="Symbol"/>
          <w:sz w:val="15"/>
        </w:rPr>
      </w:pPr>
      <w:r>
        <w:rPr>
          <w:i/>
          <w:sz w:val="15"/>
        </w:rPr>
        <w:t>Proyecto IncluJOVEN: </w:t>
      </w:r>
      <w:r>
        <w:rPr>
          <w:sz w:val="15"/>
        </w:rPr>
        <w:t>lograr la inclusión sociolaboral de jóvenes con discapacidad, con atención especial al entorno rural, por la concurrencia de discapacidad, factores sociales y/o de diversidad que ocasiona situaciones de multidiscriminación, desigualdad o merma de derechos.</w:t>
      </w:r>
    </w:p>
    <w:p>
      <w:pPr>
        <w:spacing w:after="0" w:line="247" w:lineRule="auto"/>
        <w:jc w:val="both"/>
        <w:rPr>
          <w:rFonts w:ascii="Symbol" w:hAnsi="Symbol"/>
          <w:sz w:val="15"/>
        </w:rPr>
        <w:sectPr>
          <w:pgSz w:w="11910" w:h="16840"/>
          <w:pgMar w:header="0" w:footer="60" w:top="0" w:bottom="260" w:left="1680" w:right="720"/>
        </w:sectPr>
      </w:pPr>
    </w:p>
    <w:p>
      <w:pPr>
        <w:pStyle w:val="BodyText"/>
      </w:pPr>
      <w:r>
        <w:rPr/>
        <w:drawing>
          <wp:anchor distT="0" distB="0" distL="0" distR="0" allowOverlap="1" layoutInCell="1" locked="0" behindDoc="0" simplePos="0" relativeHeight="15737856">
            <wp:simplePos x="0" y="0"/>
            <wp:positionH relativeFrom="page">
              <wp:posOffset>0</wp:posOffset>
            </wp:positionH>
            <wp:positionV relativeFrom="page">
              <wp:posOffset>12</wp:posOffset>
            </wp:positionV>
            <wp:extent cx="914400" cy="1069199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8368">
                <wp:simplePos x="0" y="0"/>
                <wp:positionH relativeFrom="page">
                  <wp:posOffset>90856</wp:posOffset>
                </wp:positionH>
                <wp:positionV relativeFrom="page">
                  <wp:posOffset>6752402</wp:posOffset>
                </wp:positionV>
                <wp:extent cx="363855" cy="373634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8368" type="#_x0000_t202" id="docshape16"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ListParagraph"/>
        <w:numPr>
          <w:ilvl w:val="0"/>
          <w:numId w:val="3"/>
        </w:numPr>
        <w:tabs>
          <w:tab w:pos="1870" w:val="left" w:leader="none"/>
        </w:tabs>
        <w:spacing w:line="247" w:lineRule="auto" w:before="0" w:after="0"/>
        <w:ind w:left="1870" w:right="514" w:hanging="617"/>
        <w:jc w:val="both"/>
        <w:rPr>
          <w:rFonts w:ascii="Symbol" w:hAnsi="Symbol"/>
          <w:sz w:val="15"/>
        </w:rPr>
      </w:pPr>
      <w:r>
        <w:rPr>
          <w:i/>
          <w:sz w:val="15"/>
        </w:rPr>
        <w:t>Proyecto Jóvenes muy Capaces: </w:t>
      </w:r>
      <w:r>
        <w:rPr>
          <w:sz w:val="15"/>
        </w:rPr>
        <w:t>contribuir a que los jóvenes con discapacidad que necesitan una intervención</w:t>
      </w:r>
      <w:r>
        <w:rPr>
          <w:spacing w:val="23"/>
          <w:sz w:val="15"/>
        </w:rPr>
        <w:t> </w:t>
      </w:r>
      <w:r>
        <w:rPr>
          <w:sz w:val="15"/>
        </w:rPr>
        <w:t>laboral</w:t>
      </w:r>
      <w:r>
        <w:rPr>
          <w:spacing w:val="23"/>
          <w:sz w:val="15"/>
        </w:rPr>
        <w:t> </w:t>
      </w:r>
      <w:r>
        <w:rPr>
          <w:sz w:val="15"/>
        </w:rPr>
        <w:t>inmediata</w:t>
      </w:r>
      <w:r>
        <w:rPr>
          <w:spacing w:val="20"/>
          <w:sz w:val="15"/>
        </w:rPr>
        <w:t> </w:t>
      </w:r>
      <w:r>
        <w:rPr>
          <w:sz w:val="15"/>
        </w:rPr>
        <w:t>completen</w:t>
      </w:r>
      <w:r>
        <w:rPr>
          <w:spacing w:val="20"/>
          <w:sz w:val="15"/>
        </w:rPr>
        <w:t> </w:t>
      </w:r>
      <w:r>
        <w:rPr>
          <w:sz w:val="15"/>
        </w:rPr>
        <w:t>su</w:t>
      </w:r>
      <w:r>
        <w:rPr>
          <w:spacing w:val="20"/>
          <w:sz w:val="15"/>
        </w:rPr>
        <w:t> </w:t>
      </w:r>
      <w:r>
        <w:rPr>
          <w:sz w:val="15"/>
        </w:rPr>
        <w:t>cualificación,</w:t>
      </w:r>
      <w:r>
        <w:rPr>
          <w:spacing w:val="20"/>
          <w:sz w:val="15"/>
        </w:rPr>
        <w:t> </w:t>
      </w:r>
      <w:r>
        <w:rPr>
          <w:sz w:val="15"/>
        </w:rPr>
        <w:t>para</w:t>
      </w:r>
      <w:r>
        <w:rPr>
          <w:spacing w:val="23"/>
          <w:sz w:val="15"/>
        </w:rPr>
        <w:t> </w:t>
      </w:r>
      <w:r>
        <w:rPr>
          <w:sz w:val="15"/>
        </w:rPr>
        <w:t>facilitarles</w:t>
      </w:r>
      <w:r>
        <w:rPr>
          <w:spacing w:val="20"/>
          <w:sz w:val="15"/>
        </w:rPr>
        <w:t> </w:t>
      </w:r>
      <w:r>
        <w:rPr>
          <w:sz w:val="15"/>
        </w:rPr>
        <w:t>el</w:t>
      </w:r>
      <w:r>
        <w:rPr>
          <w:spacing w:val="20"/>
          <w:sz w:val="15"/>
        </w:rPr>
        <w:t> </w:t>
      </w:r>
      <w:r>
        <w:rPr>
          <w:sz w:val="15"/>
        </w:rPr>
        <w:t>aprendizaje</w:t>
      </w:r>
      <w:r>
        <w:rPr>
          <w:spacing w:val="20"/>
          <w:sz w:val="15"/>
        </w:rPr>
        <w:t> </w:t>
      </w:r>
      <w:r>
        <w:rPr>
          <w:sz w:val="15"/>
        </w:rPr>
        <w:t>y</w:t>
      </w:r>
      <w:r>
        <w:rPr>
          <w:spacing w:val="23"/>
          <w:sz w:val="15"/>
        </w:rPr>
        <w:t> </w:t>
      </w:r>
      <w:r>
        <w:rPr>
          <w:sz w:val="15"/>
        </w:rPr>
        <w:t>la</w:t>
      </w:r>
      <w:r>
        <w:rPr>
          <w:spacing w:val="20"/>
          <w:sz w:val="15"/>
        </w:rPr>
        <w:t> </w:t>
      </w:r>
      <w:r>
        <w:rPr>
          <w:sz w:val="15"/>
        </w:rPr>
        <w:t>búsqueda de oportunidades laborales en sectores con potencial de empleo, principalmente los vinculados a la transición ecológica y la economía circular, a la tecnología y la digitalización.</w:t>
      </w:r>
    </w:p>
    <w:p>
      <w:pPr>
        <w:pStyle w:val="BodyText"/>
        <w:spacing w:before="33"/>
      </w:pPr>
    </w:p>
    <w:p>
      <w:pPr>
        <w:pStyle w:val="BodyText"/>
        <w:spacing w:line="247" w:lineRule="auto"/>
        <w:ind w:left="1253" w:right="515"/>
        <w:jc w:val="both"/>
      </w:pPr>
      <w:r>
        <w:rPr/>
        <w:t>El proyecto que se desarrolla en el marco del Programa FSE+ de la Comunidad Autónoma de Canarias – Tramo estatal de la Prioridad de Región Ultraperiférica persigue los siguientes objetivos:</w:t>
      </w:r>
    </w:p>
    <w:p>
      <w:pPr>
        <w:pStyle w:val="BodyText"/>
        <w:spacing w:before="35"/>
      </w:pPr>
    </w:p>
    <w:p>
      <w:pPr>
        <w:pStyle w:val="ListParagraph"/>
        <w:numPr>
          <w:ilvl w:val="0"/>
          <w:numId w:val="3"/>
        </w:numPr>
        <w:tabs>
          <w:tab w:pos="1870" w:val="left" w:leader="none"/>
        </w:tabs>
        <w:spacing w:line="244" w:lineRule="auto" w:before="0" w:after="0"/>
        <w:ind w:left="1870" w:right="514" w:hanging="617"/>
        <w:jc w:val="both"/>
        <w:rPr>
          <w:rFonts w:ascii="Symbol" w:hAnsi="Symbol"/>
          <w:sz w:val="15"/>
        </w:rPr>
      </w:pPr>
      <w:r>
        <w:rPr>
          <w:i/>
          <w:sz w:val="15"/>
        </w:rPr>
        <w:t>Proyecto InclUEmpleo Atlántida: </w:t>
      </w:r>
      <w:r>
        <w:rPr>
          <w:sz w:val="15"/>
        </w:rPr>
        <w:t>promover la inclusión sociolaboral de las personas con discapacidad residentes</w:t>
      </w:r>
      <w:r>
        <w:rPr>
          <w:spacing w:val="10"/>
          <w:sz w:val="15"/>
        </w:rPr>
        <w:t> </w:t>
      </w:r>
      <w:r>
        <w:rPr>
          <w:sz w:val="15"/>
        </w:rPr>
        <w:t>en</w:t>
      </w:r>
      <w:r>
        <w:rPr>
          <w:spacing w:val="10"/>
          <w:sz w:val="15"/>
        </w:rPr>
        <w:t> </w:t>
      </w:r>
      <w:r>
        <w:rPr>
          <w:sz w:val="15"/>
        </w:rPr>
        <w:t>las</w:t>
      </w:r>
      <w:r>
        <w:rPr>
          <w:spacing w:val="10"/>
          <w:sz w:val="15"/>
        </w:rPr>
        <w:t> </w:t>
      </w:r>
      <w:r>
        <w:rPr>
          <w:sz w:val="15"/>
        </w:rPr>
        <w:t>Islas</w:t>
      </w:r>
      <w:r>
        <w:rPr>
          <w:spacing w:val="10"/>
          <w:sz w:val="15"/>
        </w:rPr>
        <w:t> </w:t>
      </w:r>
      <w:r>
        <w:rPr>
          <w:sz w:val="15"/>
        </w:rPr>
        <w:t>Canarias,</w:t>
      </w:r>
      <w:r>
        <w:rPr>
          <w:spacing w:val="9"/>
          <w:sz w:val="15"/>
        </w:rPr>
        <w:t> </w:t>
      </w:r>
      <w:r>
        <w:rPr>
          <w:sz w:val="15"/>
        </w:rPr>
        <w:t>actuando sobre</w:t>
      </w:r>
      <w:r>
        <w:rPr>
          <w:spacing w:val="8"/>
          <w:sz w:val="15"/>
        </w:rPr>
        <w:t> </w:t>
      </w:r>
      <w:r>
        <w:rPr>
          <w:sz w:val="15"/>
        </w:rPr>
        <w:t>los</w:t>
      </w:r>
      <w:r>
        <w:rPr>
          <w:spacing w:val="10"/>
          <w:sz w:val="15"/>
        </w:rPr>
        <w:t> </w:t>
      </w:r>
      <w:r>
        <w:rPr>
          <w:sz w:val="15"/>
        </w:rPr>
        <w:t>factores</w:t>
      </w:r>
      <w:r>
        <w:rPr>
          <w:spacing w:val="8"/>
          <w:sz w:val="15"/>
        </w:rPr>
        <w:t> </w:t>
      </w:r>
      <w:r>
        <w:rPr>
          <w:sz w:val="15"/>
        </w:rPr>
        <w:t>que</w:t>
      </w:r>
      <w:r>
        <w:rPr>
          <w:spacing w:val="10"/>
          <w:sz w:val="15"/>
        </w:rPr>
        <w:t> </w:t>
      </w:r>
      <w:r>
        <w:rPr>
          <w:sz w:val="15"/>
        </w:rPr>
        <w:t>impactan</w:t>
      </w:r>
      <w:r>
        <w:rPr>
          <w:spacing w:val="10"/>
          <w:sz w:val="15"/>
        </w:rPr>
        <w:t> </w:t>
      </w:r>
      <w:r>
        <w:rPr>
          <w:sz w:val="15"/>
        </w:rPr>
        <w:t>negativamente</w:t>
      </w:r>
      <w:r>
        <w:rPr>
          <w:spacing w:val="10"/>
          <w:sz w:val="15"/>
        </w:rPr>
        <w:t> </w:t>
      </w:r>
      <w:r>
        <w:rPr>
          <w:sz w:val="15"/>
        </w:rPr>
        <w:t>en</w:t>
      </w:r>
      <w:r>
        <w:rPr>
          <w:spacing w:val="10"/>
          <w:sz w:val="15"/>
        </w:rPr>
        <w:t> </w:t>
      </w:r>
      <w:r>
        <w:rPr>
          <w:sz w:val="15"/>
        </w:rPr>
        <w:t>su</w:t>
      </w:r>
      <w:r>
        <w:rPr>
          <w:spacing w:val="10"/>
          <w:sz w:val="15"/>
        </w:rPr>
        <w:t> </w:t>
      </w:r>
      <w:r>
        <w:rPr>
          <w:sz w:val="15"/>
        </w:rPr>
        <w:t>acceso a la formación y empleo.</w:t>
      </w:r>
    </w:p>
    <w:p>
      <w:pPr>
        <w:pStyle w:val="BodyText"/>
        <w:spacing w:before="36"/>
      </w:pPr>
    </w:p>
    <w:p>
      <w:pPr>
        <w:pStyle w:val="BodyText"/>
        <w:spacing w:line="247" w:lineRule="auto"/>
        <w:ind w:left="1253" w:right="514"/>
        <w:jc w:val="both"/>
      </w:pPr>
      <w:r>
        <w:rPr/>
        <w:t>Con</w:t>
      </w:r>
      <w:r>
        <w:rPr>
          <w:spacing w:val="40"/>
        </w:rPr>
        <w:t> </w:t>
      </w:r>
      <w:r>
        <w:rPr/>
        <w:t>arreglo</w:t>
      </w:r>
      <w:r>
        <w:rPr>
          <w:spacing w:val="40"/>
        </w:rPr>
        <w:t> </w:t>
      </w:r>
      <w:r>
        <w:rPr/>
        <w:t>a</w:t>
      </w:r>
      <w:r>
        <w:rPr>
          <w:spacing w:val="40"/>
        </w:rPr>
        <w:t> </w:t>
      </w:r>
      <w:r>
        <w:rPr/>
        <w:t>lo</w:t>
      </w:r>
      <w:r>
        <w:rPr>
          <w:spacing w:val="40"/>
        </w:rPr>
        <w:t> </w:t>
      </w:r>
      <w:r>
        <w:rPr/>
        <w:t>establecido</w:t>
      </w:r>
      <w:r>
        <w:rPr>
          <w:spacing w:val="40"/>
        </w:rPr>
        <w:t> </w:t>
      </w:r>
      <w:r>
        <w:rPr/>
        <w:t>en</w:t>
      </w:r>
      <w:r>
        <w:rPr>
          <w:spacing w:val="40"/>
        </w:rPr>
        <w:t> </w:t>
      </w:r>
      <w:r>
        <w:rPr/>
        <w:t>la</w:t>
      </w:r>
      <w:r>
        <w:rPr>
          <w:spacing w:val="40"/>
        </w:rPr>
        <w:t> </w:t>
      </w:r>
      <w:r>
        <w:rPr/>
        <w:t>convocatoria, la</w:t>
      </w:r>
      <w:r>
        <w:rPr>
          <w:spacing w:val="40"/>
        </w:rPr>
        <w:t> </w:t>
      </w:r>
      <w:r>
        <w:rPr/>
        <w:t>Fundación</w:t>
      </w:r>
      <w:r>
        <w:rPr>
          <w:spacing w:val="40"/>
        </w:rPr>
        <w:t> </w:t>
      </w:r>
      <w:r>
        <w:rPr/>
        <w:t>ONCE, en</w:t>
      </w:r>
      <w:r>
        <w:rPr>
          <w:spacing w:val="40"/>
        </w:rPr>
        <w:t> </w:t>
      </w:r>
      <w:r>
        <w:rPr/>
        <w:t>su</w:t>
      </w:r>
      <w:r>
        <w:rPr>
          <w:spacing w:val="40"/>
        </w:rPr>
        <w:t> </w:t>
      </w:r>
      <w:r>
        <w:rPr/>
        <w:t>condición</w:t>
      </w:r>
      <w:r>
        <w:rPr>
          <w:spacing w:val="40"/>
        </w:rPr>
        <w:t> </w:t>
      </w:r>
      <w:r>
        <w:rPr/>
        <w:t>de</w:t>
      </w:r>
      <w:r>
        <w:rPr>
          <w:spacing w:val="40"/>
        </w:rPr>
        <w:t> </w:t>
      </w:r>
      <w:r>
        <w:rPr/>
        <w:t>beneficiaria,</w:t>
      </w:r>
      <w:r>
        <w:rPr>
          <w:spacing w:val="40"/>
        </w:rPr>
        <w:t> </w:t>
      </w:r>
      <w:r>
        <w:rPr/>
        <w:t>está facultada para ejecutar la totalidad o parte de los proyectos adjudicados a través de su Asociación Inserta Empleo, que actúa en nombre y por cuenta de la Fundación ONCE y tiene igualmente la consideración de beneficiario de acuerdo con lo</w:t>
      </w:r>
      <w:r>
        <w:rPr>
          <w:spacing w:val="18"/>
        </w:rPr>
        <w:t> </w:t>
      </w:r>
      <w:r>
        <w:rPr/>
        <w:t>previsto en el</w:t>
      </w:r>
      <w:r>
        <w:rPr>
          <w:spacing w:val="18"/>
        </w:rPr>
        <w:t> </w:t>
      </w:r>
      <w:r>
        <w:rPr/>
        <w:t>artículo</w:t>
      </w:r>
      <w:r>
        <w:rPr>
          <w:spacing w:val="18"/>
        </w:rPr>
        <w:t> </w:t>
      </w:r>
      <w:r>
        <w:rPr/>
        <w:t>11.2</w:t>
      </w:r>
      <w:r>
        <w:rPr>
          <w:spacing w:val="18"/>
        </w:rPr>
        <w:t> </w:t>
      </w:r>
      <w:r>
        <w:rPr/>
        <w:t>de</w:t>
      </w:r>
      <w:r>
        <w:rPr>
          <w:spacing w:val="18"/>
        </w:rPr>
        <w:t> </w:t>
      </w:r>
      <w:r>
        <w:rPr/>
        <w:t>la Ley</w:t>
      </w:r>
      <w:r>
        <w:rPr>
          <w:spacing w:val="18"/>
        </w:rPr>
        <w:t> </w:t>
      </w:r>
      <w:r>
        <w:rPr/>
        <w:t>38/2003, de</w:t>
      </w:r>
      <w:r>
        <w:rPr>
          <w:spacing w:val="18"/>
        </w:rPr>
        <w:t> </w:t>
      </w:r>
      <w:r>
        <w:rPr/>
        <w:t>17 de noviembre</w:t>
      </w:r>
      <w:r>
        <w:rPr>
          <w:spacing w:val="18"/>
        </w:rPr>
        <w:t> </w:t>
      </w:r>
      <w:r>
        <w:rPr/>
        <w:t>General de</w:t>
      </w:r>
      <w:r>
        <w:rPr>
          <w:spacing w:val="18"/>
        </w:rPr>
        <w:t> </w:t>
      </w:r>
      <w:r>
        <w:rPr/>
        <w:t>Subvenciones.</w:t>
      </w:r>
    </w:p>
    <w:p>
      <w:pPr>
        <w:pStyle w:val="BodyText"/>
        <w:spacing w:before="34"/>
      </w:pPr>
    </w:p>
    <w:p>
      <w:pPr>
        <w:pStyle w:val="BodyText"/>
        <w:spacing w:line="249" w:lineRule="auto"/>
        <w:ind w:left="1253" w:right="514"/>
        <w:jc w:val="both"/>
      </w:pPr>
      <w:r>
        <w:rPr/>
        <w:t>El</w:t>
      </w:r>
      <w:r>
        <w:rPr>
          <w:spacing w:val="19"/>
        </w:rPr>
        <w:t> </w:t>
      </w:r>
      <w:r>
        <w:rPr/>
        <w:t>desglose</w:t>
      </w:r>
      <w:r>
        <w:rPr>
          <w:spacing w:val="17"/>
        </w:rPr>
        <w:t> </w:t>
      </w:r>
      <w:r>
        <w:rPr/>
        <w:t>económico</w:t>
      </w:r>
      <w:r>
        <w:rPr>
          <w:spacing w:val="17"/>
        </w:rPr>
        <w:t> </w:t>
      </w:r>
      <w:r>
        <w:rPr/>
        <w:t>de</w:t>
      </w:r>
      <w:r>
        <w:rPr>
          <w:spacing w:val="17"/>
        </w:rPr>
        <w:t> </w:t>
      </w:r>
      <w:r>
        <w:rPr/>
        <w:t>las</w:t>
      </w:r>
      <w:r>
        <w:rPr>
          <w:spacing w:val="17"/>
        </w:rPr>
        <w:t> </w:t>
      </w:r>
      <w:r>
        <w:rPr/>
        <w:t>asignaciones</w:t>
      </w:r>
      <w:r>
        <w:rPr>
          <w:spacing w:val="19"/>
        </w:rPr>
        <w:t> </w:t>
      </w:r>
      <w:r>
        <w:rPr/>
        <w:t>obtenidas</w:t>
      </w:r>
      <w:r>
        <w:rPr>
          <w:spacing w:val="19"/>
        </w:rPr>
        <w:t> </w:t>
      </w:r>
      <w:r>
        <w:rPr/>
        <w:t>para</w:t>
      </w:r>
      <w:r>
        <w:rPr>
          <w:spacing w:val="17"/>
        </w:rPr>
        <w:t> </w:t>
      </w:r>
      <w:r>
        <w:rPr/>
        <w:t>cada</w:t>
      </w:r>
      <w:r>
        <w:rPr>
          <w:spacing w:val="17"/>
        </w:rPr>
        <w:t> </w:t>
      </w:r>
      <w:r>
        <w:rPr/>
        <w:t>proyecto,</w:t>
      </w:r>
      <w:r>
        <w:rPr>
          <w:spacing w:val="15"/>
        </w:rPr>
        <w:t> </w:t>
      </w:r>
      <w:r>
        <w:rPr/>
        <w:t>y</w:t>
      </w:r>
      <w:r>
        <w:rPr>
          <w:spacing w:val="17"/>
        </w:rPr>
        <w:t> </w:t>
      </w:r>
      <w:r>
        <w:rPr/>
        <w:t>por</w:t>
      </w:r>
      <w:r>
        <w:rPr>
          <w:spacing w:val="15"/>
        </w:rPr>
        <w:t> </w:t>
      </w:r>
      <w:r>
        <w:rPr/>
        <w:t>zona</w:t>
      </w:r>
      <w:r>
        <w:rPr>
          <w:spacing w:val="19"/>
        </w:rPr>
        <w:t> </w:t>
      </w:r>
      <w:r>
        <w:rPr/>
        <w:t>de</w:t>
      </w:r>
      <w:r>
        <w:rPr>
          <w:spacing w:val="17"/>
        </w:rPr>
        <w:t> </w:t>
      </w:r>
      <w:r>
        <w:rPr/>
        <w:t>cofinanciación</w:t>
      </w:r>
      <w:r>
        <w:rPr>
          <w:spacing w:val="17"/>
        </w:rPr>
        <w:t> </w:t>
      </w:r>
      <w:r>
        <w:rPr/>
        <w:t>cuando es aplicable, así como la ejecución correspondiente al ejercicio 2023 es el siguiente:</w:t>
      </w:r>
    </w:p>
    <w:p>
      <w:pPr>
        <w:pStyle w:val="BodyText"/>
        <w:spacing w:before="148"/>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39"/>
        <w:gridCol w:w="668"/>
        <w:gridCol w:w="726"/>
        <w:gridCol w:w="736"/>
        <w:gridCol w:w="792"/>
        <w:gridCol w:w="737"/>
        <w:gridCol w:w="1276"/>
        <w:gridCol w:w="684"/>
      </w:tblGrid>
      <w:tr>
        <w:trPr>
          <w:trHeight w:val="252" w:hRule="atLeast"/>
        </w:trPr>
        <w:tc>
          <w:tcPr>
            <w:tcW w:w="2239"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8"/>
              <w:rPr>
                <w:sz w:val="10"/>
              </w:rPr>
            </w:pPr>
          </w:p>
          <w:p>
            <w:pPr>
              <w:pStyle w:val="TableParagraph"/>
              <w:ind w:left="18"/>
              <w:jc w:val="center"/>
              <w:rPr>
                <w:sz w:val="10"/>
              </w:rPr>
            </w:pPr>
            <w:r>
              <w:rPr>
                <w:spacing w:val="-2"/>
                <w:sz w:val="10"/>
              </w:rPr>
              <w:t>Zonas</w:t>
            </w:r>
          </w:p>
        </w:tc>
        <w:tc>
          <w:tcPr>
            <w:tcW w:w="5619" w:type="dxa"/>
            <w:gridSpan w:val="7"/>
          </w:tcPr>
          <w:p>
            <w:pPr>
              <w:pStyle w:val="TableParagraph"/>
              <w:spacing w:before="1"/>
              <w:ind w:left="18" w:right="1"/>
              <w:jc w:val="center"/>
              <w:rPr>
                <w:b/>
                <w:sz w:val="10"/>
              </w:rPr>
            </w:pPr>
            <w:r>
              <w:rPr>
                <w:b/>
                <w:sz w:val="10"/>
              </w:rPr>
              <w:t>Asignación</w:t>
            </w:r>
            <w:r>
              <w:rPr>
                <w:b/>
                <w:spacing w:val="2"/>
                <w:sz w:val="10"/>
              </w:rPr>
              <w:t> </w:t>
            </w:r>
            <w:r>
              <w:rPr>
                <w:b/>
                <w:sz w:val="10"/>
              </w:rPr>
              <w:t>total</w:t>
            </w:r>
            <w:r>
              <w:rPr>
                <w:b/>
                <w:spacing w:val="3"/>
                <w:sz w:val="10"/>
              </w:rPr>
              <w:t> </w:t>
            </w:r>
            <w:r>
              <w:rPr>
                <w:b/>
                <w:sz w:val="10"/>
              </w:rPr>
              <w:t>para</w:t>
            </w:r>
            <w:r>
              <w:rPr>
                <w:b/>
                <w:spacing w:val="5"/>
                <w:sz w:val="10"/>
              </w:rPr>
              <w:t> </w:t>
            </w:r>
            <w:r>
              <w:rPr>
                <w:b/>
                <w:sz w:val="10"/>
              </w:rPr>
              <w:t>cada</w:t>
            </w:r>
            <w:r>
              <w:rPr>
                <w:b/>
                <w:spacing w:val="5"/>
                <w:sz w:val="10"/>
              </w:rPr>
              <w:t> </w:t>
            </w:r>
            <w:r>
              <w:rPr>
                <w:b/>
                <w:spacing w:val="-2"/>
                <w:sz w:val="10"/>
              </w:rPr>
              <w:t>proyecto</w:t>
            </w:r>
          </w:p>
          <w:p>
            <w:pPr>
              <w:pStyle w:val="TableParagraph"/>
              <w:spacing w:line="95" w:lineRule="exact" w:before="21"/>
              <w:ind w:left="18"/>
              <w:jc w:val="center"/>
              <w:rPr>
                <w:b/>
                <w:sz w:val="10"/>
              </w:rPr>
            </w:pPr>
            <w:r>
              <w:rPr>
                <w:b/>
                <w:sz w:val="10"/>
              </w:rPr>
              <w:t>(límite</w:t>
            </w:r>
            <w:r>
              <w:rPr>
                <w:b/>
                <w:spacing w:val="4"/>
                <w:sz w:val="10"/>
              </w:rPr>
              <w:t> </w:t>
            </w:r>
            <w:r>
              <w:rPr>
                <w:b/>
                <w:sz w:val="10"/>
              </w:rPr>
              <w:t>de</w:t>
            </w:r>
            <w:r>
              <w:rPr>
                <w:b/>
                <w:spacing w:val="4"/>
                <w:sz w:val="10"/>
              </w:rPr>
              <w:t> </w:t>
            </w:r>
            <w:r>
              <w:rPr>
                <w:b/>
                <w:sz w:val="10"/>
              </w:rPr>
              <w:t>subvencionabilidad</w:t>
            </w:r>
            <w:r>
              <w:rPr>
                <w:b/>
                <w:spacing w:val="4"/>
                <w:sz w:val="10"/>
              </w:rPr>
              <w:t> </w:t>
            </w:r>
            <w:r>
              <w:rPr>
                <w:b/>
                <w:sz w:val="10"/>
              </w:rPr>
              <w:t>del</w:t>
            </w:r>
            <w:r>
              <w:rPr>
                <w:b/>
                <w:spacing w:val="4"/>
                <w:sz w:val="10"/>
              </w:rPr>
              <w:t> </w:t>
            </w:r>
            <w:r>
              <w:rPr>
                <w:b/>
                <w:sz w:val="10"/>
              </w:rPr>
              <w:t>gasto</w:t>
            </w:r>
            <w:r>
              <w:rPr>
                <w:b/>
                <w:spacing w:val="2"/>
                <w:sz w:val="10"/>
              </w:rPr>
              <w:t> </w:t>
            </w:r>
            <w:r>
              <w:rPr>
                <w:b/>
                <w:sz w:val="10"/>
              </w:rPr>
              <w:t>31</w:t>
            </w:r>
            <w:r>
              <w:rPr>
                <w:b/>
                <w:spacing w:val="2"/>
                <w:sz w:val="10"/>
              </w:rPr>
              <w:t> </w:t>
            </w:r>
            <w:r>
              <w:rPr>
                <w:b/>
                <w:sz w:val="10"/>
              </w:rPr>
              <w:t>de</w:t>
            </w:r>
            <w:r>
              <w:rPr>
                <w:b/>
                <w:spacing w:val="4"/>
                <w:sz w:val="10"/>
              </w:rPr>
              <w:t> </w:t>
            </w:r>
            <w:r>
              <w:rPr>
                <w:b/>
                <w:sz w:val="10"/>
              </w:rPr>
              <w:t>octubre</w:t>
            </w:r>
            <w:r>
              <w:rPr>
                <w:b/>
                <w:spacing w:val="4"/>
                <w:sz w:val="10"/>
              </w:rPr>
              <w:t> </w:t>
            </w:r>
            <w:r>
              <w:rPr>
                <w:b/>
                <w:sz w:val="10"/>
              </w:rPr>
              <w:t>de</w:t>
            </w:r>
            <w:r>
              <w:rPr>
                <w:b/>
                <w:spacing w:val="4"/>
                <w:sz w:val="10"/>
              </w:rPr>
              <w:t> </w:t>
            </w:r>
            <w:r>
              <w:rPr>
                <w:b/>
                <w:spacing w:val="-2"/>
                <w:sz w:val="10"/>
              </w:rPr>
              <w:t>2029)</w:t>
            </w:r>
          </w:p>
        </w:tc>
      </w:tr>
      <w:tr>
        <w:trPr>
          <w:trHeight w:val="470" w:hRule="atLeast"/>
        </w:trPr>
        <w:tc>
          <w:tcPr>
            <w:tcW w:w="2239" w:type="dxa"/>
            <w:vMerge/>
            <w:tcBorders>
              <w:top w:val="nil"/>
            </w:tcBorders>
          </w:tcPr>
          <w:p>
            <w:pPr>
              <w:rPr>
                <w:sz w:val="2"/>
                <w:szCs w:val="2"/>
              </w:rPr>
            </w:pPr>
          </w:p>
        </w:tc>
        <w:tc>
          <w:tcPr>
            <w:tcW w:w="1394" w:type="dxa"/>
            <w:gridSpan w:val="2"/>
          </w:tcPr>
          <w:p>
            <w:pPr>
              <w:pStyle w:val="TableParagraph"/>
              <w:spacing w:line="247" w:lineRule="auto" w:before="1"/>
              <w:ind w:left="24"/>
              <w:jc w:val="center"/>
              <w:rPr>
                <w:b/>
                <w:sz w:val="10"/>
              </w:rPr>
            </w:pPr>
            <w:r>
              <w:rPr>
                <w:b/>
                <w:sz w:val="10"/>
              </w:rPr>
              <w:t>Programa Estatal FSE+</w:t>
            </w:r>
            <w:r>
              <w:rPr>
                <w:b/>
                <w:spacing w:val="-1"/>
                <w:sz w:val="10"/>
              </w:rPr>
              <w:t> </w:t>
            </w:r>
            <w:r>
              <w:rPr>
                <w:b/>
                <w:sz w:val="10"/>
              </w:rPr>
              <w:t>de</w:t>
            </w:r>
            <w:r>
              <w:rPr>
                <w:b/>
                <w:spacing w:val="40"/>
                <w:sz w:val="10"/>
              </w:rPr>
              <w:t> </w:t>
            </w:r>
            <w:r>
              <w:rPr>
                <w:b/>
                <w:sz w:val="10"/>
              </w:rPr>
              <w:t>Empleo Juvenil - CCI</w:t>
            </w:r>
            <w:r>
              <w:rPr>
                <w:b/>
                <w:spacing w:val="40"/>
                <w:sz w:val="10"/>
              </w:rPr>
              <w:t> </w:t>
            </w:r>
            <w:r>
              <w:rPr>
                <w:b/>
                <w:sz w:val="10"/>
              </w:rPr>
              <w:t>2021ES05SFR001</w:t>
            </w:r>
            <w:r>
              <w:rPr>
                <w:b/>
                <w:spacing w:val="-7"/>
                <w:sz w:val="10"/>
              </w:rPr>
              <w:t> </w:t>
            </w:r>
            <w:r>
              <w:rPr>
                <w:b/>
                <w:sz w:val="10"/>
              </w:rPr>
              <w:t>(en</w:t>
            </w:r>
          </w:p>
          <w:p>
            <w:pPr>
              <w:pStyle w:val="TableParagraph"/>
              <w:spacing w:line="94" w:lineRule="exact"/>
              <w:ind w:left="24" w:right="2"/>
              <w:jc w:val="center"/>
              <w:rPr>
                <w:b/>
                <w:sz w:val="10"/>
              </w:rPr>
            </w:pPr>
            <w:r>
              <w:rPr>
                <w:b/>
                <w:sz w:val="10"/>
              </w:rPr>
              <w:t>adelante</w:t>
            </w:r>
            <w:r>
              <w:rPr>
                <w:b/>
                <w:spacing w:val="7"/>
                <w:sz w:val="10"/>
              </w:rPr>
              <w:t> </w:t>
            </w:r>
            <w:r>
              <w:rPr>
                <w:b/>
                <w:spacing w:val="-4"/>
                <w:sz w:val="10"/>
              </w:rPr>
              <w:t>PEJ)</w:t>
            </w:r>
          </w:p>
        </w:tc>
        <w:tc>
          <w:tcPr>
            <w:tcW w:w="2265" w:type="dxa"/>
            <w:gridSpan w:val="3"/>
          </w:tcPr>
          <w:p>
            <w:pPr>
              <w:pStyle w:val="TableParagraph"/>
              <w:spacing w:line="247" w:lineRule="auto" w:before="61"/>
              <w:ind w:left="80" w:right="46" w:hanging="7"/>
              <w:jc w:val="both"/>
              <w:rPr>
                <w:b/>
                <w:sz w:val="10"/>
              </w:rPr>
            </w:pPr>
            <w:r>
              <w:rPr>
                <w:b/>
                <w:sz w:val="10"/>
              </w:rPr>
              <w:t>Programa Estatal FSE+ de Inclusión Social,</w:t>
            </w:r>
            <w:r>
              <w:rPr>
                <w:b/>
                <w:spacing w:val="40"/>
                <w:sz w:val="10"/>
              </w:rPr>
              <w:t> </w:t>
            </w:r>
            <w:r>
              <w:rPr>
                <w:b/>
                <w:sz w:val="10"/>
              </w:rPr>
              <w:t>Garantía Infantil y lucha contra la pobreza -</w:t>
            </w:r>
            <w:r>
              <w:rPr>
                <w:b/>
                <w:spacing w:val="40"/>
                <w:sz w:val="10"/>
              </w:rPr>
              <w:t> </w:t>
            </w:r>
            <w:r>
              <w:rPr>
                <w:b/>
                <w:sz w:val="10"/>
              </w:rPr>
              <w:t>CCI 2021ES05SFPR003 (en adelante PIN).</w:t>
            </w:r>
          </w:p>
        </w:tc>
        <w:tc>
          <w:tcPr>
            <w:tcW w:w="1276" w:type="dxa"/>
          </w:tcPr>
          <w:p>
            <w:pPr>
              <w:pStyle w:val="TableParagraph"/>
              <w:spacing w:line="247" w:lineRule="auto" w:before="1"/>
              <w:ind w:left="89" w:right="60" w:hanging="2"/>
              <w:jc w:val="center"/>
              <w:rPr>
                <w:b/>
                <w:sz w:val="10"/>
              </w:rPr>
            </w:pPr>
            <w:r>
              <w:rPr>
                <w:b/>
                <w:sz w:val="10"/>
              </w:rPr>
              <w:t>Programa FSE+ de la</w:t>
            </w:r>
            <w:r>
              <w:rPr>
                <w:b/>
                <w:spacing w:val="40"/>
                <w:sz w:val="10"/>
              </w:rPr>
              <w:t> </w:t>
            </w:r>
            <w:r>
              <w:rPr>
                <w:b/>
                <w:sz w:val="10"/>
              </w:rPr>
              <w:t>Comunidad</w:t>
            </w:r>
            <w:r>
              <w:rPr>
                <w:b/>
                <w:spacing w:val="-7"/>
                <w:sz w:val="10"/>
              </w:rPr>
              <w:t> </w:t>
            </w:r>
            <w:r>
              <w:rPr>
                <w:b/>
                <w:sz w:val="10"/>
              </w:rPr>
              <w:t>Autónoma</w:t>
            </w:r>
            <w:r>
              <w:rPr>
                <w:b/>
                <w:spacing w:val="40"/>
                <w:sz w:val="10"/>
              </w:rPr>
              <w:t> </w:t>
            </w:r>
            <w:r>
              <w:rPr>
                <w:b/>
                <w:sz w:val="10"/>
              </w:rPr>
              <w:t>de</w:t>
            </w:r>
            <w:r>
              <w:rPr>
                <w:b/>
                <w:spacing w:val="-7"/>
                <w:sz w:val="10"/>
              </w:rPr>
              <w:t> </w:t>
            </w:r>
            <w:r>
              <w:rPr>
                <w:b/>
                <w:sz w:val="10"/>
              </w:rPr>
              <w:t>Canarias</w:t>
            </w:r>
          </w:p>
          <w:p>
            <w:pPr>
              <w:pStyle w:val="TableParagraph"/>
              <w:spacing w:line="94" w:lineRule="exact"/>
              <w:ind w:left="26"/>
              <w:jc w:val="center"/>
              <w:rPr>
                <w:b/>
                <w:sz w:val="10"/>
              </w:rPr>
            </w:pPr>
            <w:r>
              <w:rPr>
                <w:b/>
                <w:spacing w:val="-2"/>
                <w:sz w:val="10"/>
              </w:rPr>
              <w:t>(CCI2021ES05SFPR009)</w:t>
            </w:r>
          </w:p>
        </w:tc>
        <w:tc>
          <w:tcPr>
            <w:tcW w:w="684" w:type="dxa"/>
          </w:tcPr>
          <w:p>
            <w:pPr>
              <w:pStyle w:val="TableParagraph"/>
              <w:rPr>
                <w:rFonts w:ascii="Times New Roman"/>
                <w:sz w:val="12"/>
              </w:rPr>
            </w:pPr>
          </w:p>
        </w:tc>
      </w:tr>
      <w:tr>
        <w:trPr>
          <w:trHeight w:val="233" w:hRule="atLeast"/>
        </w:trPr>
        <w:tc>
          <w:tcPr>
            <w:tcW w:w="2239" w:type="dxa"/>
            <w:vMerge/>
            <w:tcBorders>
              <w:top w:val="nil"/>
            </w:tcBorders>
          </w:tcPr>
          <w:p>
            <w:pPr>
              <w:rPr>
                <w:sz w:val="2"/>
                <w:szCs w:val="2"/>
              </w:rPr>
            </w:pPr>
          </w:p>
        </w:tc>
        <w:tc>
          <w:tcPr>
            <w:tcW w:w="668" w:type="dxa"/>
          </w:tcPr>
          <w:p>
            <w:pPr>
              <w:pStyle w:val="TableParagraph"/>
              <w:spacing w:before="61"/>
              <w:ind w:right="20"/>
              <w:jc w:val="right"/>
              <w:rPr>
                <w:b/>
                <w:sz w:val="10"/>
              </w:rPr>
            </w:pPr>
            <w:r>
              <w:rPr>
                <w:b/>
                <w:spacing w:val="-2"/>
                <w:sz w:val="10"/>
              </w:rPr>
              <w:t>IncluJOVEN</w:t>
            </w:r>
          </w:p>
        </w:tc>
        <w:tc>
          <w:tcPr>
            <w:tcW w:w="726" w:type="dxa"/>
          </w:tcPr>
          <w:p>
            <w:pPr>
              <w:pStyle w:val="TableParagraph"/>
              <w:spacing w:before="1"/>
              <w:ind w:left="37"/>
              <w:rPr>
                <w:b/>
                <w:sz w:val="10"/>
              </w:rPr>
            </w:pPr>
            <w:r>
              <w:rPr>
                <w:b/>
                <w:sz w:val="10"/>
              </w:rPr>
              <w:t>Jóvenes</w:t>
            </w:r>
            <w:r>
              <w:rPr>
                <w:b/>
                <w:spacing w:val="7"/>
                <w:sz w:val="10"/>
              </w:rPr>
              <w:t> </w:t>
            </w:r>
            <w:r>
              <w:rPr>
                <w:b/>
                <w:spacing w:val="-5"/>
                <w:sz w:val="10"/>
              </w:rPr>
              <w:t>Muy</w:t>
            </w:r>
          </w:p>
          <w:p>
            <w:pPr>
              <w:pStyle w:val="TableParagraph"/>
              <w:spacing w:line="93" w:lineRule="exact" w:before="5"/>
              <w:ind w:left="107"/>
              <w:rPr>
                <w:b/>
                <w:sz w:val="10"/>
              </w:rPr>
            </w:pPr>
            <w:r>
              <w:rPr>
                <w:b/>
                <w:spacing w:val="-2"/>
                <w:sz w:val="10"/>
              </w:rPr>
              <w:t>CAPACES</w:t>
            </w:r>
          </w:p>
        </w:tc>
        <w:tc>
          <w:tcPr>
            <w:tcW w:w="736" w:type="dxa"/>
          </w:tcPr>
          <w:p>
            <w:pPr>
              <w:pStyle w:val="TableParagraph"/>
              <w:spacing w:before="61"/>
              <w:ind w:right="36"/>
              <w:jc w:val="right"/>
              <w:rPr>
                <w:b/>
                <w:sz w:val="10"/>
              </w:rPr>
            </w:pPr>
            <w:r>
              <w:rPr>
                <w:b/>
                <w:spacing w:val="-2"/>
                <w:sz w:val="10"/>
              </w:rPr>
              <w:t>InclUEmpleo</w:t>
            </w:r>
          </w:p>
        </w:tc>
        <w:tc>
          <w:tcPr>
            <w:tcW w:w="792" w:type="dxa"/>
          </w:tcPr>
          <w:p>
            <w:pPr>
              <w:pStyle w:val="TableParagraph"/>
              <w:spacing w:before="61"/>
              <w:ind w:right="33"/>
              <w:jc w:val="right"/>
              <w:rPr>
                <w:b/>
                <w:sz w:val="10"/>
              </w:rPr>
            </w:pPr>
            <w:r>
              <w:rPr>
                <w:b/>
                <w:spacing w:val="-2"/>
                <w:sz w:val="10"/>
              </w:rPr>
              <w:t>InclUEmpleo+</w:t>
            </w:r>
          </w:p>
        </w:tc>
        <w:tc>
          <w:tcPr>
            <w:tcW w:w="737" w:type="dxa"/>
          </w:tcPr>
          <w:p>
            <w:pPr>
              <w:pStyle w:val="TableParagraph"/>
              <w:spacing w:before="1"/>
              <w:ind w:left="53"/>
              <w:rPr>
                <w:b/>
                <w:sz w:val="10"/>
              </w:rPr>
            </w:pPr>
            <w:r>
              <w:rPr>
                <w:b/>
                <w:spacing w:val="-2"/>
                <w:sz w:val="10"/>
              </w:rPr>
              <w:t>InclUEmpleo</w:t>
            </w:r>
          </w:p>
          <w:p>
            <w:pPr>
              <w:pStyle w:val="TableParagraph"/>
              <w:spacing w:line="93" w:lineRule="exact" w:before="5"/>
              <w:ind w:left="115"/>
              <w:rPr>
                <w:b/>
                <w:sz w:val="10"/>
              </w:rPr>
            </w:pPr>
            <w:r>
              <w:rPr>
                <w:b/>
                <w:sz w:val="10"/>
              </w:rPr>
              <w:t>sin</w:t>
            </w:r>
            <w:r>
              <w:rPr>
                <w:b/>
                <w:spacing w:val="3"/>
                <w:sz w:val="10"/>
              </w:rPr>
              <w:t> </w:t>
            </w:r>
            <w:r>
              <w:rPr>
                <w:b/>
                <w:spacing w:val="-2"/>
                <w:sz w:val="10"/>
              </w:rPr>
              <w:t>límites</w:t>
            </w:r>
          </w:p>
        </w:tc>
        <w:tc>
          <w:tcPr>
            <w:tcW w:w="1276" w:type="dxa"/>
          </w:tcPr>
          <w:p>
            <w:pPr>
              <w:pStyle w:val="TableParagraph"/>
              <w:spacing w:before="1"/>
              <w:ind w:left="321"/>
              <w:rPr>
                <w:b/>
                <w:sz w:val="10"/>
              </w:rPr>
            </w:pPr>
            <w:r>
              <w:rPr>
                <w:b/>
                <w:spacing w:val="-2"/>
                <w:sz w:val="10"/>
              </w:rPr>
              <w:t>InclUEmpleo</w:t>
            </w:r>
          </w:p>
          <w:p>
            <w:pPr>
              <w:pStyle w:val="TableParagraph"/>
              <w:spacing w:line="93" w:lineRule="exact" w:before="5"/>
              <w:ind w:left="340"/>
              <w:rPr>
                <w:b/>
                <w:sz w:val="10"/>
              </w:rPr>
            </w:pPr>
            <w:r>
              <w:rPr>
                <w:b/>
                <w:spacing w:val="-2"/>
                <w:sz w:val="10"/>
              </w:rPr>
              <w:t>ATLANTIDA</w:t>
            </w:r>
          </w:p>
        </w:tc>
        <w:tc>
          <w:tcPr>
            <w:tcW w:w="684" w:type="dxa"/>
          </w:tcPr>
          <w:p>
            <w:pPr>
              <w:pStyle w:val="TableParagraph"/>
              <w:spacing w:before="61"/>
              <w:ind w:left="9"/>
              <w:jc w:val="center"/>
              <w:rPr>
                <w:b/>
                <w:sz w:val="10"/>
              </w:rPr>
            </w:pPr>
            <w:r>
              <w:rPr>
                <w:b/>
                <w:spacing w:val="-2"/>
                <w:sz w:val="10"/>
              </w:rPr>
              <w:t>Total</w:t>
            </w:r>
          </w:p>
        </w:tc>
      </w:tr>
      <w:tr>
        <w:trPr>
          <w:trHeight w:val="238" w:hRule="atLeast"/>
        </w:trPr>
        <w:tc>
          <w:tcPr>
            <w:tcW w:w="2239" w:type="dxa"/>
            <w:tcBorders>
              <w:bottom w:val="nil"/>
            </w:tcBorders>
          </w:tcPr>
          <w:p>
            <w:pPr>
              <w:pStyle w:val="TableParagraph"/>
              <w:spacing w:before="5"/>
              <w:rPr>
                <w:sz w:val="10"/>
              </w:rPr>
            </w:pPr>
          </w:p>
          <w:p>
            <w:pPr>
              <w:pStyle w:val="TableParagraph"/>
              <w:spacing w:line="98" w:lineRule="exact" w:before="1"/>
              <w:ind w:left="22"/>
              <w:rPr>
                <w:b/>
                <w:sz w:val="10"/>
              </w:rPr>
            </w:pPr>
            <w:r>
              <w:rPr>
                <w:b/>
                <w:sz w:val="10"/>
              </w:rPr>
              <w:t>Aportaciones</w:t>
            </w:r>
            <w:r>
              <w:rPr>
                <w:b/>
                <w:spacing w:val="3"/>
                <w:sz w:val="10"/>
              </w:rPr>
              <w:t> </w:t>
            </w:r>
            <w:r>
              <w:rPr>
                <w:b/>
                <w:sz w:val="10"/>
              </w:rPr>
              <w:t>del</w:t>
            </w:r>
            <w:r>
              <w:rPr>
                <w:b/>
                <w:spacing w:val="3"/>
                <w:sz w:val="10"/>
              </w:rPr>
              <w:t> </w:t>
            </w:r>
            <w:r>
              <w:rPr>
                <w:b/>
                <w:sz w:val="10"/>
              </w:rPr>
              <w:t>Fondo</w:t>
            </w:r>
            <w:r>
              <w:rPr>
                <w:b/>
                <w:spacing w:val="6"/>
                <w:sz w:val="10"/>
              </w:rPr>
              <w:t> </w:t>
            </w:r>
            <w:r>
              <w:rPr>
                <w:b/>
                <w:sz w:val="10"/>
              </w:rPr>
              <w:t>Social</w:t>
            </w:r>
            <w:r>
              <w:rPr>
                <w:b/>
                <w:spacing w:val="5"/>
                <w:sz w:val="10"/>
              </w:rPr>
              <w:t> </w:t>
            </w:r>
            <w:r>
              <w:rPr>
                <w:b/>
                <w:sz w:val="10"/>
              </w:rPr>
              <w:t>Europeo+</w:t>
            </w:r>
            <w:r>
              <w:rPr>
                <w:b/>
                <w:spacing w:val="4"/>
                <w:sz w:val="10"/>
              </w:rPr>
              <w:t> </w:t>
            </w:r>
            <w:r>
              <w:rPr>
                <w:b/>
                <w:spacing w:val="-10"/>
                <w:sz w:val="10"/>
              </w:rPr>
              <w:t>:</w:t>
            </w:r>
          </w:p>
        </w:tc>
        <w:tc>
          <w:tcPr>
            <w:tcW w:w="668" w:type="dxa"/>
            <w:tcBorders>
              <w:bottom w:val="nil"/>
            </w:tcBorders>
          </w:tcPr>
          <w:p>
            <w:pPr>
              <w:pStyle w:val="TableParagraph"/>
              <w:rPr>
                <w:rFonts w:ascii="Times New Roman"/>
                <w:sz w:val="12"/>
              </w:rPr>
            </w:pPr>
          </w:p>
        </w:tc>
        <w:tc>
          <w:tcPr>
            <w:tcW w:w="726" w:type="dxa"/>
            <w:tcBorders>
              <w:bottom w:val="nil"/>
            </w:tcBorders>
          </w:tcPr>
          <w:p>
            <w:pPr>
              <w:pStyle w:val="TableParagraph"/>
              <w:rPr>
                <w:rFonts w:ascii="Times New Roman"/>
                <w:sz w:val="12"/>
              </w:rPr>
            </w:pPr>
          </w:p>
        </w:tc>
        <w:tc>
          <w:tcPr>
            <w:tcW w:w="736" w:type="dxa"/>
            <w:tcBorders>
              <w:bottom w:val="nil"/>
            </w:tcBorders>
          </w:tcPr>
          <w:p>
            <w:pPr>
              <w:pStyle w:val="TableParagraph"/>
              <w:rPr>
                <w:rFonts w:ascii="Times New Roman"/>
                <w:sz w:val="12"/>
              </w:rPr>
            </w:pPr>
          </w:p>
        </w:tc>
        <w:tc>
          <w:tcPr>
            <w:tcW w:w="792" w:type="dxa"/>
            <w:tcBorders>
              <w:bottom w:val="nil"/>
            </w:tcBorders>
          </w:tcPr>
          <w:p>
            <w:pPr>
              <w:pStyle w:val="TableParagraph"/>
              <w:rPr>
                <w:rFonts w:ascii="Times New Roman"/>
                <w:sz w:val="12"/>
              </w:rPr>
            </w:pPr>
          </w:p>
        </w:tc>
        <w:tc>
          <w:tcPr>
            <w:tcW w:w="737" w:type="dxa"/>
            <w:tcBorders>
              <w:bottom w:val="nil"/>
            </w:tcBorders>
          </w:tcPr>
          <w:p>
            <w:pPr>
              <w:pStyle w:val="TableParagraph"/>
              <w:rPr>
                <w:rFonts w:ascii="Times New Roman"/>
                <w:sz w:val="12"/>
              </w:rPr>
            </w:pPr>
          </w:p>
        </w:tc>
        <w:tc>
          <w:tcPr>
            <w:tcW w:w="1276" w:type="dxa"/>
            <w:tcBorders>
              <w:bottom w:val="nil"/>
            </w:tcBorders>
          </w:tcPr>
          <w:p>
            <w:pPr>
              <w:pStyle w:val="TableParagraph"/>
              <w:rPr>
                <w:rFonts w:ascii="Times New Roman"/>
                <w:sz w:val="12"/>
              </w:rPr>
            </w:pPr>
          </w:p>
        </w:tc>
        <w:tc>
          <w:tcPr>
            <w:tcW w:w="684" w:type="dxa"/>
            <w:tcBorders>
              <w:bottom w:val="nil"/>
            </w:tcBorders>
          </w:tcPr>
          <w:p>
            <w:pPr>
              <w:pStyle w:val="TableParagraph"/>
              <w:rPr>
                <w:rFonts w:ascii="Times New Roman"/>
                <w:sz w:val="12"/>
              </w:rPr>
            </w:pPr>
          </w:p>
        </w:tc>
      </w:tr>
      <w:tr>
        <w:trPr>
          <w:trHeight w:val="118" w:hRule="atLeast"/>
        </w:trPr>
        <w:tc>
          <w:tcPr>
            <w:tcW w:w="2239" w:type="dxa"/>
            <w:tcBorders>
              <w:top w:val="nil"/>
              <w:bottom w:val="nil"/>
            </w:tcBorders>
          </w:tcPr>
          <w:p>
            <w:pPr>
              <w:pStyle w:val="TableParagraph"/>
              <w:spacing w:line="97" w:lineRule="exact" w:before="1"/>
              <w:ind w:left="22"/>
              <w:rPr>
                <w:sz w:val="10"/>
              </w:rPr>
            </w:pPr>
            <w:r>
              <w:rPr>
                <w:sz w:val="10"/>
              </w:rPr>
              <w:t>Más</w:t>
            </w:r>
            <w:r>
              <w:rPr>
                <w:spacing w:val="6"/>
                <w:sz w:val="10"/>
              </w:rPr>
              <w:t> </w:t>
            </w:r>
            <w:r>
              <w:rPr>
                <w:sz w:val="10"/>
              </w:rPr>
              <w:t>Desarrolladas</w:t>
            </w:r>
            <w:r>
              <w:rPr>
                <w:spacing w:val="3"/>
                <w:sz w:val="10"/>
              </w:rPr>
              <w:t> </w:t>
            </w:r>
            <w:r>
              <w:rPr>
                <w:sz w:val="10"/>
              </w:rPr>
              <w:t>(40%)</w:t>
            </w:r>
            <w:r>
              <w:rPr>
                <w:spacing w:val="6"/>
                <w:sz w:val="10"/>
              </w:rPr>
              <w:t> </w:t>
            </w:r>
            <w:r>
              <w:rPr>
                <w:spacing w:val="-10"/>
                <w:sz w:val="10"/>
              </w:rPr>
              <w:t>*</w:t>
            </w:r>
          </w:p>
        </w:tc>
        <w:tc>
          <w:tcPr>
            <w:tcW w:w="668" w:type="dxa"/>
            <w:tcBorders>
              <w:top w:val="nil"/>
              <w:bottom w:val="nil"/>
            </w:tcBorders>
          </w:tcPr>
          <w:p>
            <w:pPr>
              <w:pStyle w:val="TableParagraph"/>
              <w:spacing w:line="97" w:lineRule="exact" w:before="1"/>
              <w:ind w:right="2"/>
              <w:jc w:val="right"/>
              <w:rPr>
                <w:sz w:val="10"/>
              </w:rPr>
            </w:pPr>
            <w:r>
              <w:rPr>
                <w:spacing w:val="-2"/>
                <w:sz w:val="10"/>
              </w:rPr>
              <w:t>1.391.031</w:t>
            </w:r>
          </w:p>
        </w:tc>
        <w:tc>
          <w:tcPr>
            <w:tcW w:w="726" w:type="dxa"/>
            <w:tcBorders>
              <w:top w:val="nil"/>
              <w:bottom w:val="nil"/>
            </w:tcBorders>
          </w:tcPr>
          <w:p>
            <w:pPr>
              <w:pStyle w:val="TableParagraph"/>
              <w:spacing w:line="97" w:lineRule="exact" w:before="1"/>
              <w:ind w:right="2"/>
              <w:jc w:val="right"/>
              <w:rPr>
                <w:sz w:val="10"/>
              </w:rPr>
            </w:pPr>
            <w:r>
              <w:rPr>
                <w:spacing w:val="-2"/>
                <w:sz w:val="10"/>
              </w:rPr>
              <w:t>927.354</w:t>
            </w:r>
          </w:p>
        </w:tc>
        <w:tc>
          <w:tcPr>
            <w:tcW w:w="736" w:type="dxa"/>
            <w:tcBorders>
              <w:top w:val="nil"/>
              <w:bottom w:val="nil"/>
            </w:tcBorders>
          </w:tcPr>
          <w:p>
            <w:pPr>
              <w:pStyle w:val="TableParagraph"/>
              <w:spacing w:line="97" w:lineRule="exact" w:before="1"/>
              <w:ind w:right="2"/>
              <w:jc w:val="right"/>
              <w:rPr>
                <w:sz w:val="10"/>
              </w:rPr>
            </w:pPr>
            <w:r>
              <w:rPr>
                <w:spacing w:val="-2"/>
                <w:sz w:val="10"/>
              </w:rPr>
              <w:t>3.309.652</w:t>
            </w:r>
          </w:p>
        </w:tc>
        <w:tc>
          <w:tcPr>
            <w:tcW w:w="792" w:type="dxa"/>
            <w:tcBorders>
              <w:top w:val="nil"/>
              <w:bottom w:val="nil"/>
            </w:tcBorders>
          </w:tcPr>
          <w:p>
            <w:pPr>
              <w:pStyle w:val="TableParagraph"/>
              <w:spacing w:line="97" w:lineRule="exact" w:before="1"/>
              <w:ind w:right="3"/>
              <w:jc w:val="right"/>
              <w:rPr>
                <w:sz w:val="10"/>
              </w:rPr>
            </w:pPr>
            <w:r>
              <w:rPr>
                <w:spacing w:val="-2"/>
                <w:sz w:val="10"/>
              </w:rPr>
              <w:t>1.113.110</w:t>
            </w:r>
          </w:p>
        </w:tc>
        <w:tc>
          <w:tcPr>
            <w:tcW w:w="737" w:type="dxa"/>
            <w:tcBorders>
              <w:top w:val="nil"/>
              <w:bottom w:val="nil"/>
            </w:tcBorders>
          </w:tcPr>
          <w:p>
            <w:pPr>
              <w:pStyle w:val="TableParagraph"/>
              <w:spacing w:line="97" w:lineRule="exact" w:before="1"/>
              <w:ind w:right="1"/>
              <w:jc w:val="right"/>
              <w:rPr>
                <w:sz w:val="10"/>
              </w:rPr>
            </w:pPr>
            <w:r>
              <w:rPr>
                <w:spacing w:val="-2"/>
                <w:sz w:val="10"/>
              </w:rPr>
              <w:t>3.514.128</w:t>
            </w:r>
          </w:p>
        </w:tc>
        <w:tc>
          <w:tcPr>
            <w:tcW w:w="1276" w:type="dxa"/>
            <w:tcBorders>
              <w:top w:val="nil"/>
              <w:bottom w:val="nil"/>
            </w:tcBorders>
          </w:tcPr>
          <w:p>
            <w:pPr>
              <w:pStyle w:val="TableParagraph"/>
              <w:spacing w:line="97" w:lineRule="exact" w:before="1"/>
              <w:ind w:right="5"/>
              <w:jc w:val="right"/>
              <w:rPr>
                <w:sz w:val="10"/>
              </w:rPr>
            </w:pPr>
            <w:r>
              <w:rPr>
                <w:spacing w:val="-10"/>
                <w:sz w:val="10"/>
              </w:rPr>
              <w:t>-</w:t>
            </w:r>
          </w:p>
        </w:tc>
        <w:tc>
          <w:tcPr>
            <w:tcW w:w="684" w:type="dxa"/>
            <w:tcBorders>
              <w:top w:val="nil"/>
              <w:bottom w:val="nil"/>
            </w:tcBorders>
          </w:tcPr>
          <w:p>
            <w:pPr>
              <w:pStyle w:val="TableParagraph"/>
              <w:spacing w:line="97" w:lineRule="exact" w:before="1"/>
              <w:ind w:left="131"/>
              <w:jc w:val="center"/>
              <w:rPr>
                <w:b/>
                <w:sz w:val="10"/>
              </w:rPr>
            </w:pPr>
            <w:r>
              <w:rPr>
                <w:b/>
                <w:spacing w:val="-2"/>
                <w:sz w:val="10"/>
              </w:rPr>
              <w:t>10.255.275</w:t>
            </w:r>
          </w:p>
        </w:tc>
      </w:tr>
      <w:tr>
        <w:trPr>
          <w:trHeight w:val="118" w:hRule="atLeast"/>
        </w:trPr>
        <w:tc>
          <w:tcPr>
            <w:tcW w:w="2239" w:type="dxa"/>
            <w:tcBorders>
              <w:top w:val="nil"/>
              <w:bottom w:val="nil"/>
            </w:tcBorders>
          </w:tcPr>
          <w:p>
            <w:pPr>
              <w:pStyle w:val="TableParagraph"/>
              <w:spacing w:line="98" w:lineRule="exact"/>
              <w:ind w:left="22"/>
              <w:rPr>
                <w:sz w:val="10"/>
              </w:rPr>
            </w:pPr>
            <w:r>
              <w:rPr>
                <w:sz w:val="10"/>
              </w:rPr>
              <w:t>Transición</w:t>
            </w:r>
            <w:r>
              <w:rPr>
                <w:spacing w:val="4"/>
                <w:sz w:val="10"/>
              </w:rPr>
              <w:t> </w:t>
            </w:r>
            <w:r>
              <w:rPr>
                <w:sz w:val="10"/>
              </w:rPr>
              <w:t>(60%)</w:t>
            </w:r>
            <w:r>
              <w:rPr>
                <w:spacing w:val="7"/>
                <w:sz w:val="10"/>
              </w:rPr>
              <w:t> </w:t>
            </w:r>
            <w:r>
              <w:rPr>
                <w:spacing w:val="-10"/>
                <w:sz w:val="10"/>
              </w:rPr>
              <w:t>*</w:t>
            </w:r>
          </w:p>
        </w:tc>
        <w:tc>
          <w:tcPr>
            <w:tcW w:w="668" w:type="dxa"/>
            <w:tcBorders>
              <w:top w:val="nil"/>
              <w:bottom w:val="nil"/>
            </w:tcBorders>
          </w:tcPr>
          <w:p>
            <w:pPr>
              <w:pStyle w:val="TableParagraph"/>
              <w:spacing w:line="98" w:lineRule="exact"/>
              <w:ind w:right="2"/>
              <w:jc w:val="right"/>
              <w:rPr>
                <w:sz w:val="10"/>
              </w:rPr>
            </w:pPr>
            <w:r>
              <w:rPr>
                <w:spacing w:val="-2"/>
                <w:sz w:val="10"/>
              </w:rPr>
              <w:t>7.036.188</w:t>
            </w:r>
          </w:p>
        </w:tc>
        <w:tc>
          <w:tcPr>
            <w:tcW w:w="726" w:type="dxa"/>
            <w:tcBorders>
              <w:top w:val="nil"/>
              <w:bottom w:val="nil"/>
            </w:tcBorders>
          </w:tcPr>
          <w:p>
            <w:pPr>
              <w:pStyle w:val="TableParagraph"/>
              <w:spacing w:line="98" w:lineRule="exact"/>
              <w:ind w:right="2"/>
              <w:jc w:val="right"/>
              <w:rPr>
                <w:sz w:val="10"/>
              </w:rPr>
            </w:pPr>
            <w:r>
              <w:rPr>
                <w:spacing w:val="-2"/>
                <w:sz w:val="10"/>
              </w:rPr>
              <w:t>4.690.792</w:t>
            </w:r>
          </w:p>
        </w:tc>
        <w:tc>
          <w:tcPr>
            <w:tcW w:w="736" w:type="dxa"/>
            <w:tcBorders>
              <w:top w:val="nil"/>
              <w:bottom w:val="nil"/>
            </w:tcBorders>
          </w:tcPr>
          <w:p>
            <w:pPr>
              <w:pStyle w:val="TableParagraph"/>
              <w:spacing w:line="98" w:lineRule="exact"/>
              <w:ind w:right="2"/>
              <w:jc w:val="right"/>
              <w:rPr>
                <w:sz w:val="10"/>
              </w:rPr>
            </w:pPr>
            <w:r>
              <w:rPr>
                <w:spacing w:val="-2"/>
                <w:sz w:val="10"/>
              </w:rPr>
              <w:t>16.743.742</w:t>
            </w:r>
          </w:p>
        </w:tc>
        <w:tc>
          <w:tcPr>
            <w:tcW w:w="792" w:type="dxa"/>
            <w:tcBorders>
              <w:top w:val="nil"/>
              <w:bottom w:val="nil"/>
            </w:tcBorders>
          </w:tcPr>
          <w:p>
            <w:pPr>
              <w:pStyle w:val="TableParagraph"/>
              <w:spacing w:line="98" w:lineRule="exact"/>
              <w:ind w:right="3"/>
              <w:jc w:val="right"/>
              <w:rPr>
                <w:sz w:val="10"/>
              </w:rPr>
            </w:pPr>
            <w:r>
              <w:rPr>
                <w:spacing w:val="-2"/>
                <w:sz w:val="10"/>
              </w:rPr>
              <w:t>5.631.297</w:t>
            </w:r>
          </w:p>
        </w:tc>
        <w:tc>
          <w:tcPr>
            <w:tcW w:w="737" w:type="dxa"/>
            <w:tcBorders>
              <w:top w:val="nil"/>
              <w:bottom w:val="nil"/>
            </w:tcBorders>
          </w:tcPr>
          <w:p>
            <w:pPr>
              <w:pStyle w:val="TableParagraph"/>
              <w:spacing w:line="98" w:lineRule="exact"/>
              <w:ind w:right="1"/>
              <w:jc w:val="right"/>
              <w:rPr>
                <w:sz w:val="10"/>
              </w:rPr>
            </w:pPr>
            <w:r>
              <w:rPr>
                <w:spacing w:val="-2"/>
                <w:sz w:val="10"/>
              </w:rPr>
              <w:t>17.778.204</w:t>
            </w:r>
          </w:p>
        </w:tc>
        <w:tc>
          <w:tcPr>
            <w:tcW w:w="1276" w:type="dxa"/>
            <w:tcBorders>
              <w:top w:val="nil"/>
              <w:bottom w:val="nil"/>
            </w:tcBorders>
          </w:tcPr>
          <w:p>
            <w:pPr>
              <w:pStyle w:val="TableParagraph"/>
              <w:spacing w:line="98" w:lineRule="exact"/>
              <w:ind w:right="5"/>
              <w:jc w:val="right"/>
              <w:rPr>
                <w:sz w:val="10"/>
              </w:rPr>
            </w:pPr>
            <w:r>
              <w:rPr>
                <w:spacing w:val="-10"/>
                <w:sz w:val="10"/>
              </w:rPr>
              <w:t>-</w:t>
            </w:r>
          </w:p>
        </w:tc>
        <w:tc>
          <w:tcPr>
            <w:tcW w:w="684" w:type="dxa"/>
            <w:tcBorders>
              <w:top w:val="nil"/>
              <w:bottom w:val="nil"/>
            </w:tcBorders>
          </w:tcPr>
          <w:p>
            <w:pPr>
              <w:pStyle w:val="TableParagraph"/>
              <w:spacing w:line="98" w:lineRule="exact"/>
              <w:ind w:left="131"/>
              <w:jc w:val="center"/>
              <w:rPr>
                <w:b/>
                <w:sz w:val="10"/>
              </w:rPr>
            </w:pPr>
            <w:r>
              <w:rPr>
                <w:b/>
                <w:spacing w:val="-2"/>
                <w:sz w:val="10"/>
              </w:rPr>
              <w:t>51.880.223</w:t>
            </w:r>
          </w:p>
        </w:tc>
      </w:tr>
      <w:tr>
        <w:trPr>
          <w:trHeight w:val="118" w:hRule="atLeast"/>
        </w:trPr>
        <w:tc>
          <w:tcPr>
            <w:tcW w:w="2239" w:type="dxa"/>
            <w:tcBorders>
              <w:top w:val="nil"/>
              <w:bottom w:val="nil"/>
            </w:tcBorders>
          </w:tcPr>
          <w:p>
            <w:pPr>
              <w:pStyle w:val="TableParagraph"/>
              <w:spacing w:line="97" w:lineRule="exact" w:before="1"/>
              <w:ind w:left="22"/>
              <w:rPr>
                <w:sz w:val="10"/>
              </w:rPr>
            </w:pPr>
            <w:r>
              <w:rPr>
                <w:sz w:val="10"/>
              </w:rPr>
              <w:t>Menos</w:t>
            </w:r>
            <w:r>
              <w:rPr>
                <w:spacing w:val="6"/>
                <w:sz w:val="10"/>
              </w:rPr>
              <w:t> </w:t>
            </w:r>
            <w:r>
              <w:rPr>
                <w:sz w:val="10"/>
              </w:rPr>
              <w:t>Desarrolladas</w:t>
            </w:r>
            <w:r>
              <w:rPr>
                <w:spacing w:val="6"/>
                <w:sz w:val="10"/>
              </w:rPr>
              <w:t> </w:t>
            </w:r>
            <w:r>
              <w:rPr>
                <w:sz w:val="10"/>
              </w:rPr>
              <w:t>(80%)</w:t>
            </w:r>
            <w:r>
              <w:rPr>
                <w:spacing w:val="6"/>
                <w:sz w:val="10"/>
              </w:rPr>
              <w:t> </w:t>
            </w:r>
            <w:r>
              <w:rPr>
                <w:spacing w:val="-10"/>
                <w:sz w:val="10"/>
              </w:rPr>
              <w:t>*</w:t>
            </w:r>
          </w:p>
        </w:tc>
        <w:tc>
          <w:tcPr>
            <w:tcW w:w="668" w:type="dxa"/>
            <w:tcBorders>
              <w:top w:val="nil"/>
              <w:bottom w:val="nil"/>
            </w:tcBorders>
          </w:tcPr>
          <w:p>
            <w:pPr>
              <w:pStyle w:val="TableParagraph"/>
              <w:spacing w:line="97" w:lineRule="exact" w:before="1"/>
              <w:ind w:right="3"/>
              <w:jc w:val="right"/>
              <w:rPr>
                <w:sz w:val="10"/>
              </w:rPr>
            </w:pPr>
            <w:r>
              <w:rPr>
                <w:spacing w:val="-2"/>
                <w:sz w:val="10"/>
              </w:rPr>
              <w:t>11.959.877</w:t>
            </w:r>
          </w:p>
        </w:tc>
        <w:tc>
          <w:tcPr>
            <w:tcW w:w="726" w:type="dxa"/>
            <w:tcBorders>
              <w:top w:val="nil"/>
              <w:bottom w:val="nil"/>
            </w:tcBorders>
          </w:tcPr>
          <w:p>
            <w:pPr>
              <w:pStyle w:val="TableParagraph"/>
              <w:spacing w:line="97" w:lineRule="exact" w:before="1"/>
              <w:ind w:right="2"/>
              <w:jc w:val="right"/>
              <w:rPr>
                <w:sz w:val="10"/>
              </w:rPr>
            </w:pPr>
            <w:r>
              <w:rPr>
                <w:spacing w:val="-2"/>
                <w:sz w:val="10"/>
              </w:rPr>
              <w:t>7.973.251</w:t>
            </w:r>
          </w:p>
        </w:tc>
        <w:tc>
          <w:tcPr>
            <w:tcW w:w="736" w:type="dxa"/>
            <w:tcBorders>
              <w:top w:val="nil"/>
              <w:bottom w:val="nil"/>
            </w:tcBorders>
          </w:tcPr>
          <w:p>
            <w:pPr>
              <w:pStyle w:val="TableParagraph"/>
              <w:spacing w:line="97" w:lineRule="exact" w:before="1"/>
              <w:ind w:right="2"/>
              <w:jc w:val="right"/>
              <w:rPr>
                <w:sz w:val="10"/>
              </w:rPr>
            </w:pPr>
            <w:r>
              <w:rPr>
                <w:spacing w:val="-2"/>
                <w:sz w:val="10"/>
              </w:rPr>
              <w:t>28.453.884</w:t>
            </w:r>
          </w:p>
        </w:tc>
        <w:tc>
          <w:tcPr>
            <w:tcW w:w="792" w:type="dxa"/>
            <w:tcBorders>
              <w:top w:val="nil"/>
              <w:bottom w:val="nil"/>
            </w:tcBorders>
          </w:tcPr>
          <w:p>
            <w:pPr>
              <w:pStyle w:val="TableParagraph"/>
              <w:spacing w:line="97" w:lineRule="exact" w:before="1"/>
              <w:ind w:right="3"/>
              <w:jc w:val="right"/>
              <w:rPr>
                <w:sz w:val="10"/>
              </w:rPr>
            </w:pPr>
            <w:r>
              <w:rPr>
                <w:spacing w:val="-2"/>
                <w:sz w:val="10"/>
              </w:rPr>
              <w:t>9.569.682</w:t>
            </w:r>
          </w:p>
        </w:tc>
        <w:tc>
          <w:tcPr>
            <w:tcW w:w="737" w:type="dxa"/>
            <w:tcBorders>
              <w:top w:val="nil"/>
              <w:bottom w:val="nil"/>
            </w:tcBorders>
          </w:tcPr>
          <w:p>
            <w:pPr>
              <w:pStyle w:val="TableParagraph"/>
              <w:spacing w:line="97" w:lineRule="exact" w:before="1"/>
              <w:ind w:right="1"/>
              <w:jc w:val="right"/>
              <w:rPr>
                <w:sz w:val="10"/>
              </w:rPr>
            </w:pPr>
            <w:r>
              <w:rPr>
                <w:spacing w:val="-2"/>
                <w:sz w:val="10"/>
              </w:rPr>
              <w:t>30.211.822</w:t>
            </w:r>
          </w:p>
        </w:tc>
        <w:tc>
          <w:tcPr>
            <w:tcW w:w="1276" w:type="dxa"/>
            <w:tcBorders>
              <w:top w:val="nil"/>
              <w:bottom w:val="nil"/>
            </w:tcBorders>
          </w:tcPr>
          <w:p>
            <w:pPr>
              <w:pStyle w:val="TableParagraph"/>
              <w:spacing w:line="97" w:lineRule="exact" w:before="1"/>
              <w:ind w:right="5"/>
              <w:jc w:val="right"/>
              <w:rPr>
                <w:sz w:val="10"/>
              </w:rPr>
            </w:pPr>
            <w:r>
              <w:rPr>
                <w:spacing w:val="-10"/>
                <w:sz w:val="10"/>
              </w:rPr>
              <w:t>-</w:t>
            </w:r>
          </w:p>
        </w:tc>
        <w:tc>
          <w:tcPr>
            <w:tcW w:w="684" w:type="dxa"/>
            <w:tcBorders>
              <w:top w:val="nil"/>
              <w:bottom w:val="nil"/>
            </w:tcBorders>
          </w:tcPr>
          <w:p>
            <w:pPr>
              <w:pStyle w:val="TableParagraph"/>
              <w:spacing w:line="97" w:lineRule="exact" w:before="1"/>
              <w:ind w:left="131"/>
              <w:jc w:val="center"/>
              <w:rPr>
                <w:b/>
                <w:sz w:val="10"/>
              </w:rPr>
            </w:pPr>
            <w:r>
              <w:rPr>
                <w:b/>
                <w:spacing w:val="-2"/>
                <w:sz w:val="10"/>
              </w:rPr>
              <w:t>88.168.516</w:t>
            </w:r>
          </w:p>
        </w:tc>
      </w:tr>
      <w:tr>
        <w:trPr>
          <w:trHeight w:val="115" w:hRule="atLeast"/>
        </w:trPr>
        <w:tc>
          <w:tcPr>
            <w:tcW w:w="2239" w:type="dxa"/>
            <w:tcBorders>
              <w:top w:val="nil"/>
              <w:bottom w:val="nil"/>
            </w:tcBorders>
          </w:tcPr>
          <w:p>
            <w:pPr>
              <w:pStyle w:val="TableParagraph"/>
              <w:spacing w:line="95" w:lineRule="exact"/>
              <w:ind w:left="22"/>
              <w:rPr>
                <w:sz w:val="10"/>
              </w:rPr>
            </w:pPr>
            <w:r>
              <w:rPr>
                <w:sz w:val="10"/>
              </w:rPr>
              <w:t>Canarias</w:t>
            </w:r>
            <w:r>
              <w:rPr>
                <w:spacing w:val="5"/>
                <w:sz w:val="10"/>
              </w:rPr>
              <w:t> </w:t>
            </w:r>
            <w:r>
              <w:rPr>
                <w:sz w:val="10"/>
              </w:rPr>
              <w:t>(85%)</w:t>
            </w:r>
            <w:r>
              <w:rPr>
                <w:spacing w:val="5"/>
                <w:sz w:val="10"/>
              </w:rPr>
              <w:t> </w:t>
            </w:r>
            <w:r>
              <w:rPr>
                <w:spacing w:val="-10"/>
                <w:sz w:val="10"/>
              </w:rPr>
              <w:t>*</w:t>
            </w:r>
          </w:p>
        </w:tc>
        <w:tc>
          <w:tcPr>
            <w:tcW w:w="668" w:type="dxa"/>
            <w:tcBorders>
              <w:top w:val="nil"/>
            </w:tcBorders>
          </w:tcPr>
          <w:p>
            <w:pPr>
              <w:pStyle w:val="TableParagraph"/>
              <w:spacing w:line="95" w:lineRule="exact"/>
              <w:ind w:right="4"/>
              <w:jc w:val="right"/>
              <w:rPr>
                <w:sz w:val="10"/>
              </w:rPr>
            </w:pPr>
            <w:r>
              <w:rPr>
                <w:spacing w:val="-10"/>
                <w:sz w:val="10"/>
              </w:rPr>
              <w:t>-</w:t>
            </w:r>
          </w:p>
        </w:tc>
        <w:tc>
          <w:tcPr>
            <w:tcW w:w="726" w:type="dxa"/>
            <w:tcBorders>
              <w:top w:val="nil"/>
            </w:tcBorders>
          </w:tcPr>
          <w:p>
            <w:pPr>
              <w:pStyle w:val="TableParagraph"/>
              <w:spacing w:line="95" w:lineRule="exact"/>
              <w:ind w:right="5"/>
              <w:jc w:val="right"/>
              <w:rPr>
                <w:sz w:val="10"/>
              </w:rPr>
            </w:pPr>
            <w:r>
              <w:rPr>
                <w:spacing w:val="-10"/>
                <w:sz w:val="10"/>
              </w:rPr>
              <w:t>-</w:t>
            </w:r>
          </w:p>
        </w:tc>
        <w:tc>
          <w:tcPr>
            <w:tcW w:w="736" w:type="dxa"/>
            <w:tcBorders>
              <w:top w:val="nil"/>
            </w:tcBorders>
          </w:tcPr>
          <w:p>
            <w:pPr>
              <w:pStyle w:val="TableParagraph"/>
              <w:spacing w:line="95" w:lineRule="exact"/>
              <w:ind w:right="5"/>
              <w:jc w:val="right"/>
              <w:rPr>
                <w:sz w:val="10"/>
              </w:rPr>
            </w:pPr>
            <w:r>
              <w:rPr>
                <w:spacing w:val="-10"/>
                <w:sz w:val="10"/>
              </w:rPr>
              <w:t>-</w:t>
            </w:r>
          </w:p>
        </w:tc>
        <w:tc>
          <w:tcPr>
            <w:tcW w:w="792" w:type="dxa"/>
            <w:tcBorders>
              <w:top w:val="nil"/>
            </w:tcBorders>
          </w:tcPr>
          <w:p>
            <w:pPr>
              <w:pStyle w:val="TableParagraph"/>
              <w:spacing w:line="95" w:lineRule="exact"/>
              <w:ind w:right="5"/>
              <w:jc w:val="right"/>
              <w:rPr>
                <w:sz w:val="10"/>
              </w:rPr>
            </w:pPr>
            <w:r>
              <w:rPr>
                <w:spacing w:val="-10"/>
                <w:sz w:val="10"/>
              </w:rPr>
              <w:t>-</w:t>
            </w:r>
          </w:p>
        </w:tc>
        <w:tc>
          <w:tcPr>
            <w:tcW w:w="737" w:type="dxa"/>
            <w:tcBorders>
              <w:top w:val="nil"/>
            </w:tcBorders>
          </w:tcPr>
          <w:p>
            <w:pPr>
              <w:pStyle w:val="TableParagraph"/>
              <w:spacing w:line="95" w:lineRule="exact"/>
              <w:ind w:right="4"/>
              <w:jc w:val="right"/>
              <w:rPr>
                <w:sz w:val="10"/>
              </w:rPr>
            </w:pPr>
            <w:r>
              <w:rPr>
                <w:spacing w:val="-10"/>
                <w:sz w:val="10"/>
              </w:rPr>
              <w:t>-</w:t>
            </w:r>
          </w:p>
        </w:tc>
        <w:tc>
          <w:tcPr>
            <w:tcW w:w="1276" w:type="dxa"/>
            <w:tcBorders>
              <w:top w:val="nil"/>
            </w:tcBorders>
          </w:tcPr>
          <w:p>
            <w:pPr>
              <w:pStyle w:val="TableParagraph"/>
              <w:spacing w:line="95" w:lineRule="exact"/>
              <w:ind w:right="2"/>
              <w:jc w:val="right"/>
              <w:rPr>
                <w:sz w:val="10"/>
              </w:rPr>
            </w:pPr>
            <w:r>
              <w:rPr>
                <w:spacing w:val="-2"/>
                <w:sz w:val="10"/>
              </w:rPr>
              <w:t>13.674.988</w:t>
            </w:r>
          </w:p>
        </w:tc>
        <w:tc>
          <w:tcPr>
            <w:tcW w:w="684" w:type="dxa"/>
            <w:tcBorders>
              <w:top w:val="nil"/>
            </w:tcBorders>
          </w:tcPr>
          <w:p>
            <w:pPr>
              <w:pStyle w:val="TableParagraph"/>
              <w:spacing w:line="95" w:lineRule="exact"/>
              <w:ind w:left="131"/>
              <w:jc w:val="center"/>
              <w:rPr>
                <w:b/>
                <w:sz w:val="10"/>
              </w:rPr>
            </w:pPr>
            <w:r>
              <w:rPr>
                <w:b/>
                <w:spacing w:val="-2"/>
                <w:sz w:val="10"/>
              </w:rPr>
              <w:t>13.674.988</w:t>
            </w:r>
          </w:p>
        </w:tc>
      </w:tr>
      <w:tr>
        <w:trPr>
          <w:trHeight w:val="113" w:hRule="atLeast"/>
        </w:trPr>
        <w:tc>
          <w:tcPr>
            <w:tcW w:w="2239" w:type="dxa"/>
            <w:tcBorders>
              <w:top w:val="nil"/>
              <w:bottom w:val="nil"/>
            </w:tcBorders>
          </w:tcPr>
          <w:p>
            <w:pPr>
              <w:pStyle w:val="TableParagraph"/>
              <w:spacing w:line="93" w:lineRule="exact" w:before="1"/>
              <w:ind w:left="22"/>
              <w:rPr>
                <w:b/>
                <w:sz w:val="10"/>
              </w:rPr>
            </w:pPr>
            <w:r>
              <w:rPr>
                <w:b/>
                <w:spacing w:val="-2"/>
                <w:sz w:val="10"/>
              </w:rPr>
              <w:t>Total</w:t>
            </w:r>
          </w:p>
        </w:tc>
        <w:tc>
          <w:tcPr>
            <w:tcW w:w="668" w:type="dxa"/>
          </w:tcPr>
          <w:p>
            <w:pPr>
              <w:pStyle w:val="TableParagraph"/>
              <w:spacing w:line="93" w:lineRule="exact" w:before="1"/>
              <w:ind w:right="3"/>
              <w:jc w:val="right"/>
              <w:rPr>
                <w:b/>
                <w:sz w:val="10"/>
              </w:rPr>
            </w:pPr>
            <w:r>
              <w:rPr>
                <w:b/>
                <w:spacing w:val="-2"/>
                <w:sz w:val="10"/>
              </w:rPr>
              <w:t>20.387.096</w:t>
            </w:r>
          </w:p>
        </w:tc>
        <w:tc>
          <w:tcPr>
            <w:tcW w:w="726" w:type="dxa"/>
          </w:tcPr>
          <w:p>
            <w:pPr>
              <w:pStyle w:val="TableParagraph"/>
              <w:spacing w:line="93" w:lineRule="exact" w:before="1"/>
              <w:ind w:right="2"/>
              <w:jc w:val="right"/>
              <w:rPr>
                <w:b/>
                <w:sz w:val="10"/>
              </w:rPr>
            </w:pPr>
            <w:r>
              <w:rPr>
                <w:b/>
                <w:spacing w:val="-2"/>
                <w:sz w:val="10"/>
              </w:rPr>
              <w:t>13.591.397</w:t>
            </w:r>
          </w:p>
        </w:tc>
        <w:tc>
          <w:tcPr>
            <w:tcW w:w="736" w:type="dxa"/>
          </w:tcPr>
          <w:p>
            <w:pPr>
              <w:pStyle w:val="TableParagraph"/>
              <w:spacing w:line="93" w:lineRule="exact" w:before="1"/>
              <w:ind w:right="2"/>
              <w:jc w:val="right"/>
              <w:rPr>
                <w:b/>
                <w:sz w:val="10"/>
              </w:rPr>
            </w:pPr>
            <w:r>
              <w:rPr>
                <w:b/>
                <w:spacing w:val="-2"/>
                <w:sz w:val="10"/>
              </w:rPr>
              <w:t>48.507.278</w:t>
            </w:r>
          </w:p>
        </w:tc>
        <w:tc>
          <w:tcPr>
            <w:tcW w:w="792" w:type="dxa"/>
          </w:tcPr>
          <w:p>
            <w:pPr>
              <w:pStyle w:val="TableParagraph"/>
              <w:spacing w:line="93" w:lineRule="exact" w:before="1"/>
              <w:ind w:right="2"/>
              <w:jc w:val="right"/>
              <w:rPr>
                <w:b/>
                <w:sz w:val="10"/>
              </w:rPr>
            </w:pPr>
            <w:r>
              <w:rPr>
                <w:b/>
                <w:spacing w:val="-2"/>
                <w:sz w:val="10"/>
              </w:rPr>
              <w:t>16.314.089</w:t>
            </w:r>
          </w:p>
        </w:tc>
        <w:tc>
          <w:tcPr>
            <w:tcW w:w="737" w:type="dxa"/>
          </w:tcPr>
          <w:p>
            <w:pPr>
              <w:pStyle w:val="TableParagraph"/>
              <w:spacing w:line="93" w:lineRule="exact" w:before="1"/>
              <w:ind w:right="1"/>
              <w:jc w:val="right"/>
              <w:rPr>
                <w:b/>
                <w:sz w:val="10"/>
              </w:rPr>
            </w:pPr>
            <w:r>
              <w:rPr>
                <w:b/>
                <w:spacing w:val="-2"/>
                <w:sz w:val="10"/>
              </w:rPr>
              <w:t>51.504.154</w:t>
            </w:r>
          </w:p>
        </w:tc>
        <w:tc>
          <w:tcPr>
            <w:tcW w:w="1276" w:type="dxa"/>
          </w:tcPr>
          <w:p>
            <w:pPr>
              <w:pStyle w:val="TableParagraph"/>
              <w:spacing w:line="93" w:lineRule="exact" w:before="1"/>
              <w:ind w:right="2"/>
              <w:jc w:val="right"/>
              <w:rPr>
                <w:b/>
                <w:sz w:val="10"/>
              </w:rPr>
            </w:pPr>
            <w:r>
              <w:rPr>
                <w:b/>
                <w:spacing w:val="-2"/>
                <w:sz w:val="10"/>
              </w:rPr>
              <w:t>13.674.988</w:t>
            </w:r>
          </w:p>
        </w:tc>
        <w:tc>
          <w:tcPr>
            <w:tcW w:w="684" w:type="dxa"/>
          </w:tcPr>
          <w:p>
            <w:pPr>
              <w:pStyle w:val="TableParagraph"/>
              <w:spacing w:line="93" w:lineRule="exact" w:before="1"/>
              <w:ind w:left="73"/>
              <w:jc w:val="center"/>
              <w:rPr>
                <w:b/>
                <w:sz w:val="10"/>
              </w:rPr>
            </w:pPr>
            <w:r>
              <w:rPr>
                <w:b/>
                <w:spacing w:val="-2"/>
                <w:sz w:val="10"/>
              </w:rPr>
              <w:t>163.979.002</w:t>
            </w:r>
          </w:p>
        </w:tc>
      </w:tr>
      <w:tr>
        <w:trPr>
          <w:trHeight w:val="120" w:hRule="atLeast"/>
        </w:trPr>
        <w:tc>
          <w:tcPr>
            <w:tcW w:w="2239" w:type="dxa"/>
            <w:tcBorders>
              <w:top w:val="nil"/>
              <w:bottom w:val="nil"/>
            </w:tcBorders>
          </w:tcPr>
          <w:p>
            <w:pPr>
              <w:pStyle w:val="TableParagraph"/>
              <w:spacing w:line="97" w:lineRule="exact" w:before="3"/>
              <w:ind w:left="22"/>
              <w:rPr>
                <w:sz w:val="10"/>
              </w:rPr>
            </w:pPr>
            <w:r>
              <w:rPr>
                <w:b/>
                <w:sz w:val="10"/>
              </w:rPr>
              <w:t>Gasto</w:t>
            </w:r>
            <w:r>
              <w:rPr>
                <w:b/>
                <w:spacing w:val="4"/>
                <w:sz w:val="10"/>
              </w:rPr>
              <w:t> </w:t>
            </w:r>
            <w:r>
              <w:rPr>
                <w:b/>
                <w:spacing w:val="-2"/>
                <w:sz w:val="10"/>
              </w:rPr>
              <w:t>total</w:t>
            </w:r>
            <w:r>
              <w:rPr>
                <w:spacing w:val="-2"/>
                <w:sz w:val="10"/>
              </w:rPr>
              <w:t>:</w:t>
            </w:r>
          </w:p>
        </w:tc>
        <w:tc>
          <w:tcPr>
            <w:tcW w:w="668" w:type="dxa"/>
            <w:tcBorders>
              <w:bottom w:val="nil"/>
            </w:tcBorders>
          </w:tcPr>
          <w:p>
            <w:pPr>
              <w:pStyle w:val="TableParagraph"/>
              <w:rPr>
                <w:rFonts w:ascii="Times New Roman"/>
                <w:sz w:val="6"/>
              </w:rPr>
            </w:pPr>
          </w:p>
        </w:tc>
        <w:tc>
          <w:tcPr>
            <w:tcW w:w="726" w:type="dxa"/>
            <w:tcBorders>
              <w:bottom w:val="nil"/>
            </w:tcBorders>
          </w:tcPr>
          <w:p>
            <w:pPr>
              <w:pStyle w:val="TableParagraph"/>
              <w:rPr>
                <w:rFonts w:ascii="Times New Roman"/>
                <w:sz w:val="6"/>
              </w:rPr>
            </w:pPr>
          </w:p>
        </w:tc>
        <w:tc>
          <w:tcPr>
            <w:tcW w:w="736" w:type="dxa"/>
            <w:tcBorders>
              <w:bottom w:val="nil"/>
            </w:tcBorders>
          </w:tcPr>
          <w:p>
            <w:pPr>
              <w:pStyle w:val="TableParagraph"/>
              <w:rPr>
                <w:rFonts w:ascii="Times New Roman"/>
                <w:sz w:val="6"/>
              </w:rPr>
            </w:pPr>
          </w:p>
        </w:tc>
        <w:tc>
          <w:tcPr>
            <w:tcW w:w="792" w:type="dxa"/>
            <w:tcBorders>
              <w:bottom w:val="nil"/>
            </w:tcBorders>
          </w:tcPr>
          <w:p>
            <w:pPr>
              <w:pStyle w:val="TableParagraph"/>
              <w:rPr>
                <w:rFonts w:ascii="Times New Roman"/>
                <w:sz w:val="6"/>
              </w:rPr>
            </w:pPr>
          </w:p>
        </w:tc>
        <w:tc>
          <w:tcPr>
            <w:tcW w:w="737" w:type="dxa"/>
            <w:tcBorders>
              <w:bottom w:val="nil"/>
            </w:tcBorders>
          </w:tcPr>
          <w:p>
            <w:pPr>
              <w:pStyle w:val="TableParagraph"/>
              <w:rPr>
                <w:rFonts w:ascii="Times New Roman"/>
                <w:sz w:val="6"/>
              </w:rPr>
            </w:pPr>
          </w:p>
        </w:tc>
        <w:tc>
          <w:tcPr>
            <w:tcW w:w="1276" w:type="dxa"/>
            <w:tcBorders>
              <w:bottom w:val="nil"/>
            </w:tcBorders>
          </w:tcPr>
          <w:p>
            <w:pPr>
              <w:pStyle w:val="TableParagraph"/>
              <w:rPr>
                <w:rFonts w:ascii="Times New Roman"/>
                <w:sz w:val="6"/>
              </w:rPr>
            </w:pPr>
          </w:p>
        </w:tc>
        <w:tc>
          <w:tcPr>
            <w:tcW w:w="684" w:type="dxa"/>
            <w:tcBorders>
              <w:bottom w:val="nil"/>
            </w:tcBorders>
          </w:tcPr>
          <w:p>
            <w:pPr>
              <w:pStyle w:val="TableParagraph"/>
              <w:rPr>
                <w:rFonts w:ascii="Times New Roman"/>
                <w:sz w:val="6"/>
              </w:rPr>
            </w:pPr>
          </w:p>
        </w:tc>
      </w:tr>
      <w:tr>
        <w:trPr>
          <w:trHeight w:val="118" w:hRule="atLeast"/>
        </w:trPr>
        <w:tc>
          <w:tcPr>
            <w:tcW w:w="2239" w:type="dxa"/>
            <w:tcBorders>
              <w:top w:val="nil"/>
              <w:bottom w:val="nil"/>
            </w:tcBorders>
          </w:tcPr>
          <w:p>
            <w:pPr>
              <w:pStyle w:val="TableParagraph"/>
              <w:spacing w:line="98" w:lineRule="exact"/>
              <w:ind w:left="22"/>
              <w:rPr>
                <w:sz w:val="10"/>
              </w:rPr>
            </w:pPr>
            <w:r>
              <w:rPr>
                <w:sz w:val="10"/>
              </w:rPr>
              <w:t>Más</w:t>
            </w:r>
            <w:r>
              <w:rPr>
                <w:spacing w:val="4"/>
                <w:sz w:val="10"/>
              </w:rPr>
              <w:t> </w:t>
            </w:r>
            <w:r>
              <w:rPr>
                <w:spacing w:val="-2"/>
                <w:sz w:val="10"/>
              </w:rPr>
              <w:t>Desarrolladas</w:t>
            </w:r>
          </w:p>
        </w:tc>
        <w:tc>
          <w:tcPr>
            <w:tcW w:w="668" w:type="dxa"/>
            <w:tcBorders>
              <w:top w:val="nil"/>
              <w:bottom w:val="nil"/>
            </w:tcBorders>
          </w:tcPr>
          <w:p>
            <w:pPr>
              <w:pStyle w:val="TableParagraph"/>
              <w:spacing w:line="98" w:lineRule="exact"/>
              <w:ind w:right="2"/>
              <w:jc w:val="right"/>
              <w:rPr>
                <w:sz w:val="10"/>
              </w:rPr>
            </w:pPr>
            <w:r>
              <w:rPr>
                <w:spacing w:val="-2"/>
                <w:sz w:val="10"/>
              </w:rPr>
              <w:t>3.477.577</w:t>
            </w:r>
          </w:p>
        </w:tc>
        <w:tc>
          <w:tcPr>
            <w:tcW w:w="726" w:type="dxa"/>
            <w:tcBorders>
              <w:top w:val="nil"/>
              <w:bottom w:val="nil"/>
            </w:tcBorders>
          </w:tcPr>
          <w:p>
            <w:pPr>
              <w:pStyle w:val="TableParagraph"/>
              <w:spacing w:line="98" w:lineRule="exact"/>
              <w:ind w:right="2"/>
              <w:jc w:val="right"/>
              <w:rPr>
                <w:sz w:val="10"/>
              </w:rPr>
            </w:pPr>
            <w:r>
              <w:rPr>
                <w:spacing w:val="-2"/>
                <w:sz w:val="10"/>
              </w:rPr>
              <w:t>2.318.385</w:t>
            </w:r>
          </w:p>
        </w:tc>
        <w:tc>
          <w:tcPr>
            <w:tcW w:w="736" w:type="dxa"/>
            <w:tcBorders>
              <w:top w:val="nil"/>
              <w:bottom w:val="nil"/>
            </w:tcBorders>
          </w:tcPr>
          <w:p>
            <w:pPr>
              <w:pStyle w:val="TableParagraph"/>
              <w:spacing w:line="98" w:lineRule="exact"/>
              <w:ind w:right="2"/>
              <w:jc w:val="right"/>
              <w:rPr>
                <w:sz w:val="10"/>
              </w:rPr>
            </w:pPr>
            <w:r>
              <w:rPr>
                <w:spacing w:val="-2"/>
                <w:sz w:val="10"/>
              </w:rPr>
              <w:t>8.274.130</w:t>
            </w:r>
          </w:p>
        </w:tc>
        <w:tc>
          <w:tcPr>
            <w:tcW w:w="792" w:type="dxa"/>
            <w:tcBorders>
              <w:top w:val="nil"/>
              <w:bottom w:val="nil"/>
            </w:tcBorders>
          </w:tcPr>
          <w:p>
            <w:pPr>
              <w:pStyle w:val="TableParagraph"/>
              <w:spacing w:line="98" w:lineRule="exact"/>
              <w:ind w:right="3"/>
              <w:jc w:val="right"/>
              <w:rPr>
                <w:sz w:val="10"/>
              </w:rPr>
            </w:pPr>
            <w:r>
              <w:rPr>
                <w:spacing w:val="-2"/>
                <w:sz w:val="10"/>
              </w:rPr>
              <w:t>2.782.775</w:t>
            </w:r>
          </w:p>
        </w:tc>
        <w:tc>
          <w:tcPr>
            <w:tcW w:w="737" w:type="dxa"/>
            <w:tcBorders>
              <w:top w:val="nil"/>
              <w:bottom w:val="nil"/>
            </w:tcBorders>
          </w:tcPr>
          <w:p>
            <w:pPr>
              <w:pStyle w:val="TableParagraph"/>
              <w:spacing w:line="98" w:lineRule="exact"/>
              <w:ind w:right="1"/>
              <w:jc w:val="right"/>
              <w:rPr>
                <w:sz w:val="10"/>
              </w:rPr>
            </w:pPr>
            <w:r>
              <w:rPr>
                <w:spacing w:val="-2"/>
                <w:sz w:val="10"/>
              </w:rPr>
              <w:t>8.785.320</w:t>
            </w:r>
          </w:p>
        </w:tc>
        <w:tc>
          <w:tcPr>
            <w:tcW w:w="1276" w:type="dxa"/>
            <w:tcBorders>
              <w:top w:val="nil"/>
              <w:bottom w:val="nil"/>
            </w:tcBorders>
          </w:tcPr>
          <w:p>
            <w:pPr>
              <w:pStyle w:val="TableParagraph"/>
              <w:spacing w:line="98" w:lineRule="exact"/>
              <w:ind w:right="5"/>
              <w:jc w:val="right"/>
              <w:rPr>
                <w:sz w:val="10"/>
              </w:rPr>
            </w:pPr>
            <w:r>
              <w:rPr>
                <w:spacing w:val="-10"/>
                <w:sz w:val="10"/>
              </w:rPr>
              <w:t>-</w:t>
            </w:r>
          </w:p>
        </w:tc>
        <w:tc>
          <w:tcPr>
            <w:tcW w:w="684" w:type="dxa"/>
            <w:tcBorders>
              <w:top w:val="nil"/>
              <w:bottom w:val="nil"/>
            </w:tcBorders>
          </w:tcPr>
          <w:p>
            <w:pPr>
              <w:pStyle w:val="TableParagraph"/>
              <w:spacing w:line="98" w:lineRule="exact"/>
              <w:ind w:left="131"/>
              <w:jc w:val="center"/>
              <w:rPr>
                <w:b/>
                <w:sz w:val="10"/>
              </w:rPr>
            </w:pPr>
            <w:r>
              <w:rPr>
                <w:b/>
                <w:spacing w:val="-2"/>
                <w:sz w:val="10"/>
              </w:rPr>
              <w:t>25.638.187</w:t>
            </w:r>
          </w:p>
        </w:tc>
      </w:tr>
      <w:tr>
        <w:trPr>
          <w:trHeight w:val="118" w:hRule="atLeast"/>
        </w:trPr>
        <w:tc>
          <w:tcPr>
            <w:tcW w:w="2239" w:type="dxa"/>
            <w:tcBorders>
              <w:top w:val="nil"/>
              <w:bottom w:val="nil"/>
            </w:tcBorders>
          </w:tcPr>
          <w:p>
            <w:pPr>
              <w:pStyle w:val="TableParagraph"/>
              <w:spacing w:line="97" w:lineRule="exact" w:before="1"/>
              <w:ind w:left="22"/>
              <w:rPr>
                <w:sz w:val="10"/>
              </w:rPr>
            </w:pPr>
            <w:r>
              <w:rPr>
                <w:spacing w:val="-2"/>
                <w:sz w:val="10"/>
              </w:rPr>
              <w:t>Transición</w:t>
            </w:r>
          </w:p>
        </w:tc>
        <w:tc>
          <w:tcPr>
            <w:tcW w:w="668" w:type="dxa"/>
            <w:tcBorders>
              <w:top w:val="nil"/>
              <w:bottom w:val="nil"/>
            </w:tcBorders>
          </w:tcPr>
          <w:p>
            <w:pPr>
              <w:pStyle w:val="TableParagraph"/>
              <w:spacing w:line="97" w:lineRule="exact" w:before="1"/>
              <w:ind w:right="3"/>
              <w:jc w:val="right"/>
              <w:rPr>
                <w:sz w:val="10"/>
              </w:rPr>
            </w:pPr>
            <w:r>
              <w:rPr>
                <w:spacing w:val="-2"/>
                <w:sz w:val="10"/>
              </w:rPr>
              <w:t>11.726.980</w:t>
            </w:r>
          </w:p>
        </w:tc>
        <w:tc>
          <w:tcPr>
            <w:tcW w:w="726" w:type="dxa"/>
            <w:tcBorders>
              <w:top w:val="nil"/>
              <w:bottom w:val="nil"/>
            </w:tcBorders>
          </w:tcPr>
          <w:p>
            <w:pPr>
              <w:pStyle w:val="TableParagraph"/>
              <w:spacing w:line="97" w:lineRule="exact" w:before="1"/>
              <w:ind w:right="2"/>
              <w:jc w:val="right"/>
              <w:rPr>
                <w:sz w:val="10"/>
              </w:rPr>
            </w:pPr>
            <w:r>
              <w:rPr>
                <w:spacing w:val="-2"/>
                <w:sz w:val="10"/>
              </w:rPr>
              <w:t>7.817.986</w:t>
            </w:r>
          </w:p>
        </w:tc>
        <w:tc>
          <w:tcPr>
            <w:tcW w:w="736" w:type="dxa"/>
            <w:tcBorders>
              <w:top w:val="nil"/>
              <w:bottom w:val="nil"/>
            </w:tcBorders>
          </w:tcPr>
          <w:p>
            <w:pPr>
              <w:pStyle w:val="TableParagraph"/>
              <w:spacing w:line="97" w:lineRule="exact" w:before="1"/>
              <w:ind w:right="2"/>
              <w:jc w:val="right"/>
              <w:rPr>
                <w:sz w:val="10"/>
              </w:rPr>
            </w:pPr>
            <w:r>
              <w:rPr>
                <w:spacing w:val="-2"/>
                <w:sz w:val="10"/>
              </w:rPr>
              <w:t>27.906.237</w:t>
            </w:r>
          </w:p>
        </w:tc>
        <w:tc>
          <w:tcPr>
            <w:tcW w:w="792" w:type="dxa"/>
            <w:tcBorders>
              <w:top w:val="nil"/>
              <w:bottom w:val="nil"/>
            </w:tcBorders>
          </w:tcPr>
          <w:p>
            <w:pPr>
              <w:pStyle w:val="TableParagraph"/>
              <w:spacing w:line="97" w:lineRule="exact" w:before="1"/>
              <w:ind w:right="3"/>
              <w:jc w:val="right"/>
              <w:rPr>
                <w:sz w:val="10"/>
              </w:rPr>
            </w:pPr>
            <w:r>
              <w:rPr>
                <w:spacing w:val="-2"/>
                <w:sz w:val="10"/>
              </w:rPr>
              <w:t>9.385.495</w:t>
            </w:r>
          </w:p>
        </w:tc>
        <w:tc>
          <w:tcPr>
            <w:tcW w:w="737" w:type="dxa"/>
            <w:tcBorders>
              <w:top w:val="nil"/>
              <w:bottom w:val="nil"/>
            </w:tcBorders>
          </w:tcPr>
          <w:p>
            <w:pPr>
              <w:pStyle w:val="TableParagraph"/>
              <w:spacing w:line="97" w:lineRule="exact" w:before="1"/>
              <w:ind w:right="1"/>
              <w:jc w:val="right"/>
              <w:rPr>
                <w:sz w:val="10"/>
              </w:rPr>
            </w:pPr>
            <w:r>
              <w:rPr>
                <w:spacing w:val="-2"/>
                <w:sz w:val="10"/>
              </w:rPr>
              <w:t>29.630.340</w:t>
            </w:r>
          </w:p>
        </w:tc>
        <w:tc>
          <w:tcPr>
            <w:tcW w:w="1276" w:type="dxa"/>
            <w:tcBorders>
              <w:top w:val="nil"/>
              <w:bottom w:val="nil"/>
            </w:tcBorders>
          </w:tcPr>
          <w:p>
            <w:pPr>
              <w:pStyle w:val="TableParagraph"/>
              <w:spacing w:line="97" w:lineRule="exact" w:before="1"/>
              <w:ind w:right="5"/>
              <w:jc w:val="right"/>
              <w:rPr>
                <w:sz w:val="10"/>
              </w:rPr>
            </w:pPr>
            <w:r>
              <w:rPr>
                <w:spacing w:val="-10"/>
                <w:sz w:val="10"/>
              </w:rPr>
              <w:t>-</w:t>
            </w:r>
          </w:p>
        </w:tc>
        <w:tc>
          <w:tcPr>
            <w:tcW w:w="684" w:type="dxa"/>
            <w:tcBorders>
              <w:top w:val="nil"/>
              <w:bottom w:val="nil"/>
            </w:tcBorders>
          </w:tcPr>
          <w:p>
            <w:pPr>
              <w:pStyle w:val="TableParagraph"/>
              <w:spacing w:line="97" w:lineRule="exact" w:before="1"/>
              <w:ind w:left="131"/>
              <w:jc w:val="center"/>
              <w:rPr>
                <w:b/>
                <w:sz w:val="10"/>
              </w:rPr>
            </w:pPr>
            <w:r>
              <w:rPr>
                <w:b/>
                <w:spacing w:val="-2"/>
                <w:sz w:val="10"/>
              </w:rPr>
              <w:t>86.467.038</w:t>
            </w:r>
          </w:p>
        </w:tc>
      </w:tr>
      <w:tr>
        <w:trPr>
          <w:trHeight w:val="118" w:hRule="atLeast"/>
        </w:trPr>
        <w:tc>
          <w:tcPr>
            <w:tcW w:w="2239" w:type="dxa"/>
            <w:tcBorders>
              <w:top w:val="nil"/>
              <w:bottom w:val="nil"/>
            </w:tcBorders>
          </w:tcPr>
          <w:p>
            <w:pPr>
              <w:pStyle w:val="TableParagraph"/>
              <w:spacing w:line="98" w:lineRule="exact"/>
              <w:ind w:left="22"/>
              <w:rPr>
                <w:sz w:val="10"/>
              </w:rPr>
            </w:pPr>
            <w:r>
              <w:rPr>
                <w:sz w:val="10"/>
              </w:rPr>
              <w:t>Menos</w:t>
            </w:r>
            <w:r>
              <w:rPr>
                <w:spacing w:val="7"/>
                <w:sz w:val="10"/>
              </w:rPr>
              <w:t> </w:t>
            </w:r>
            <w:r>
              <w:rPr>
                <w:spacing w:val="-2"/>
                <w:sz w:val="10"/>
              </w:rPr>
              <w:t>Desarrolladas</w:t>
            </w:r>
          </w:p>
        </w:tc>
        <w:tc>
          <w:tcPr>
            <w:tcW w:w="668" w:type="dxa"/>
            <w:tcBorders>
              <w:top w:val="nil"/>
              <w:bottom w:val="nil"/>
            </w:tcBorders>
          </w:tcPr>
          <w:p>
            <w:pPr>
              <w:pStyle w:val="TableParagraph"/>
              <w:spacing w:line="98" w:lineRule="exact"/>
              <w:ind w:right="3"/>
              <w:jc w:val="right"/>
              <w:rPr>
                <w:sz w:val="10"/>
              </w:rPr>
            </w:pPr>
            <w:r>
              <w:rPr>
                <w:spacing w:val="-2"/>
                <w:sz w:val="10"/>
              </w:rPr>
              <w:t>14.070.444</w:t>
            </w:r>
          </w:p>
        </w:tc>
        <w:tc>
          <w:tcPr>
            <w:tcW w:w="726" w:type="dxa"/>
            <w:tcBorders>
              <w:top w:val="nil"/>
              <w:bottom w:val="nil"/>
            </w:tcBorders>
          </w:tcPr>
          <w:p>
            <w:pPr>
              <w:pStyle w:val="TableParagraph"/>
              <w:spacing w:line="98" w:lineRule="exact"/>
              <w:ind w:right="2"/>
              <w:jc w:val="right"/>
              <w:rPr>
                <w:sz w:val="10"/>
              </w:rPr>
            </w:pPr>
            <w:r>
              <w:rPr>
                <w:spacing w:val="-2"/>
                <w:sz w:val="10"/>
              </w:rPr>
              <w:t>9.380.296</w:t>
            </w:r>
          </w:p>
        </w:tc>
        <w:tc>
          <w:tcPr>
            <w:tcW w:w="736" w:type="dxa"/>
            <w:tcBorders>
              <w:top w:val="nil"/>
              <w:bottom w:val="nil"/>
            </w:tcBorders>
          </w:tcPr>
          <w:p>
            <w:pPr>
              <w:pStyle w:val="TableParagraph"/>
              <w:spacing w:line="98" w:lineRule="exact"/>
              <w:ind w:right="2"/>
              <w:jc w:val="right"/>
              <w:rPr>
                <w:sz w:val="10"/>
              </w:rPr>
            </w:pPr>
            <w:r>
              <w:rPr>
                <w:spacing w:val="-2"/>
                <w:sz w:val="10"/>
              </w:rPr>
              <w:t>33.475.158</w:t>
            </w:r>
          </w:p>
        </w:tc>
        <w:tc>
          <w:tcPr>
            <w:tcW w:w="792" w:type="dxa"/>
            <w:tcBorders>
              <w:top w:val="nil"/>
              <w:bottom w:val="nil"/>
            </w:tcBorders>
          </w:tcPr>
          <w:p>
            <w:pPr>
              <w:pStyle w:val="TableParagraph"/>
              <w:spacing w:line="98" w:lineRule="exact"/>
              <w:ind w:right="2"/>
              <w:jc w:val="right"/>
              <w:rPr>
                <w:sz w:val="10"/>
              </w:rPr>
            </w:pPr>
            <w:r>
              <w:rPr>
                <w:spacing w:val="-2"/>
                <w:sz w:val="10"/>
              </w:rPr>
              <w:t>11.258.449</w:t>
            </w:r>
          </w:p>
        </w:tc>
        <w:tc>
          <w:tcPr>
            <w:tcW w:w="737" w:type="dxa"/>
            <w:tcBorders>
              <w:top w:val="nil"/>
              <w:bottom w:val="nil"/>
            </w:tcBorders>
          </w:tcPr>
          <w:p>
            <w:pPr>
              <w:pStyle w:val="TableParagraph"/>
              <w:spacing w:line="98" w:lineRule="exact"/>
              <w:ind w:right="1"/>
              <w:jc w:val="right"/>
              <w:rPr>
                <w:sz w:val="10"/>
              </w:rPr>
            </w:pPr>
            <w:r>
              <w:rPr>
                <w:spacing w:val="-2"/>
                <w:sz w:val="10"/>
              </w:rPr>
              <w:t>35.543.320</w:t>
            </w:r>
          </w:p>
        </w:tc>
        <w:tc>
          <w:tcPr>
            <w:tcW w:w="1276" w:type="dxa"/>
            <w:tcBorders>
              <w:top w:val="nil"/>
              <w:bottom w:val="nil"/>
            </w:tcBorders>
          </w:tcPr>
          <w:p>
            <w:pPr>
              <w:pStyle w:val="TableParagraph"/>
              <w:spacing w:line="98" w:lineRule="exact"/>
              <w:ind w:right="5"/>
              <w:jc w:val="right"/>
              <w:rPr>
                <w:sz w:val="10"/>
              </w:rPr>
            </w:pPr>
            <w:r>
              <w:rPr>
                <w:spacing w:val="-10"/>
                <w:sz w:val="10"/>
              </w:rPr>
              <w:t>-</w:t>
            </w:r>
          </w:p>
        </w:tc>
        <w:tc>
          <w:tcPr>
            <w:tcW w:w="684" w:type="dxa"/>
            <w:tcBorders>
              <w:top w:val="nil"/>
              <w:bottom w:val="nil"/>
            </w:tcBorders>
          </w:tcPr>
          <w:p>
            <w:pPr>
              <w:pStyle w:val="TableParagraph"/>
              <w:spacing w:line="98" w:lineRule="exact"/>
              <w:ind w:left="73"/>
              <w:jc w:val="center"/>
              <w:rPr>
                <w:b/>
                <w:sz w:val="10"/>
              </w:rPr>
            </w:pPr>
            <w:r>
              <w:rPr>
                <w:b/>
                <w:spacing w:val="-2"/>
                <w:sz w:val="10"/>
              </w:rPr>
              <w:t>103.727.667</w:t>
            </w:r>
          </w:p>
        </w:tc>
      </w:tr>
      <w:tr>
        <w:trPr>
          <w:trHeight w:val="114" w:hRule="atLeast"/>
        </w:trPr>
        <w:tc>
          <w:tcPr>
            <w:tcW w:w="2239" w:type="dxa"/>
            <w:tcBorders>
              <w:top w:val="nil"/>
              <w:bottom w:val="nil"/>
            </w:tcBorders>
          </w:tcPr>
          <w:p>
            <w:pPr>
              <w:pStyle w:val="TableParagraph"/>
              <w:spacing w:line="93" w:lineRule="exact" w:before="1"/>
              <w:ind w:left="22"/>
              <w:rPr>
                <w:sz w:val="10"/>
              </w:rPr>
            </w:pPr>
            <w:r>
              <w:rPr>
                <w:spacing w:val="-2"/>
                <w:sz w:val="10"/>
              </w:rPr>
              <w:t>Canarias</w:t>
            </w:r>
          </w:p>
        </w:tc>
        <w:tc>
          <w:tcPr>
            <w:tcW w:w="668" w:type="dxa"/>
            <w:tcBorders>
              <w:top w:val="nil"/>
            </w:tcBorders>
          </w:tcPr>
          <w:p>
            <w:pPr>
              <w:pStyle w:val="TableParagraph"/>
              <w:spacing w:line="93" w:lineRule="exact" w:before="1"/>
              <w:ind w:right="4"/>
              <w:jc w:val="right"/>
              <w:rPr>
                <w:sz w:val="10"/>
              </w:rPr>
            </w:pPr>
            <w:r>
              <w:rPr>
                <w:spacing w:val="-10"/>
                <w:sz w:val="10"/>
              </w:rPr>
              <w:t>-</w:t>
            </w:r>
          </w:p>
        </w:tc>
        <w:tc>
          <w:tcPr>
            <w:tcW w:w="726" w:type="dxa"/>
            <w:tcBorders>
              <w:top w:val="nil"/>
            </w:tcBorders>
          </w:tcPr>
          <w:p>
            <w:pPr>
              <w:pStyle w:val="TableParagraph"/>
              <w:spacing w:line="93" w:lineRule="exact" w:before="1"/>
              <w:ind w:right="5"/>
              <w:jc w:val="right"/>
              <w:rPr>
                <w:sz w:val="10"/>
              </w:rPr>
            </w:pPr>
            <w:r>
              <w:rPr>
                <w:spacing w:val="-10"/>
                <w:sz w:val="10"/>
              </w:rPr>
              <w:t>-</w:t>
            </w:r>
          </w:p>
        </w:tc>
        <w:tc>
          <w:tcPr>
            <w:tcW w:w="736" w:type="dxa"/>
            <w:tcBorders>
              <w:top w:val="nil"/>
            </w:tcBorders>
          </w:tcPr>
          <w:p>
            <w:pPr>
              <w:pStyle w:val="TableParagraph"/>
              <w:spacing w:line="93" w:lineRule="exact" w:before="1"/>
              <w:ind w:right="5"/>
              <w:jc w:val="right"/>
              <w:rPr>
                <w:sz w:val="10"/>
              </w:rPr>
            </w:pPr>
            <w:r>
              <w:rPr>
                <w:spacing w:val="-10"/>
                <w:sz w:val="10"/>
              </w:rPr>
              <w:t>-</w:t>
            </w:r>
          </w:p>
        </w:tc>
        <w:tc>
          <w:tcPr>
            <w:tcW w:w="792" w:type="dxa"/>
            <w:tcBorders>
              <w:top w:val="nil"/>
            </w:tcBorders>
          </w:tcPr>
          <w:p>
            <w:pPr>
              <w:pStyle w:val="TableParagraph"/>
              <w:spacing w:line="93" w:lineRule="exact" w:before="1"/>
              <w:ind w:right="5"/>
              <w:jc w:val="right"/>
              <w:rPr>
                <w:sz w:val="10"/>
              </w:rPr>
            </w:pPr>
            <w:r>
              <w:rPr>
                <w:spacing w:val="-10"/>
                <w:sz w:val="10"/>
              </w:rPr>
              <w:t>-</w:t>
            </w:r>
          </w:p>
        </w:tc>
        <w:tc>
          <w:tcPr>
            <w:tcW w:w="737" w:type="dxa"/>
            <w:tcBorders>
              <w:top w:val="nil"/>
            </w:tcBorders>
          </w:tcPr>
          <w:p>
            <w:pPr>
              <w:pStyle w:val="TableParagraph"/>
              <w:spacing w:line="93" w:lineRule="exact" w:before="1"/>
              <w:ind w:right="4"/>
              <w:jc w:val="right"/>
              <w:rPr>
                <w:sz w:val="10"/>
              </w:rPr>
            </w:pPr>
            <w:r>
              <w:rPr>
                <w:spacing w:val="-10"/>
                <w:sz w:val="10"/>
              </w:rPr>
              <w:t>-</w:t>
            </w:r>
          </w:p>
        </w:tc>
        <w:tc>
          <w:tcPr>
            <w:tcW w:w="1276" w:type="dxa"/>
            <w:tcBorders>
              <w:top w:val="nil"/>
            </w:tcBorders>
          </w:tcPr>
          <w:p>
            <w:pPr>
              <w:pStyle w:val="TableParagraph"/>
              <w:spacing w:line="93" w:lineRule="exact" w:before="1"/>
              <w:ind w:right="2"/>
              <w:jc w:val="right"/>
              <w:rPr>
                <w:sz w:val="10"/>
              </w:rPr>
            </w:pPr>
            <w:r>
              <w:rPr>
                <w:spacing w:val="-2"/>
                <w:sz w:val="10"/>
              </w:rPr>
              <w:t>16.088.221</w:t>
            </w:r>
          </w:p>
        </w:tc>
        <w:tc>
          <w:tcPr>
            <w:tcW w:w="684" w:type="dxa"/>
            <w:tcBorders>
              <w:top w:val="nil"/>
            </w:tcBorders>
          </w:tcPr>
          <w:p>
            <w:pPr>
              <w:pStyle w:val="TableParagraph"/>
              <w:spacing w:line="93" w:lineRule="exact" w:before="1"/>
              <w:ind w:left="131"/>
              <w:jc w:val="center"/>
              <w:rPr>
                <w:b/>
                <w:sz w:val="10"/>
              </w:rPr>
            </w:pPr>
            <w:r>
              <w:rPr>
                <w:b/>
                <w:spacing w:val="-2"/>
                <w:sz w:val="10"/>
              </w:rPr>
              <w:t>16.088.221</w:t>
            </w:r>
          </w:p>
        </w:tc>
      </w:tr>
      <w:tr>
        <w:trPr>
          <w:trHeight w:val="116" w:hRule="atLeast"/>
        </w:trPr>
        <w:tc>
          <w:tcPr>
            <w:tcW w:w="2239" w:type="dxa"/>
            <w:tcBorders>
              <w:top w:val="nil"/>
            </w:tcBorders>
          </w:tcPr>
          <w:p>
            <w:pPr>
              <w:pStyle w:val="TableParagraph"/>
              <w:spacing w:line="93" w:lineRule="exact" w:before="3"/>
              <w:ind w:left="22"/>
              <w:rPr>
                <w:b/>
                <w:sz w:val="10"/>
              </w:rPr>
            </w:pPr>
            <w:r>
              <w:rPr>
                <w:b/>
                <w:spacing w:val="-2"/>
                <w:sz w:val="10"/>
              </w:rPr>
              <w:t>Total</w:t>
            </w:r>
          </w:p>
        </w:tc>
        <w:tc>
          <w:tcPr>
            <w:tcW w:w="668" w:type="dxa"/>
          </w:tcPr>
          <w:p>
            <w:pPr>
              <w:pStyle w:val="TableParagraph"/>
              <w:spacing w:line="93" w:lineRule="exact" w:before="3"/>
              <w:ind w:right="3"/>
              <w:jc w:val="right"/>
              <w:rPr>
                <w:b/>
                <w:sz w:val="10"/>
              </w:rPr>
            </w:pPr>
            <w:r>
              <w:rPr>
                <w:b/>
                <w:spacing w:val="-2"/>
                <w:sz w:val="10"/>
              </w:rPr>
              <w:t>29.275.001</w:t>
            </w:r>
          </w:p>
        </w:tc>
        <w:tc>
          <w:tcPr>
            <w:tcW w:w="726" w:type="dxa"/>
          </w:tcPr>
          <w:p>
            <w:pPr>
              <w:pStyle w:val="TableParagraph"/>
              <w:spacing w:line="93" w:lineRule="exact" w:before="3"/>
              <w:ind w:right="2"/>
              <w:jc w:val="right"/>
              <w:rPr>
                <w:b/>
                <w:sz w:val="10"/>
              </w:rPr>
            </w:pPr>
            <w:r>
              <w:rPr>
                <w:b/>
                <w:spacing w:val="-2"/>
                <w:sz w:val="10"/>
              </w:rPr>
              <w:t>19.516.667</w:t>
            </w:r>
          </w:p>
        </w:tc>
        <w:tc>
          <w:tcPr>
            <w:tcW w:w="736" w:type="dxa"/>
          </w:tcPr>
          <w:p>
            <w:pPr>
              <w:pStyle w:val="TableParagraph"/>
              <w:spacing w:line="93" w:lineRule="exact" w:before="3"/>
              <w:ind w:right="2"/>
              <w:jc w:val="right"/>
              <w:rPr>
                <w:b/>
                <w:sz w:val="10"/>
              </w:rPr>
            </w:pPr>
            <w:r>
              <w:rPr>
                <w:b/>
                <w:spacing w:val="-2"/>
                <w:sz w:val="10"/>
              </w:rPr>
              <w:t>69.655.525</w:t>
            </w:r>
          </w:p>
        </w:tc>
        <w:tc>
          <w:tcPr>
            <w:tcW w:w="792" w:type="dxa"/>
          </w:tcPr>
          <w:p>
            <w:pPr>
              <w:pStyle w:val="TableParagraph"/>
              <w:spacing w:line="93" w:lineRule="exact" w:before="3"/>
              <w:ind w:right="2"/>
              <w:jc w:val="right"/>
              <w:rPr>
                <w:b/>
                <w:sz w:val="10"/>
              </w:rPr>
            </w:pPr>
            <w:r>
              <w:rPr>
                <w:b/>
                <w:spacing w:val="-2"/>
                <w:sz w:val="10"/>
              </w:rPr>
              <w:t>23.426.719</w:t>
            </w:r>
          </w:p>
        </w:tc>
        <w:tc>
          <w:tcPr>
            <w:tcW w:w="737" w:type="dxa"/>
          </w:tcPr>
          <w:p>
            <w:pPr>
              <w:pStyle w:val="TableParagraph"/>
              <w:spacing w:line="93" w:lineRule="exact" w:before="3"/>
              <w:ind w:right="1"/>
              <w:jc w:val="right"/>
              <w:rPr>
                <w:b/>
                <w:sz w:val="10"/>
              </w:rPr>
            </w:pPr>
            <w:r>
              <w:rPr>
                <w:b/>
                <w:spacing w:val="-2"/>
                <w:sz w:val="10"/>
              </w:rPr>
              <w:t>73.958.980</w:t>
            </w:r>
          </w:p>
        </w:tc>
        <w:tc>
          <w:tcPr>
            <w:tcW w:w="1276" w:type="dxa"/>
          </w:tcPr>
          <w:p>
            <w:pPr>
              <w:pStyle w:val="TableParagraph"/>
              <w:spacing w:line="93" w:lineRule="exact" w:before="3"/>
              <w:ind w:right="2"/>
              <w:jc w:val="right"/>
              <w:rPr>
                <w:b/>
                <w:sz w:val="10"/>
              </w:rPr>
            </w:pPr>
            <w:r>
              <w:rPr>
                <w:b/>
                <w:spacing w:val="-2"/>
                <w:sz w:val="10"/>
              </w:rPr>
              <w:t>16.088.221</w:t>
            </w:r>
          </w:p>
        </w:tc>
        <w:tc>
          <w:tcPr>
            <w:tcW w:w="684" w:type="dxa"/>
          </w:tcPr>
          <w:p>
            <w:pPr>
              <w:pStyle w:val="TableParagraph"/>
              <w:spacing w:line="93" w:lineRule="exact" w:before="3"/>
              <w:ind w:left="73"/>
              <w:jc w:val="center"/>
              <w:rPr>
                <w:b/>
                <w:sz w:val="10"/>
              </w:rPr>
            </w:pPr>
            <w:r>
              <w:rPr>
                <w:b/>
                <w:spacing w:val="-2"/>
                <w:sz w:val="10"/>
              </w:rPr>
              <w:t>231.921.113</w:t>
            </w:r>
          </w:p>
        </w:tc>
      </w:tr>
    </w:tbl>
    <w:p>
      <w:pPr>
        <w:spacing w:line="235" w:lineRule="auto" w:before="107"/>
        <w:ind w:left="1253" w:right="514" w:firstLine="34"/>
        <w:jc w:val="both"/>
        <w:rPr>
          <w:i/>
          <w:sz w:val="14"/>
        </w:rPr>
      </w:pPr>
      <w:r>
        <w:rPr>
          <w:i/>
          <w:sz w:val="14"/>
        </w:rPr>
        <w:t>(*) Los porcentajes hacen referencia a la cofinanciación por zonas del Fondo Social Europeo+, siendo las comunidades</w:t>
      </w:r>
      <w:r>
        <w:rPr>
          <w:i/>
          <w:spacing w:val="40"/>
          <w:sz w:val="14"/>
        </w:rPr>
        <w:t> </w:t>
      </w:r>
      <w:r>
        <w:rPr>
          <w:i/>
          <w:sz w:val="14"/>
        </w:rPr>
        <w:t>autónomas en cada zona las siguientes. Más Desarrolladas (40%): País Vasco, Comunidad Foral de Navarra, Aragón,</w:t>
      </w:r>
      <w:r>
        <w:rPr>
          <w:i/>
          <w:spacing w:val="40"/>
          <w:sz w:val="14"/>
        </w:rPr>
        <w:t> </w:t>
      </w:r>
      <w:r>
        <w:rPr>
          <w:i/>
          <w:sz w:val="14"/>
        </w:rPr>
        <w:t>Comunidad de Madrid y Cataluña; Transición (60%): Galicia, Principado de Asturias, Cantabria, La Rioja, Castilla y León,</w:t>
      </w:r>
      <w:r>
        <w:rPr>
          <w:i/>
          <w:spacing w:val="40"/>
          <w:sz w:val="14"/>
        </w:rPr>
        <w:t> </w:t>
      </w:r>
      <w:r>
        <w:rPr>
          <w:i/>
          <w:sz w:val="14"/>
        </w:rPr>
        <w:t>Comunidad</w:t>
      </w:r>
      <w:r>
        <w:rPr>
          <w:i/>
          <w:spacing w:val="-10"/>
          <w:sz w:val="14"/>
        </w:rPr>
        <w:t> </w:t>
      </w:r>
      <w:r>
        <w:rPr>
          <w:i/>
          <w:sz w:val="14"/>
        </w:rPr>
        <w:t>Valenciana,</w:t>
      </w:r>
      <w:r>
        <w:rPr>
          <w:i/>
          <w:spacing w:val="-10"/>
          <w:sz w:val="14"/>
        </w:rPr>
        <w:t> </w:t>
      </w:r>
      <w:r>
        <w:rPr>
          <w:i/>
          <w:sz w:val="14"/>
        </w:rPr>
        <w:t>Islas</w:t>
      </w:r>
      <w:r>
        <w:rPr>
          <w:i/>
          <w:spacing w:val="-10"/>
          <w:sz w:val="14"/>
        </w:rPr>
        <w:t> </w:t>
      </w:r>
      <w:r>
        <w:rPr>
          <w:i/>
          <w:sz w:val="14"/>
        </w:rPr>
        <w:t>Baleares</w:t>
      </w:r>
      <w:r>
        <w:rPr>
          <w:i/>
          <w:spacing w:val="-9"/>
          <w:sz w:val="14"/>
        </w:rPr>
        <w:t> </w:t>
      </w:r>
      <w:r>
        <w:rPr>
          <w:i/>
          <w:sz w:val="14"/>
        </w:rPr>
        <w:t>y</w:t>
      </w:r>
      <w:r>
        <w:rPr>
          <w:i/>
          <w:spacing w:val="-10"/>
          <w:sz w:val="14"/>
        </w:rPr>
        <w:t> </w:t>
      </w:r>
      <w:r>
        <w:rPr>
          <w:i/>
          <w:sz w:val="14"/>
        </w:rPr>
        <w:t>Región</w:t>
      </w:r>
      <w:r>
        <w:rPr>
          <w:i/>
          <w:spacing w:val="-10"/>
          <w:sz w:val="14"/>
        </w:rPr>
        <w:t> </w:t>
      </w:r>
      <w:r>
        <w:rPr>
          <w:i/>
          <w:sz w:val="14"/>
        </w:rPr>
        <w:t>de</w:t>
      </w:r>
      <w:r>
        <w:rPr>
          <w:i/>
          <w:spacing w:val="-10"/>
          <w:sz w:val="14"/>
        </w:rPr>
        <w:t> </w:t>
      </w:r>
      <w:r>
        <w:rPr>
          <w:i/>
          <w:sz w:val="14"/>
        </w:rPr>
        <w:t>Murcia;</w:t>
      </w:r>
      <w:r>
        <w:rPr>
          <w:i/>
          <w:spacing w:val="-9"/>
          <w:sz w:val="14"/>
        </w:rPr>
        <w:t> </w:t>
      </w:r>
      <w:r>
        <w:rPr>
          <w:i/>
          <w:sz w:val="14"/>
        </w:rPr>
        <w:t>Menos</w:t>
      </w:r>
      <w:r>
        <w:rPr>
          <w:i/>
          <w:spacing w:val="-10"/>
          <w:sz w:val="14"/>
        </w:rPr>
        <w:t> </w:t>
      </w:r>
      <w:r>
        <w:rPr>
          <w:i/>
          <w:sz w:val="14"/>
        </w:rPr>
        <w:t>Desarrolladas</w:t>
      </w:r>
      <w:r>
        <w:rPr>
          <w:i/>
          <w:spacing w:val="-10"/>
          <w:sz w:val="14"/>
        </w:rPr>
        <w:t> </w:t>
      </w:r>
      <w:r>
        <w:rPr>
          <w:i/>
          <w:sz w:val="14"/>
        </w:rPr>
        <w:t>(80%):</w:t>
      </w:r>
      <w:r>
        <w:rPr>
          <w:i/>
          <w:spacing w:val="-9"/>
          <w:sz w:val="14"/>
        </w:rPr>
        <w:t> </w:t>
      </w:r>
      <w:r>
        <w:rPr>
          <w:i/>
          <w:sz w:val="14"/>
        </w:rPr>
        <w:t>Andalucía,</w:t>
      </w:r>
      <w:r>
        <w:rPr>
          <w:i/>
          <w:spacing w:val="-10"/>
          <w:sz w:val="14"/>
        </w:rPr>
        <w:t> </w:t>
      </w:r>
      <w:r>
        <w:rPr>
          <w:i/>
          <w:sz w:val="14"/>
        </w:rPr>
        <w:t>Castilla</w:t>
      </w:r>
      <w:r>
        <w:rPr>
          <w:i/>
          <w:spacing w:val="-10"/>
          <w:sz w:val="14"/>
        </w:rPr>
        <w:t> </w:t>
      </w:r>
      <w:r>
        <w:rPr>
          <w:i/>
          <w:sz w:val="14"/>
        </w:rPr>
        <w:t>la</w:t>
      </w:r>
      <w:r>
        <w:rPr>
          <w:i/>
          <w:spacing w:val="-10"/>
          <w:sz w:val="14"/>
        </w:rPr>
        <w:t> </w:t>
      </w:r>
      <w:r>
        <w:rPr>
          <w:i/>
          <w:sz w:val="14"/>
        </w:rPr>
        <w:t>Mancha,</w:t>
      </w:r>
      <w:r>
        <w:rPr>
          <w:i/>
          <w:spacing w:val="-9"/>
          <w:sz w:val="14"/>
        </w:rPr>
        <w:t> </w:t>
      </w:r>
      <w:r>
        <w:rPr>
          <w:i/>
          <w:sz w:val="14"/>
        </w:rPr>
        <w:t>Ceuta,</w:t>
      </w:r>
      <w:r>
        <w:rPr>
          <w:i/>
          <w:spacing w:val="40"/>
          <w:sz w:val="14"/>
        </w:rPr>
        <w:t> </w:t>
      </w:r>
      <w:r>
        <w:rPr>
          <w:i/>
          <w:sz w:val="14"/>
        </w:rPr>
        <w:t>Extremadura</w:t>
      </w:r>
      <w:r>
        <w:rPr>
          <w:i/>
          <w:spacing w:val="-9"/>
          <w:sz w:val="14"/>
        </w:rPr>
        <w:t> </w:t>
      </w:r>
      <w:r>
        <w:rPr>
          <w:i/>
          <w:sz w:val="14"/>
        </w:rPr>
        <w:t>y</w:t>
      </w:r>
      <w:r>
        <w:rPr>
          <w:i/>
          <w:spacing w:val="-8"/>
          <w:sz w:val="14"/>
        </w:rPr>
        <w:t> </w:t>
      </w:r>
      <w:r>
        <w:rPr>
          <w:i/>
          <w:sz w:val="14"/>
        </w:rPr>
        <w:t>Melilla.</w:t>
      </w:r>
      <w:r>
        <w:rPr>
          <w:i/>
          <w:spacing w:val="-9"/>
          <w:sz w:val="14"/>
        </w:rPr>
        <w:t> </w:t>
      </w:r>
      <w:r>
        <w:rPr>
          <w:i/>
          <w:sz w:val="14"/>
        </w:rPr>
        <w:t>Canarias</w:t>
      </w:r>
      <w:r>
        <w:rPr>
          <w:i/>
          <w:spacing w:val="-8"/>
          <w:sz w:val="14"/>
        </w:rPr>
        <w:t> </w:t>
      </w:r>
      <w:r>
        <w:rPr>
          <w:i/>
          <w:sz w:val="14"/>
        </w:rPr>
        <w:t>se</w:t>
      </w:r>
      <w:r>
        <w:rPr>
          <w:i/>
          <w:spacing w:val="-8"/>
          <w:sz w:val="14"/>
        </w:rPr>
        <w:t> </w:t>
      </w:r>
      <w:r>
        <w:rPr>
          <w:i/>
          <w:sz w:val="14"/>
        </w:rPr>
        <w:t>cofinancia</w:t>
      </w:r>
      <w:r>
        <w:rPr>
          <w:i/>
          <w:spacing w:val="-8"/>
          <w:sz w:val="14"/>
        </w:rPr>
        <w:t> </w:t>
      </w:r>
      <w:r>
        <w:rPr>
          <w:i/>
          <w:sz w:val="14"/>
        </w:rPr>
        <w:t>al</w:t>
      </w:r>
      <w:r>
        <w:rPr>
          <w:i/>
          <w:spacing w:val="-9"/>
          <w:sz w:val="14"/>
        </w:rPr>
        <w:t> </w:t>
      </w:r>
      <w:r>
        <w:rPr>
          <w:i/>
          <w:sz w:val="14"/>
        </w:rPr>
        <w:t>85%</w:t>
      </w:r>
      <w:r>
        <w:rPr>
          <w:i/>
          <w:spacing w:val="-8"/>
          <w:sz w:val="14"/>
        </w:rPr>
        <w:t> </w:t>
      </w:r>
      <w:r>
        <w:rPr>
          <w:i/>
          <w:sz w:val="14"/>
        </w:rPr>
        <w:t>por</w:t>
      </w:r>
      <w:r>
        <w:rPr>
          <w:i/>
          <w:spacing w:val="-8"/>
          <w:sz w:val="14"/>
        </w:rPr>
        <w:t> </w:t>
      </w:r>
      <w:r>
        <w:rPr>
          <w:i/>
          <w:sz w:val="14"/>
        </w:rPr>
        <w:t>el</w:t>
      </w:r>
      <w:r>
        <w:rPr>
          <w:i/>
          <w:spacing w:val="-7"/>
          <w:sz w:val="14"/>
        </w:rPr>
        <w:t> </w:t>
      </w:r>
      <w:r>
        <w:rPr>
          <w:i/>
          <w:sz w:val="14"/>
        </w:rPr>
        <w:t>FSE+</w:t>
      </w:r>
      <w:r>
        <w:rPr>
          <w:i/>
          <w:spacing w:val="-10"/>
          <w:sz w:val="14"/>
        </w:rPr>
        <w:t> </w:t>
      </w:r>
      <w:r>
        <w:rPr>
          <w:i/>
          <w:sz w:val="14"/>
        </w:rPr>
        <w:t>mediante</w:t>
      </w:r>
      <w:r>
        <w:rPr>
          <w:i/>
          <w:spacing w:val="-8"/>
          <w:sz w:val="14"/>
        </w:rPr>
        <w:t> </w:t>
      </w:r>
      <w:r>
        <w:rPr>
          <w:i/>
          <w:sz w:val="14"/>
        </w:rPr>
        <w:t>el</w:t>
      </w:r>
      <w:r>
        <w:rPr>
          <w:i/>
          <w:spacing w:val="-7"/>
          <w:sz w:val="14"/>
        </w:rPr>
        <w:t> </w:t>
      </w:r>
      <w:r>
        <w:rPr>
          <w:i/>
          <w:sz w:val="14"/>
        </w:rPr>
        <w:t>programa</w:t>
      </w:r>
      <w:r>
        <w:rPr>
          <w:i/>
          <w:spacing w:val="-10"/>
          <w:sz w:val="14"/>
        </w:rPr>
        <w:t> </w:t>
      </w:r>
      <w:r>
        <w:rPr>
          <w:i/>
          <w:sz w:val="14"/>
        </w:rPr>
        <w:t>FSE+</w:t>
      </w:r>
      <w:r>
        <w:rPr>
          <w:i/>
          <w:spacing w:val="-8"/>
          <w:sz w:val="14"/>
        </w:rPr>
        <w:t> </w:t>
      </w:r>
      <w:r>
        <w:rPr>
          <w:i/>
          <w:sz w:val="14"/>
        </w:rPr>
        <w:t>de</w:t>
      </w:r>
      <w:r>
        <w:rPr>
          <w:i/>
          <w:spacing w:val="-10"/>
          <w:sz w:val="14"/>
        </w:rPr>
        <w:t> </w:t>
      </w:r>
      <w:r>
        <w:rPr>
          <w:i/>
          <w:sz w:val="14"/>
        </w:rPr>
        <w:t>la</w:t>
      </w:r>
      <w:r>
        <w:rPr>
          <w:i/>
          <w:spacing w:val="-8"/>
          <w:sz w:val="14"/>
        </w:rPr>
        <w:t> </w:t>
      </w:r>
      <w:r>
        <w:rPr>
          <w:i/>
          <w:sz w:val="14"/>
        </w:rPr>
        <w:t>Comunidad</w:t>
      </w:r>
      <w:r>
        <w:rPr>
          <w:i/>
          <w:spacing w:val="-8"/>
          <w:sz w:val="14"/>
        </w:rPr>
        <w:t> </w:t>
      </w:r>
      <w:r>
        <w:rPr>
          <w:i/>
          <w:sz w:val="14"/>
        </w:rPr>
        <w:t>Autónoma</w:t>
      </w:r>
      <w:r>
        <w:rPr>
          <w:i/>
          <w:spacing w:val="-8"/>
          <w:sz w:val="14"/>
        </w:rPr>
        <w:t> </w:t>
      </w:r>
      <w:r>
        <w:rPr>
          <w:i/>
          <w:sz w:val="14"/>
        </w:rPr>
        <w:t>de</w:t>
      </w:r>
      <w:r>
        <w:rPr>
          <w:i/>
          <w:spacing w:val="40"/>
          <w:sz w:val="14"/>
        </w:rPr>
        <w:t> </w:t>
      </w:r>
      <w:r>
        <w:rPr>
          <w:i/>
          <w:spacing w:val="-2"/>
          <w:sz w:val="14"/>
        </w:rPr>
        <w:t>Canarias.</w:t>
      </w:r>
    </w:p>
    <w:p>
      <w:pPr>
        <w:pStyle w:val="BodyText"/>
        <w:spacing w:before="9" w:after="1"/>
        <w:rPr>
          <w:i/>
          <w:sz w:val="13"/>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98"/>
        <w:gridCol w:w="711"/>
        <w:gridCol w:w="627"/>
        <w:gridCol w:w="748"/>
        <w:gridCol w:w="806"/>
        <w:gridCol w:w="748"/>
        <w:gridCol w:w="1293"/>
        <w:gridCol w:w="721"/>
      </w:tblGrid>
      <w:tr>
        <w:trPr>
          <w:trHeight w:val="254" w:hRule="atLeast"/>
        </w:trPr>
        <w:tc>
          <w:tcPr>
            <w:tcW w:w="2198" w:type="dxa"/>
            <w:vMerge w:val="restart"/>
          </w:tcPr>
          <w:p>
            <w:pPr>
              <w:pStyle w:val="TableParagraph"/>
              <w:rPr>
                <w:i/>
                <w:sz w:val="10"/>
              </w:rPr>
            </w:pPr>
          </w:p>
          <w:p>
            <w:pPr>
              <w:pStyle w:val="TableParagraph"/>
              <w:rPr>
                <w:i/>
                <w:sz w:val="10"/>
              </w:rPr>
            </w:pPr>
          </w:p>
          <w:p>
            <w:pPr>
              <w:pStyle w:val="TableParagraph"/>
              <w:rPr>
                <w:i/>
                <w:sz w:val="10"/>
              </w:rPr>
            </w:pPr>
          </w:p>
          <w:p>
            <w:pPr>
              <w:pStyle w:val="TableParagraph"/>
              <w:rPr>
                <w:i/>
                <w:sz w:val="10"/>
              </w:rPr>
            </w:pPr>
          </w:p>
          <w:p>
            <w:pPr>
              <w:pStyle w:val="TableParagraph"/>
              <w:rPr>
                <w:i/>
                <w:sz w:val="10"/>
              </w:rPr>
            </w:pPr>
          </w:p>
          <w:p>
            <w:pPr>
              <w:pStyle w:val="TableParagraph"/>
              <w:rPr>
                <w:i/>
                <w:sz w:val="10"/>
              </w:rPr>
            </w:pPr>
          </w:p>
          <w:p>
            <w:pPr>
              <w:pStyle w:val="TableParagraph"/>
              <w:rPr>
                <w:i/>
                <w:sz w:val="10"/>
              </w:rPr>
            </w:pPr>
          </w:p>
          <w:p>
            <w:pPr>
              <w:pStyle w:val="TableParagraph"/>
              <w:spacing w:before="85"/>
              <w:rPr>
                <w:i/>
                <w:sz w:val="10"/>
              </w:rPr>
            </w:pPr>
          </w:p>
          <w:p>
            <w:pPr>
              <w:pStyle w:val="TableParagraph"/>
              <w:spacing w:line="93" w:lineRule="exact"/>
              <w:ind w:left="14"/>
              <w:jc w:val="center"/>
              <w:rPr>
                <w:sz w:val="10"/>
              </w:rPr>
            </w:pPr>
            <w:r>
              <w:rPr>
                <w:spacing w:val="-2"/>
                <w:sz w:val="10"/>
              </w:rPr>
              <w:t>Zonas</w:t>
            </w:r>
          </w:p>
        </w:tc>
        <w:tc>
          <w:tcPr>
            <w:tcW w:w="5654" w:type="dxa"/>
            <w:gridSpan w:val="7"/>
          </w:tcPr>
          <w:p>
            <w:pPr>
              <w:pStyle w:val="TableParagraph"/>
              <w:spacing w:before="3"/>
              <w:ind w:left="19"/>
              <w:jc w:val="center"/>
              <w:rPr>
                <w:b/>
                <w:sz w:val="10"/>
              </w:rPr>
            </w:pPr>
            <w:r>
              <w:rPr>
                <w:b/>
                <w:sz w:val="10"/>
              </w:rPr>
              <w:t>Fondo</w:t>
            </w:r>
            <w:r>
              <w:rPr>
                <w:b/>
                <w:spacing w:val="4"/>
                <w:sz w:val="10"/>
              </w:rPr>
              <w:t> </w:t>
            </w:r>
            <w:r>
              <w:rPr>
                <w:b/>
                <w:sz w:val="10"/>
              </w:rPr>
              <w:t>Social</w:t>
            </w:r>
            <w:r>
              <w:rPr>
                <w:b/>
                <w:spacing w:val="5"/>
                <w:sz w:val="10"/>
              </w:rPr>
              <w:t> </w:t>
            </w:r>
            <w:r>
              <w:rPr>
                <w:b/>
                <w:sz w:val="10"/>
              </w:rPr>
              <w:t>Europeo</w:t>
            </w:r>
            <w:r>
              <w:rPr>
                <w:b/>
                <w:spacing w:val="5"/>
                <w:sz w:val="10"/>
              </w:rPr>
              <w:t> </w:t>
            </w:r>
            <w:r>
              <w:rPr>
                <w:b/>
                <w:sz w:val="10"/>
              </w:rPr>
              <w:t>+</w:t>
            </w:r>
            <w:r>
              <w:rPr>
                <w:b/>
                <w:spacing w:val="1"/>
                <w:sz w:val="10"/>
              </w:rPr>
              <w:t> </w:t>
            </w:r>
            <w:r>
              <w:rPr>
                <w:b/>
                <w:sz w:val="10"/>
              </w:rPr>
              <w:t>(Ejecución</w:t>
            </w:r>
            <w:r>
              <w:rPr>
                <w:b/>
                <w:spacing w:val="5"/>
                <w:sz w:val="10"/>
              </w:rPr>
              <w:t> </w:t>
            </w:r>
            <w:r>
              <w:rPr>
                <w:b/>
                <w:sz w:val="10"/>
              </w:rPr>
              <w:t>ejercicio</w:t>
            </w:r>
            <w:r>
              <w:rPr>
                <w:b/>
                <w:spacing w:val="5"/>
                <w:sz w:val="10"/>
              </w:rPr>
              <w:t> </w:t>
            </w:r>
            <w:r>
              <w:rPr>
                <w:b/>
                <w:spacing w:val="-2"/>
                <w:sz w:val="10"/>
              </w:rPr>
              <w:t>2023)</w:t>
            </w:r>
          </w:p>
          <w:p>
            <w:pPr>
              <w:pStyle w:val="TableParagraph"/>
              <w:spacing w:line="93" w:lineRule="exact" w:before="23"/>
              <w:ind w:left="19"/>
              <w:jc w:val="center"/>
              <w:rPr>
                <w:b/>
                <w:sz w:val="10"/>
              </w:rPr>
            </w:pPr>
            <w:r>
              <w:rPr>
                <w:b/>
                <w:sz w:val="10"/>
              </w:rPr>
              <w:t>Inserta</w:t>
            </w:r>
            <w:r>
              <w:rPr>
                <w:b/>
                <w:spacing w:val="5"/>
                <w:sz w:val="10"/>
              </w:rPr>
              <w:t> </w:t>
            </w:r>
            <w:r>
              <w:rPr>
                <w:b/>
                <w:sz w:val="10"/>
              </w:rPr>
              <w:t>Empleo</w:t>
            </w:r>
            <w:r>
              <w:rPr>
                <w:b/>
                <w:spacing w:val="5"/>
                <w:sz w:val="10"/>
              </w:rPr>
              <w:t> </w:t>
            </w:r>
            <w:r>
              <w:rPr>
                <w:b/>
                <w:spacing w:val="-2"/>
                <w:sz w:val="10"/>
              </w:rPr>
              <w:t>(Euros)</w:t>
            </w:r>
          </w:p>
        </w:tc>
      </w:tr>
      <w:tr>
        <w:trPr>
          <w:trHeight w:val="472" w:hRule="atLeast"/>
        </w:trPr>
        <w:tc>
          <w:tcPr>
            <w:tcW w:w="2198" w:type="dxa"/>
            <w:vMerge/>
            <w:tcBorders>
              <w:top w:val="nil"/>
            </w:tcBorders>
          </w:tcPr>
          <w:p>
            <w:pPr>
              <w:rPr>
                <w:sz w:val="2"/>
                <w:szCs w:val="2"/>
              </w:rPr>
            </w:pPr>
          </w:p>
        </w:tc>
        <w:tc>
          <w:tcPr>
            <w:tcW w:w="1338" w:type="dxa"/>
            <w:gridSpan w:val="2"/>
          </w:tcPr>
          <w:p>
            <w:pPr>
              <w:pStyle w:val="TableParagraph"/>
              <w:spacing w:line="247" w:lineRule="auto" w:before="3"/>
              <w:ind w:left="77" w:right="61"/>
              <w:jc w:val="center"/>
              <w:rPr>
                <w:b/>
                <w:sz w:val="10"/>
              </w:rPr>
            </w:pPr>
            <w:r>
              <w:rPr>
                <w:b/>
                <w:sz w:val="10"/>
              </w:rPr>
              <w:t>Programa Estatal FSE+</w:t>
            </w:r>
            <w:r>
              <w:rPr>
                <w:b/>
                <w:spacing w:val="40"/>
                <w:sz w:val="10"/>
              </w:rPr>
              <w:t> </w:t>
            </w:r>
            <w:r>
              <w:rPr>
                <w:b/>
                <w:sz w:val="10"/>
              </w:rPr>
              <w:t>de</w:t>
            </w:r>
            <w:r>
              <w:rPr>
                <w:b/>
                <w:spacing w:val="-1"/>
                <w:sz w:val="10"/>
              </w:rPr>
              <w:t> </w:t>
            </w:r>
            <w:r>
              <w:rPr>
                <w:b/>
                <w:sz w:val="10"/>
              </w:rPr>
              <w:t>Empleo</w:t>
            </w:r>
            <w:r>
              <w:rPr>
                <w:b/>
                <w:spacing w:val="-1"/>
                <w:sz w:val="10"/>
              </w:rPr>
              <w:t> </w:t>
            </w:r>
            <w:r>
              <w:rPr>
                <w:b/>
                <w:sz w:val="10"/>
              </w:rPr>
              <w:t>Juvenil</w:t>
            </w:r>
            <w:r>
              <w:rPr>
                <w:b/>
                <w:spacing w:val="-1"/>
                <w:sz w:val="10"/>
              </w:rPr>
              <w:t> </w:t>
            </w:r>
            <w:r>
              <w:rPr>
                <w:b/>
                <w:sz w:val="10"/>
              </w:rPr>
              <w:t>-</w:t>
            </w:r>
            <w:r>
              <w:rPr>
                <w:b/>
                <w:spacing w:val="-3"/>
                <w:sz w:val="10"/>
              </w:rPr>
              <w:t> </w:t>
            </w:r>
            <w:r>
              <w:rPr>
                <w:b/>
                <w:sz w:val="10"/>
              </w:rPr>
              <w:t>CCI</w:t>
            </w:r>
            <w:r>
              <w:rPr>
                <w:b/>
                <w:spacing w:val="40"/>
                <w:sz w:val="10"/>
              </w:rPr>
              <w:t> </w:t>
            </w:r>
            <w:r>
              <w:rPr>
                <w:b/>
                <w:sz w:val="10"/>
              </w:rPr>
              <w:t>2021ES05SFR001</w:t>
            </w:r>
            <w:r>
              <w:rPr>
                <w:b/>
                <w:spacing w:val="-7"/>
                <w:sz w:val="10"/>
              </w:rPr>
              <w:t> </w:t>
            </w:r>
            <w:r>
              <w:rPr>
                <w:b/>
                <w:sz w:val="10"/>
              </w:rPr>
              <w:t>(en</w:t>
            </w:r>
          </w:p>
          <w:p>
            <w:pPr>
              <w:pStyle w:val="TableParagraph"/>
              <w:spacing w:line="94" w:lineRule="exact"/>
              <w:ind w:left="77" w:right="61"/>
              <w:jc w:val="center"/>
              <w:rPr>
                <w:b/>
                <w:sz w:val="10"/>
              </w:rPr>
            </w:pPr>
            <w:r>
              <w:rPr>
                <w:b/>
                <w:sz w:val="10"/>
              </w:rPr>
              <w:t>adelante</w:t>
            </w:r>
            <w:r>
              <w:rPr>
                <w:b/>
                <w:spacing w:val="7"/>
                <w:sz w:val="10"/>
              </w:rPr>
              <w:t> </w:t>
            </w:r>
            <w:r>
              <w:rPr>
                <w:b/>
                <w:spacing w:val="-4"/>
                <w:sz w:val="10"/>
              </w:rPr>
              <w:t>PEJ)</w:t>
            </w:r>
          </w:p>
        </w:tc>
        <w:tc>
          <w:tcPr>
            <w:tcW w:w="2302" w:type="dxa"/>
            <w:gridSpan w:val="3"/>
          </w:tcPr>
          <w:p>
            <w:pPr>
              <w:pStyle w:val="TableParagraph"/>
              <w:spacing w:before="5"/>
              <w:rPr>
                <w:i/>
                <w:sz w:val="10"/>
              </w:rPr>
            </w:pPr>
          </w:p>
          <w:p>
            <w:pPr>
              <w:pStyle w:val="TableParagraph"/>
              <w:spacing w:before="1"/>
              <w:ind w:left="95" w:hanging="7"/>
              <w:rPr>
                <w:b/>
                <w:sz w:val="10"/>
              </w:rPr>
            </w:pPr>
            <w:r>
              <w:rPr>
                <w:b/>
                <w:sz w:val="10"/>
              </w:rPr>
              <w:t>Programa</w:t>
            </w:r>
            <w:r>
              <w:rPr>
                <w:b/>
                <w:spacing w:val="4"/>
                <w:sz w:val="10"/>
              </w:rPr>
              <w:t> </w:t>
            </w:r>
            <w:r>
              <w:rPr>
                <w:b/>
                <w:sz w:val="10"/>
              </w:rPr>
              <w:t>Estatal</w:t>
            </w:r>
            <w:r>
              <w:rPr>
                <w:b/>
                <w:spacing w:val="5"/>
                <w:sz w:val="10"/>
              </w:rPr>
              <w:t> </w:t>
            </w:r>
            <w:r>
              <w:rPr>
                <w:b/>
                <w:sz w:val="10"/>
              </w:rPr>
              <w:t>FSE+</w:t>
            </w:r>
            <w:r>
              <w:rPr>
                <w:b/>
                <w:spacing w:val="4"/>
                <w:sz w:val="10"/>
              </w:rPr>
              <w:t> </w:t>
            </w:r>
            <w:r>
              <w:rPr>
                <w:b/>
                <w:sz w:val="10"/>
              </w:rPr>
              <w:t>de</w:t>
            </w:r>
            <w:r>
              <w:rPr>
                <w:b/>
                <w:spacing w:val="5"/>
                <w:sz w:val="10"/>
              </w:rPr>
              <w:t> </w:t>
            </w:r>
            <w:r>
              <w:rPr>
                <w:b/>
                <w:sz w:val="10"/>
              </w:rPr>
              <w:t>Inclusión</w:t>
            </w:r>
            <w:r>
              <w:rPr>
                <w:b/>
                <w:spacing w:val="5"/>
                <w:sz w:val="10"/>
              </w:rPr>
              <w:t> </w:t>
            </w:r>
            <w:r>
              <w:rPr>
                <w:b/>
                <w:spacing w:val="-2"/>
                <w:sz w:val="10"/>
              </w:rPr>
              <w:t>Social,</w:t>
            </w:r>
          </w:p>
          <w:p>
            <w:pPr>
              <w:pStyle w:val="TableParagraph"/>
              <w:spacing w:line="110" w:lineRule="atLeast"/>
              <w:ind w:left="136" w:hanging="42"/>
              <w:rPr>
                <w:b/>
                <w:sz w:val="10"/>
              </w:rPr>
            </w:pPr>
            <w:r>
              <w:rPr>
                <w:b/>
                <w:sz w:val="10"/>
              </w:rPr>
              <w:t>Garantía Infantil y lucha contra la pobreza -</w:t>
            </w:r>
            <w:r>
              <w:rPr>
                <w:b/>
                <w:spacing w:val="40"/>
                <w:sz w:val="10"/>
              </w:rPr>
              <w:t> </w:t>
            </w:r>
            <w:r>
              <w:rPr>
                <w:b/>
                <w:sz w:val="10"/>
              </w:rPr>
              <w:t>CCI</w:t>
            </w:r>
            <w:r>
              <w:rPr>
                <w:b/>
                <w:spacing w:val="5"/>
                <w:sz w:val="10"/>
              </w:rPr>
              <w:t> </w:t>
            </w:r>
            <w:r>
              <w:rPr>
                <w:b/>
                <w:sz w:val="10"/>
              </w:rPr>
              <w:t>2021ES05SFPR003</w:t>
            </w:r>
            <w:r>
              <w:rPr>
                <w:b/>
                <w:spacing w:val="6"/>
                <w:sz w:val="10"/>
              </w:rPr>
              <w:t> </w:t>
            </w:r>
            <w:r>
              <w:rPr>
                <w:b/>
                <w:sz w:val="10"/>
              </w:rPr>
              <w:t>(en</w:t>
            </w:r>
            <w:r>
              <w:rPr>
                <w:b/>
                <w:spacing w:val="6"/>
                <w:sz w:val="10"/>
              </w:rPr>
              <w:t> </w:t>
            </w:r>
            <w:r>
              <w:rPr>
                <w:b/>
                <w:sz w:val="10"/>
              </w:rPr>
              <w:t>adelante</w:t>
            </w:r>
            <w:r>
              <w:rPr>
                <w:b/>
                <w:spacing w:val="6"/>
                <w:sz w:val="10"/>
              </w:rPr>
              <w:t> </w:t>
            </w:r>
            <w:r>
              <w:rPr>
                <w:b/>
                <w:spacing w:val="-4"/>
                <w:sz w:val="10"/>
              </w:rPr>
              <w:t>PIN).</w:t>
            </w:r>
          </w:p>
        </w:tc>
        <w:tc>
          <w:tcPr>
            <w:tcW w:w="1293" w:type="dxa"/>
          </w:tcPr>
          <w:p>
            <w:pPr>
              <w:pStyle w:val="TableParagraph"/>
              <w:spacing w:line="247" w:lineRule="auto" w:before="3"/>
              <w:ind w:left="58" w:right="53"/>
              <w:rPr>
                <w:b/>
                <w:sz w:val="10"/>
              </w:rPr>
            </w:pPr>
            <w:r>
              <w:rPr>
                <w:b/>
                <w:sz w:val="10"/>
              </w:rPr>
              <w:t>Programa FSE+ de la</w:t>
            </w:r>
            <w:r>
              <w:rPr>
                <w:b/>
                <w:spacing w:val="40"/>
                <w:sz w:val="10"/>
              </w:rPr>
              <w:t> </w:t>
            </w:r>
            <w:r>
              <w:rPr>
                <w:b/>
                <w:sz w:val="10"/>
              </w:rPr>
              <w:t>Comunidad</w:t>
            </w:r>
            <w:r>
              <w:rPr>
                <w:b/>
                <w:spacing w:val="-7"/>
                <w:sz w:val="10"/>
              </w:rPr>
              <w:t> </w:t>
            </w:r>
            <w:r>
              <w:rPr>
                <w:b/>
                <w:sz w:val="10"/>
              </w:rPr>
              <w:t>Autónoma</w:t>
            </w:r>
            <w:r>
              <w:rPr>
                <w:b/>
                <w:spacing w:val="40"/>
                <w:sz w:val="10"/>
              </w:rPr>
              <w:t> </w:t>
            </w:r>
            <w:r>
              <w:rPr>
                <w:b/>
                <w:sz w:val="10"/>
              </w:rPr>
              <w:t>de</w:t>
            </w:r>
            <w:r>
              <w:rPr>
                <w:b/>
                <w:spacing w:val="-7"/>
                <w:sz w:val="10"/>
              </w:rPr>
              <w:t> </w:t>
            </w:r>
            <w:r>
              <w:rPr>
                <w:b/>
                <w:sz w:val="10"/>
              </w:rPr>
              <w:t>Canarias</w:t>
            </w:r>
          </w:p>
          <w:p>
            <w:pPr>
              <w:pStyle w:val="TableParagraph"/>
              <w:spacing w:line="94" w:lineRule="exact"/>
              <w:ind w:left="58"/>
              <w:rPr>
                <w:b/>
                <w:sz w:val="10"/>
              </w:rPr>
            </w:pPr>
            <w:r>
              <w:rPr>
                <w:b/>
                <w:spacing w:val="-2"/>
                <w:sz w:val="10"/>
              </w:rPr>
              <w:t>(CCI2021ES05SFPR009)</w:t>
            </w:r>
          </w:p>
        </w:tc>
        <w:tc>
          <w:tcPr>
            <w:tcW w:w="721" w:type="dxa"/>
          </w:tcPr>
          <w:p>
            <w:pPr>
              <w:pStyle w:val="TableParagraph"/>
              <w:rPr>
                <w:rFonts w:ascii="Times New Roman"/>
                <w:sz w:val="12"/>
              </w:rPr>
            </w:pPr>
          </w:p>
        </w:tc>
      </w:tr>
      <w:tr>
        <w:trPr>
          <w:trHeight w:val="350" w:hRule="atLeast"/>
        </w:trPr>
        <w:tc>
          <w:tcPr>
            <w:tcW w:w="2198" w:type="dxa"/>
            <w:vMerge/>
            <w:tcBorders>
              <w:top w:val="nil"/>
            </w:tcBorders>
          </w:tcPr>
          <w:p>
            <w:pPr>
              <w:rPr>
                <w:sz w:val="2"/>
                <w:szCs w:val="2"/>
              </w:rPr>
            </w:pPr>
          </w:p>
        </w:tc>
        <w:tc>
          <w:tcPr>
            <w:tcW w:w="711" w:type="dxa"/>
          </w:tcPr>
          <w:p>
            <w:pPr>
              <w:pStyle w:val="TableParagraph"/>
              <w:spacing w:before="3"/>
              <w:rPr>
                <w:i/>
                <w:sz w:val="10"/>
              </w:rPr>
            </w:pPr>
          </w:p>
          <w:p>
            <w:pPr>
              <w:pStyle w:val="TableParagraph"/>
              <w:ind w:right="40"/>
              <w:jc w:val="right"/>
              <w:rPr>
                <w:b/>
                <w:sz w:val="10"/>
              </w:rPr>
            </w:pPr>
            <w:r>
              <w:rPr>
                <w:b/>
                <w:spacing w:val="-2"/>
                <w:sz w:val="10"/>
              </w:rPr>
              <w:t>IncluJOVEN</w:t>
            </w:r>
          </w:p>
        </w:tc>
        <w:tc>
          <w:tcPr>
            <w:tcW w:w="627" w:type="dxa"/>
          </w:tcPr>
          <w:p>
            <w:pPr>
              <w:pStyle w:val="TableParagraph"/>
              <w:spacing w:line="244" w:lineRule="auto" w:before="1"/>
              <w:ind w:left="210" w:hanging="105"/>
              <w:rPr>
                <w:b/>
                <w:sz w:val="10"/>
              </w:rPr>
            </w:pPr>
            <w:r>
              <w:rPr>
                <w:b/>
                <w:spacing w:val="-2"/>
                <w:sz w:val="10"/>
              </w:rPr>
              <w:t>Jóvenes</w:t>
            </w:r>
            <w:r>
              <w:rPr>
                <w:b/>
                <w:spacing w:val="40"/>
                <w:sz w:val="10"/>
              </w:rPr>
              <w:t> </w:t>
            </w:r>
            <w:r>
              <w:rPr>
                <w:b/>
                <w:spacing w:val="-4"/>
                <w:sz w:val="10"/>
              </w:rPr>
              <w:t>Muy</w:t>
            </w:r>
          </w:p>
          <w:p>
            <w:pPr>
              <w:pStyle w:val="TableParagraph"/>
              <w:spacing w:line="93" w:lineRule="exact" w:before="2"/>
              <w:ind w:left="60"/>
              <w:rPr>
                <w:b/>
                <w:sz w:val="10"/>
              </w:rPr>
            </w:pPr>
            <w:r>
              <w:rPr>
                <w:b/>
                <w:spacing w:val="-2"/>
                <w:sz w:val="10"/>
              </w:rPr>
              <w:t>CAPACES</w:t>
            </w:r>
          </w:p>
        </w:tc>
        <w:tc>
          <w:tcPr>
            <w:tcW w:w="748" w:type="dxa"/>
          </w:tcPr>
          <w:p>
            <w:pPr>
              <w:pStyle w:val="TableParagraph"/>
              <w:spacing w:before="3"/>
              <w:rPr>
                <w:i/>
                <w:sz w:val="10"/>
              </w:rPr>
            </w:pPr>
          </w:p>
          <w:p>
            <w:pPr>
              <w:pStyle w:val="TableParagraph"/>
              <w:ind w:right="41"/>
              <w:jc w:val="right"/>
              <w:rPr>
                <w:b/>
                <w:sz w:val="10"/>
              </w:rPr>
            </w:pPr>
            <w:r>
              <w:rPr>
                <w:b/>
                <w:spacing w:val="-2"/>
                <w:sz w:val="10"/>
              </w:rPr>
              <w:t>InclUEmpleo</w:t>
            </w:r>
          </w:p>
        </w:tc>
        <w:tc>
          <w:tcPr>
            <w:tcW w:w="806" w:type="dxa"/>
          </w:tcPr>
          <w:p>
            <w:pPr>
              <w:pStyle w:val="TableParagraph"/>
              <w:spacing w:before="3"/>
              <w:rPr>
                <w:i/>
                <w:sz w:val="10"/>
              </w:rPr>
            </w:pPr>
          </w:p>
          <w:p>
            <w:pPr>
              <w:pStyle w:val="TableParagraph"/>
              <w:ind w:right="38"/>
              <w:jc w:val="right"/>
              <w:rPr>
                <w:b/>
                <w:sz w:val="10"/>
              </w:rPr>
            </w:pPr>
            <w:r>
              <w:rPr>
                <w:b/>
                <w:spacing w:val="-2"/>
                <w:sz w:val="10"/>
              </w:rPr>
              <w:t>InclUEmpleo+</w:t>
            </w:r>
          </w:p>
        </w:tc>
        <w:tc>
          <w:tcPr>
            <w:tcW w:w="748" w:type="dxa"/>
          </w:tcPr>
          <w:p>
            <w:pPr>
              <w:pStyle w:val="TableParagraph"/>
              <w:spacing w:line="244" w:lineRule="auto" w:before="61"/>
              <w:ind w:left="120" w:hanging="62"/>
              <w:rPr>
                <w:b/>
                <w:sz w:val="10"/>
              </w:rPr>
            </w:pPr>
            <w:r>
              <w:rPr>
                <w:b/>
                <w:spacing w:val="-2"/>
                <w:sz w:val="10"/>
              </w:rPr>
              <w:t>InclUEmpleo</w:t>
            </w:r>
            <w:r>
              <w:rPr>
                <w:b/>
                <w:spacing w:val="40"/>
                <w:sz w:val="10"/>
              </w:rPr>
              <w:t> </w:t>
            </w:r>
            <w:r>
              <w:rPr>
                <w:b/>
                <w:sz w:val="10"/>
              </w:rPr>
              <w:t>sin</w:t>
            </w:r>
            <w:r>
              <w:rPr>
                <w:b/>
                <w:spacing w:val="-7"/>
                <w:sz w:val="10"/>
              </w:rPr>
              <w:t> </w:t>
            </w:r>
            <w:r>
              <w:rPr>
                <w:b/>
                <w:sz w:val="10"/>
              </w:rPr>
              <w:t>límites</w:t>
            </w:r>
          </w:p>
        </w:tc>
        <w:tc>
          <w:tcPr>
            <w:tcW w:w="1293" w:type="dxa"/>
          </w:tcPr>
          <w:p>
            <w:pPr>
              <w:pStyle w:val="TableParagraph"/>
              <w:spacing w:line="244" w:lineRule="auto" w:before="61"/>
              <w:ind w:left="350" w:right="53" w:hanging="19"/>
              <w:rPr>
                <w:b/>
                <w:sz w:val="10"/>
              </w:rPr>
            </w:pPr>
            <w:r>
              <w:rPr>
                <w:b/>
                <w:spacing w:val="-2"/>
                <w:sz w:val="10"/>
              </w:rPr>
              <w:t>InclUEmpleo</w:t>
            </w:r>
            <w:r>
              <w:rPr>
                <w:b/>
                <w:spacing w:val="40"/>
                <w:sz w:val="10"/>
              </w:rPr>
              <w:t> </w:t>
            </w:r>
            <w:r>
              <w:rPr>
                <w:b/>
                <w:spacing w:val="-2"/>
                <w:sz w:val="10"/>
              </w:rPr>
              <w:t>ATLANTIDA</w:t>
            </w:r>
          </w:p>
        </w:tc>
        <w:tc>
          <w:tcPr>
            <w:tcW w:w="721" w:type="dxa"/>
          </w:tcPr>
          <w:p>
            <w:pPr>
              <w:pStyle w:val="TableParagraph"/>
              <w:rPr>
                <w:i/>
                <w:sz w:val="10"/>
              </w:rPr>
            </w:pPr>
          </w:p>
          <w:p>
            <w:pPr>
              <w:pStyle w:val="TableParagraph"/>
              <w:spacing w:before="8"/>
              <w:rPr>
                <w:i/>
                <w:sz w:val="10"/>
              </w:rPr>
            </w:pPr>
          </w:p>
          <w:p>
            <w:pPr>
              <w:pStyle w:val="TableParagraph"/>
              <w:spacing w:line="93" w:lineRule="exact"/>
              <w:ind w:left="240"/>
              <w:rPr>
                <w:b/>
                <w:sz w:val="10"/>
              </w:rPr>
            </w:pPr>
            <w:r>
              <w:rPr>
                <w:b/>
                <w:spacing w:val="-2"/>
                <w:sz w:val="10"/>
              </w:rPr>
              <w:t>Total</w:t>
            </w:r>
          </w:p>
        </w:tc>
      </w:tr>
      <w:tr>
        <w:trPr>
          <w:trHeight w:val="242" w:hRule="atLeast"/>
        </w:trPr>
        <w:tc>
          <w:tcPr>
            <w:tcW w:w="2198" w:type="dxa"/>
            <w:tcBorders>
              <w:bottom w:val="nil"/>
            </w:tcBorders>
          </w:tcPr>
          <w:p>
            <w:pPr>
              <w:pStyle w:val="TableParagraph"/>
              <w:spacing w:before="9"/>
              <w:rPr>
                <w:i/>
                <w:sz w:val="10"/>
              </w:rPr>
            </w:pPr>
          </w:p>
          <w:p>
            <w:pPr>
              <w:pStyle w:val="TableParagraph"/>
              <w:spacing w:line="98" w:lineRule="exact" w:before="1"/>
              <w:ind w:left="57"/>
              <w:rPr>
                <w:b/>
                <w:sz w:val="10"/>
              </w:rPr>
            </w:pPr>
            <w:r>
              <w:rPr>
                <w:b/>
                <w:sz w:val="10"/>
              </w:rPr>
              <w:t>Aportaciones</w:t>
            </w:r>
            <w:r>
              <w:rPr>
                <w:b/>
                <w:spacing w:val="3"/>
                <w:sz w:val="10"/>
              </w:rPr>
              <w:t> </w:t>
            </w:r>
            <w:r>
              <w:rPr>
                <w:b/>
                <w:sz w:val="10"/>
              </w:rPr>
              <w:t>del</w:t>
            </w:r>
            <w:r>
              <w:rPr>
                <w:b/>
                <w:spacing w:val="3"/>
                <w:sz w:val="10"/>
              </w:rPr>
              <w:t> </w:t>
            </w:r>
            <w:r>
              <w:rPr>
                <w:b/>
                <w:sz w:val="10"/>
              </w:rPr>
              <w:t>Fondo</w:t>
            </w:r>
            <w:r>
              <w:rPr>
                <w:b/>
                <w:spacing w:val="6"/>
                <w:sz w:val="10"/>
              </w:rPr>
              <w:t> </w:t>
            </w:r>
            <w:r>
              <w:rPr>
                <w:b/>
                <w:sz w:val="10"/>
              </w:rPr>
              <w:t>Social</w:t>
            </w:r>
            <w:r>
              <w:rPr>
                <w:b/>
                <w:spacing w:val="5"/>
                <w:sz w:val="10"/>
              </w:rPr>
              <w:t> </w:t>
            </w:r>
            <w:r>
              <w:rPr>
                <w:b/>
                <w:sz w:val="10"/>
              </w:rPr>
              <w:t>Europeo+</w:t>
            </w:r>
            <w:r>
              <w:rPr>
                <w:b/>
                <w:spacing w:val="4"/>
                <w:sz w:val="10"/>
              </w:rPr>
              <w:t> </w:t>
            </w:r>
            <w:r>
              <w:rPr>
                <w:b/>
                <w:spacing w:val="-10"/>
                <w:sz w:val="10"/>
              </w:rPr>
              <w:t>:</w:t>
            </w:r>
          </w:p>
        </w:tc>
        <w:tc>
          <w:tcPr>
            <w:tcW w:w="711" w:type="dxa"/>
            <w:tcBorders>
              <w:bottom w:val="nil"/>
            </w:tcBorders>
          </w:tcPr>
          <w:p>
            <w:pPr>
              <w:pStyle w:val="TableParagraph"/>
              <w:rPr>
                <w:rFonts w:ascii="Times New Roman"/>
                <w:sz w:val="12"/>
              </w:rPr>
            </w:pPr>
          </w:p>
        </w:tc>
        <w:tc>
          <w:tcPr>
            <w:tcW w:w="627" w:type="dxa"/>
            <w:tcBorders>
              <w:bottom w:val="nil"/>
            </w:tcBorders>
          </w:tcPr>
          <w:p>
            <w:pPr>
              <w:pStyle w:val="TableParagraph"/>
              <w:rPr>
                <w:rFonts w:ascii="Times New Roman"/>
                <w:sz w:val="12"/>
              </w:rPr>
            </w:pPr>
          </w:p>
        </w:tc>
        <w:tc>
          <w:tcPr>
            <w:tcW w:w="748" w:type="dxa"/>
            <w:tcBorders>
              <w:bottom w:val="nil"/>
            </w:tcBorders>
          </w:tcPr>
          <w:p>
            <w:pPr>
              <w:pStyle w:val="TableParagraph"/>
              <w:rPr>
                <w:rFonts w:ascii="Times New Roman"/>
                <w:sz w:val="12"/>
              </w:rPr>
            </w:pPr>
          </w:p>
        </w:tc>
        <w:tc>
          <w:tcPr>
            <w:tcW w:w="806" w:type="dxa"/>
            <w:tcBorders>
              <w:bottom w:val="nil"/>
            </w:tcBorders>
          </w:tcPr>
          <w:p>
            <w:pPr>
              <w:pStyle w:val="TableParagraph"/>
              <w:rPr>
                <w:rFonts w:ascii="Times New Roman"/>
                <w:sz w:val="12"/>
              </w:rPr>
            </w:pPr>
          </w:p>
        </w:tc>
        <w:tc>
          <w:tcPr>
            <w:tcW w:w="748" w:type="dxa"/>
            <w:tcBorders>
              <w:bottom w:val="nil"/>
            </w:tcBorders>
          </w:tcPr>
          <w:p>
            <w:pPr>
              <w:pStyle w:val="TableParagraph"/>
              <w:rPr>
                <w:rFonts w:ascii="Times New Roman"/>
                <w:sz w:val="12"/>
              </w:rPr>
            </w:pPr>
          </w:p>
        </w:tc>
        <w:tc>
          <w:tcPr>
            <w:tcW w:w="1293" w:type="dxa"/>
            <w:tcBorders>
              <w:bottom w:val="nil"/>
            </w:tcBorders>
          </w:tcPr>
          <w:p>
            <w:pPr>
              <w:pStyle w:val="TableParagraph"/>
              <w:rPr>
                <w:rFonts w:ascii="Times New Roman"/>
                <w:sz w:val="12"/>
              </w:rPr>
            </w:pPr>
          </w:p>
        </w:tc>
        <w:tc>
          <w:tcPr>
            <w:tcW w:w="721" w:type="dxa"/>
            <w:tcBorders>
              <w:bottom w:val="nil"/>
            </w:tcBorders>
          </w:tcPr>
          <w:p>
            <w:pPr>
              <w:pStyle w:val="TableParagraph"/>
              <w:rPr>
                <w:rFonts w:ascii="Times New Roman"/>
                <w:sz w:val="12"/>
              </w:rPr>
            </w:pPr>
          </w:p>
        </w:tc>
      </w:tr>
      <w:tr>
        <w:trPr>
          <w:trHeight w:val="120" w:hRule="atLeast"/>
        </w:trPr>
        <w:tc>
          <w:tcPr>
            <w:tcW w:w="2198" w:type="dxa"/>
            <w:tcBorders>
              <w:top w:val="nil"/>
              <w:bottom w:val="nil"/>
            </w:tcBorders>
          </w:tcPr>
          <w:p>
            <w:pPr>
              <w:pStyle w:val="TableParagraph"/>
              <w:spacing w:line="99" w:lineRule="exact" w:before="1"/>
              <w:ind w:left="57"/>
              <w:rPr>
                <w:sz w:val="10"/>
              </w:rPr>
            </w:pPr>
            <w:r>
              <w:rPr>
                <w:sz w:val="10"/>
              </w:rPr>
              <w:t>Más</w:t>
            </w:r>
            <w:r>
              <w:rPr>
                <w:spacing w:val="4"/>
                <w:sz w:val="10"/>
              </w:rPr>
              <w:t> </w:t>
            </w:r>
            <w:r>
              <w:rPr>
                <w:spacing w:val="-2"/>
                <w:sz w:val="10"/>
              </w:rPr>
              <w:t>Desarrolladas</w:t>
            </w:r>
          </w:p>
        </w:tc>
        <w:tc>
          <w:tcPr>
            <w:tcW w:w="711" w:type="dxa"/>
            <w:tcBorders>
              <w:top w:val="nil"/>
              <w:bottom w:val="nil"/>
            </w:tcBorders>
          </w:tcPr>
          <w:p>
            <w:pPr>
              <w:pStyle w:val="TableParagraph"/>
              <w:spacing w:line="99" w:lineRule="exact" w:before="1"/>
              <w:ind w:right="36"/>
              <w:jc w:val="right"/>
              <w:rPr>
                <w:sz w:val="10"/>
              </w:rPr>
            </w:pPr>
            <w:r>
              <w:rPr>
                <w:spacing w:val="-2"/>
                <w:sz w:val="10"/>
              </w:rPr>
              <w:t>137.350</w:t>
            </w:r>
          </w:p>
        </w:tc>
        <w:tc>
          <w:tcPr>
            <w:tcW w:w="627" w:type="dxa"/>
            <w:tcBorders>
              <w:top w:val="nil"/>
              <w:bottom w:val="nil"/>
            </w:tcBorders>
          </w:tcPr>
          <w:p>
            <w:pPr>
              <w:pStyle w:val="TableParagraph"/>
              <w:spacing w:line="99" w:lineRule="exact" w:before="1"/>
              <w:ind w:right="36"/>
              <w:jc w:val="right"/>
              <w:rPr>
                <w:sz w:val="10"/>
              </w:rPr>
            </w:pPr>
            <w:r>
              <w:rPr>
                <w:spacing w:val="-2"/>
                <w:sz w:val="10"/>
              </w:rPr>
              <w:t>91.567</w:t>
            </w:r>
          </w:p>
        </w:tc>
        <w:tc>
          <w:tcPr>
            <w:tcW w:w="748" w:type="dxa"/>
            <w:tcBorders>
              <w:top w:val="nil"/>
              <w:bottom w:val="nil"/>
            </w:tcBorders>
          </w:tcPr>
          <w:p>
            <w:pPr>
              <w:pStyle w:val="TableParagraph"/>
              <w:spacing w:line="99" w:lineRule="exact" w:before="1"/>
              <w:ind w:right="38"/>
              <w:jc w:val="right"/>
              <w:rPr>
                <w:sz w:val="10"/>
              </w:rPr>
            </w:pPr>
            <w:r>
              <w:rPr>
                <w:spacing w:val="-2"/>
                <w:sz w:val="10"/>
              </w:rPr>
              <w:t>326.864</w:t>
            </w:r>
          </w:p>
        </w:tc>
        <w:tc>
          <w:tcPr>
            <w:tcW w:w="806" w:type="dxa"/>
            <w:tcBorders>
              <w:top w:val="nil"/>
              <w:bottom w:val="nil"/>
            </w:tcBorders>
          </w:tcPr>
          <w:p>
            <w:pPr>
              <w:pStyle w:val="TableParagraph"/>
              <w:spacing w:line="99" w:lineRule="exact" w:before="1"/>
              <w:ind w:right="36"/>
              <w:jc w:val="right"/>
              <w:rPr>
                <w:sz w:val="10"/>
              </w:rPr>
            </w:pPr>
            <w:r>
              <w:rPr>
                <w:spacing w:val="-2"/>
                <w:sz w:val="10"/>
              </w:rPr>
              <w:t>109.900</w:t>
            </w:r>
          </w:p>
        </w:tc>
        <w:tc>
          <w:tcPr>
            <w:tcW w:w="748" w:type="dxa"/>
            <w:tcBorders>
              <w:top w:val="nil"/>
              <w:bottom w:val="nil"/>
            </w:tcBorders>
          </w:tcPr>
          <w:p>
            <w:pPr>
              <w:pStyle w:val="TableParagraph"/>
              <w:spacing w:line="99" w:lineRule="exact" w:before="1"/>
              <w:ind w:right="38"/>
              <w:jc w:val="right"/>
              <w:rPr>
                <w:sz w:val="10"/>
              </w:rPr>
            </w:pPr>
            <w:r>
              <w:rPr>
                <w:spacing w:val="-2"/>
                <w:sz w:val="10"/>
              </w:rPr>
              <w:t>347.223</w:t>
            </w:r>
          </w:p>
        </w:tc>
        <w:tc>
          <w:tcPr>
            <w:tcW w:w="1293" w:type="dxa"/>
            <w:tcBorders>
              <w:top w:val="nil"/>
              <w:bottom w:val="nil"/>
            </w:tcBorders>
          </w:tcPr>
          <w:p>
            <w:pPr>
              <w:pStyle w:val="TableParagraph"/>
              <w:spacing w:line="99" w:lineRule="exact" w:before="1"/>
              <w:ind w:right="38"/>
              <w:jc w:val="right"/>
              <w:rPr>
                <w:sz w:val="10"/>
              </w:rPr>
            </w:pPr>
            <w:r>
              <w:rPr>
                <w:spacing w:val="-10"/>
                <w:sz w:val="10"/>
              </w:rPr>
              <w:t>-</w:t>
            </w:r>
          </w:p>
        </w:tc>
        <w:tc>
          <w:tcPr>
            <w:tcW w:w="721" w:type="dxa"/>
            <w:tcBorders>
              <w:top w:val="nil"/>
              <w:bottom w:val="nil"/>
            </w:tcBorders>
          </w:tcPr>
          <w:p>
            <w:pPr>
              <w:pStyle w:val="TableParagraph"/>
              <w:spacing w:line="99" w:lineRule="exact" w:before="1"/>
              <w:ind w:right="33"/>
              <w:jc w:val="right"/>
              <w:rPr>
                <w:b/>
                <w:sz w:val="10"/>
              </w:rPr>
            </w:pPr>
            <w:r>
              <w:rPr>
                <w:b/>
                <w:spacing w:val="-2"/>
                <w:sz w:val="10"/>
              </w:rPr>
              <w:t>1.012.904</w:t>
            </w:r>
          </w:p>
        </w:tc>
      </w:tr>
      <w:tr>
        <w:trPr>
          <w:trHeight w:val="120" w:hRule="atLeast"/>
        </w:trPr>
        <w:tc>
          <w:tcPr>
            <w:tcW w:w="2198" w:type="dxa"/>
            <w:tcBorders>
              <w:top w:val="nil"/>
              <w:bottom w:val="nil"/>
            </w:tcBorders>
          </w:tcPr>
          <w:p>
            <w:pPr>
              <w:pStyle w:val="TableParagraph"/>
              <w:spacing w:line="98" w:lineRule="exact" w:before="2"/>
              <w:ind w:left="57"/>
              <w:rPr>
                <w:sz w:val="10"/>
              </w:rPr>
            </w:pPr>
            <w:r>
              <w:rPr>
                <w:spacing w:val="-2"/>
                <w:sz w:val="10"/>
              </w:rPr>
              <w:t>Transición</w:t>
            </w:r>
          </w:p>
        </w:tc>
        <w:tc>
          <w:tcPr>
            <w:tcW w:w="711" w:type="dxa"/>
            <w:tcBorders>
              <w:top w:val="nil"/>
              <w:bottom w:val="nil"/>
            </w:tcBorders>
          </w:tcPr>
          <w:p>
            <w:pPr>
              <w:pStyle w:val="TableParagraph"/>
              <w:spacing w:line="98" w:lineRule="exact" w:before="2"/>
              <w:ind w:right="36"/>
              <w:jc w:val="right"/>
              <w:rPr>
                <w:sz w:val="10"/>
              </w:rPr>
            </w:pPr>
            <w:r>
              <w:rPr>
                <w:spacing w:val="-2"/>
                <w:sz w:val="10"/>
              </w:rPr>
              <w:t>186.333</w:t>
            </w:r>
          </w:p>
        </w:tc>
        <w:tc>
          <w:tcPr>
            <w:tcW w:w="627" w:type="dxa"/>
            <w:tcBorders>
              <w:top w:val="nil"/>
              <w:bottom w:val="nil"/>
            </w:tcBorders>
          </w:tcPr>
          <w:p>
            <w:pPr>
              <w:pStyle w:val="TableParagraph"/>
              <w:spacing w:line="98" w:lineRule="exact" w:before="2"/>
              <w:ind w:right="36"/>
              <w:jc w:val="right"/>
              <w:rPr>
                <w:sz w:val="10"/>
              </w:rPr>
            </w:pPr>
            <w:r>
              <w:rPr>
                <w:spacing w:val="-2"/>
                <w:sz w:val="10"/>
              </w:rPr>
              <w:t>124.222</w:t>
            </w:r>
          </w:p>
        </w:tc>
        <w:tc>
          <w:tcPr>
            <w:tcW w:w="748" w:type="dxa"/>
            <w:tcBorders>
              <w:top w:val="nil"/>
              <w:bottom w:val="nil"/>
            </w:tcBorders>
          </w:tcPr>
          <w:p>
            <w:pPr>
              <w:pStyle w:val="TableParagraph"/>
              <w:spacing w:line="98" w:lineRule="exact" w:before="2"/>
              <w:ind w:right="38"/>
              <w:jc w:val="right"/>
              <w:rPr>
                <w:sz w:val="10"/>
              </w:rPr>
            </w:pPr>
            <w:r>
              <w:rPr>
                <w:spacing w:val="-2"/>
                <w:sz w:val="10"/>
              </w:rPr>
              <w:t>443.434</w:t>
            </w:r>
          </w:p>
        </w:tc>
        <w:tc>
          <w:tcPr>
            <w:tcW w:w="806" w:type="dxa"/>
            <w:tcBorders>
              <w:top w:val="nil"/>
              <w:bottom w:val="nil"/>
            </w:tcBorders>
          </w:tcPr>
          <w:p>
            <w:pPr>
              <w:pStyle w:val="TableParagraph"/>
              <w:spacing w:line="98" w:lineRule="exact" w:before="2"/>
              <w:ind w:right="36"/>
              <w:jc w:val="right"/>
              <w:rPr>
                <w:sz w:val="10"/>
              </w:rPr>
            </w:pPr>
            <w:r>
              <w:rPr>
                <w:spacing w:val="-2"/>
                <w:sz w:val="10"/>
              </w:rPr>
              <w:t>149.094</w:t>
            </w:r>
          </w:p>
        </w:tc>
        <w:tc>
          <w:tcPr>
            <w:tcW w:w="748" w:type="dxa"/>
            <w:tcBorders>
              <w:top w:val="nil"/>
              <w:bottom w:val="nil"/>
            </w:tcBorders>
          </w:tcPr>
          <w:p>
            <w:pPr>
              <w:pStyle w:val="TableParagraph"/>
              <w:spacing w:line="98" w:lineRule="exact" w:before="2"/>
              <w:ind w:right="38"/>
              <w:jc w:val="right"/>
              <w:rPr>
                <w:sz w:val="10"/>
              </w:rPr>
            </w:pPr>
            <w:r>
              <w:rPr>
                <w:spacing w:val="-2"/>
                <w:sz w:val="10"/>
              </w:rPr>
              <w:t>471.054</w:t>
            </w:r>
          </w:p>
        </w:tc>
        <w:tc>
          <w:tcPr>
            <w:tcW w:w="1293" w:type="dxa"/>
            <w:tcBorders>
              <w:top w:val="nil"/>
              <w:bottom w:val="nil"/>
            </w:tcBorders>
          </w:tcPr>
          <w:p>
            <w:pPr>
              <w:pStyle w:val="TableParagraph"/>
              <w:spacing w:line="98" w:lineRule="exact" w:before="2"/>
              <w:ind w:right="38"/>
              <w:jc w:val="right"/>
              <w:rPr>
                <w:sz w:val="10"/>
              </w:rPr>
            </w:pPr>
            <w:r>
              <w:rPr>
                <w:spacing w:val="-10"/>
                <w:sz w:val="10"/>
              </w:rPr>
              <w:t>-</w:t>
            </w:r>
          </w:p>
        </w:tc>
        <w:tc>
          <w:tcPr>
            <w:tcW w:w="721" w:type="dxa"/>
            <w:tcBorders>
              <w:top w:val="nil"/>
              <w:bottom w:val="nil"/>
            </w:tcBorders>
          </w:tcPr>
          <w:p>
            <w:pPr>
              <w:pStyle w:val="TableParagraph"/>
              <w:spacing w:line="98" w:lineRule="exact" w:before="2"/>
              <w:ind w:right="33"/>
              <w:jc w:val="right"/>
              <w:rPr>
                <w:b/>
                <w:sz w:val="10"/>
              </w:rPr>
            </w:pPr>
            <w:r>
              <w:rPr>
                <w:b/>
                <w:spacing w:val="-2"/>
                <w:sz w:val="10"/>
              </w:rPr>
              <w:t>1.374.137</w:t>
            </w:r>
          </w:p>
        </w:tc>
      </w:tr>
      <w:tr>
        <w:trPr>
          <w:trHeight w:val="119" w:hRule="atLeast"/>
        </w:trPr>
        <w:tc>
          <w:tcPr>
            <w:tcW w:w="2198" w:type="dxa"/>
            <w:tcBorders>
              <w:top w:val="nil"/>
              <w:bottom w:val="nil"/>
            </w:tcBorders>
          </w:tcPr>
          <w:p>
            <w:pPr>
              <w:pStyle w:val="TableParagraph"/>
              <w:spacing w:line="98" w:lineRule="exact" w:before="1"/>
              <w:ind w:left="57"/>
              <w:rPr>
                <w:sz w:val="10"/>
              </w:rPr>
            </w:pPr>
            <w:r>
              <w:rPr>
                <w:sz w:val="10"/>
              </w:rPr>
              <w:t>Menos</w:t>
            </w:r>
            <w:r>
              <w:rPr>
                <w:spacing w:val="7"/>
                <w:sz w:val="10"/>
              </w:rPr>
              <w:t> </w:t>
            </w:r>
            <w:r>
              <w:rPr>
                <w:spacing w:val="-2"/>
                <w:sz w:val="10"/>
              </w:rPr>
              <w:t>Desarrolladas</w:t>
            </w:r>
          </w:p>
        </w:tc>
        <w:tc>
          <w:tcPr>
            <w:tcW w:w="711" w:type="dxa"/>
            <w:tcBorders>
              <w:top w:val="nil"/>
              <w:bottom w:val="nil"/>
            </w:tcBorders>
          </w:tcPr>
          <w:p>
            <w:pPr>
              <w:pStyle w:val="TableParagraph"/>
              <w:spacing w:line="98" w:lineRule="exact" w:before="1"/>
              <w:ind w:right="38"/>
              <w:jc w:val="right"/>
              <w:rPr>
                <w:sz w:val="10"/>
              </w:rPr>
            </w:pPr>
            <w:r>
              <w:rPr>
                <w:spacing w:val="-2"/>
                <w:sz w:val="10"/>
              </w:rPr>
              <w:t>79.512</w:t>
            </w:r>
          </w:p>
        </w:tc>
        <w:tc>
          <w:tcPr>
            <w:tcW w:w="627" w:type="dxa"/>
            <w:tcBorders>
              <w:top w:val="nil"/>
              <w:bottom w:val="nil"/>
            </w:tcBorders>
          </w:tcPr>
          <w:p>
            <w:pPr>
              <w:pStyle w:val="TableParagraph"/>
              <w:spacing w:line="98" w:lineRule="exact" w:before="1"/>
              <w:ind w:right="36"/>
              <w:jc w:val="right"/>
              <w:rPr>
                <w:sz w:val="10"/>
              </w:rPr>
            </w:pPr>
            <w:r>
              <w:rPr>
                <w:spacing w:val="-2"/>
                <w:sz w:val="10"/>
              </w:rPr>
              <w:t>53.008</w:t>
            </w:r>
          </w:p>
        </w:tc>
        <w:tc>
          <w:tcPr>
            <w:tcW w:w="748" w:type="dxa"/>
            <w:tcBorders>
              <w:top w:val="nil"/>
              <w:bottom w:val="nil"/>
            </w:tcBorders>
          </w:tcPr>
          <w:p>
            <w:pPr>
              <w:pStyle w:val="TableParagraph"/>
              <w:spacing w:line="98" w:lineRule="exact" w:before="1"/>
              <w:ind w:right="38"/>
              <w:jc w:val="right"/>
              <w:rPr>
                <w:sz w:val="10"/>
              </w:rPr>
            </w:pPr>
            <w:r>
              <w:rPr>
                <w:spacing w:val="-2"/>
                <w:sz w:val="10"/>
              </w:rPr>
              <w:t>189.221</w:t>
            </w:r>
          </w:p>
        </w:tc>
        <w:tc>
          <w:tcPr>
            <w:tcW w:w="806" w:type="dxa"/>
            <w:tcBorders>
              <w:top w:val="nil"/>
              <w:bottom w:val="nil"/>
            </w:tcBorders>
          </w:tcPr>
          <w:p>
            <w:pPr>
              <w:pStyle w:val="TableParagraph"/>
              <w:spacing w:line="98" w:lineRule="exact" w:before="1"/>
              <w:ind w:right="36"/>
              <w:jc w:val="right"/>
              <w:rPr>
                <w:sz w:val="10"/>
              </w:rPr>
            </w:pPr>
            <w:r>
              <w:rPr>
                <w:spacing w:val="-2"/>
                <w:sz w:val="10"/>
              </w:rPr>
              <w:t>63.621</w:t>
            </w:r>
          </w:p>
        </w:tc>
        <w:tc>
          <w:tcPr>
            <w:tcW w:w="748" w:type="dxa"/>
            <w:tcBorders>
              <w:top w:val="nil"/>
              <w:bottom w:val="nil"/>
            </w:tcBorders>
          </w:tcPr>
          <w:p>
            <w:pPr>
              <w:pStyle w:val="TableParagraph"/>
              <w:spacing w:line="98" w:lineRule="exact" w:before="1"/>
              <w:ind w:right="38"/>
              <w:jc w:val="right"/>
              <w:rPr>
                <w:sz w:val="10"/>
              </w:rPr>
            </w:pPr>
            <w:r>
              <w:rPr>
                <w:spacing w:val="-2"/>
                <w:sz w:val="10"/>
              </w:rPr>
              <w:t>201.007</w:t>
            </w:r>
          </w:p>
        </w:tc>
        <w:tc>
          <w:tcPr>
            <w:tcW w:w="1293" w:type="dxa"/>
            <w:tcBorders>
              <w:top w:val="nil"/>
              <w:bottom w:val="nil"/>
            </w:tcBorders>
          </w:tcPr>
          <w:p>
            <w:pPr>
              <w:pStyle w:val="TableParagraph"/>
              <w:spacing w:line="98" w:lineRule="exact" w:before="1"/>
              <w:ind w:right="38"/>
              <w:jc w:val="right"/>
              <w:rPr>
                <w:sz w:val="10"/>
              </w:rPr>
            </w:pPr>
            <w:r>
              <w:rPr>
                <w:spacing w:val="-10"/>
                <w:sz w:val="10"/>
              </w:rPr>
              <w:t>-</w:t>
            </w:r>
          </w:p>
        </w:tc>
        <w:tc>
          <w:tcPr>
            <w:tcW w:w="721" w:type="dxa"/>
            <w:tcBorders>
              <w:top w:val="nil"/>
              <w:bottom w:val="nil"/>
            </w:tcBorders>
          </w:tcPr>
          <w:p>
            <w:pPr>
              <w:pStyle w:val="TableParagraph"/>
              <w:spacing w:line="98" w:lineRule="exact" w:before="1"/>
              <w:ind w:right="33"/>
              <w:jc w:val="right"/>
              <w:rPr>
                <w:b/>
                <w:sz w:val="10"/>
              </w:rPr>
            </w:pPr>
            <w:r>
              <w:rPr>
                <w:b/>
                <w:spacing w:val="-2"/>
                <w:sz w:val="10"/>
              </w:rPr>
              <w:t>586.369</w:t>
            </w:r>
          </w:p>
        </w:tc>
      </w:tr>
      <w:tr>
        <w:trPr>
          <w:trHeight w:val="116" w:hRule="atLeast"/>
        </w:trPr>
        <w:tc>
          <w:tcPr>
            <w:tcW w:w="2198" w:type="dxa"/>
            <w:tcBorders>
              <w:top w:val="nil"/>
              <w:bottom w:val="nil"/>
            </w:tcBorders>
          </w:tcPr>
          <w:p>
            <w:pPr>
              <w:pStyle w:val="TableParagraph"/>
              <w:spacing w:line="95" w:lineRule="exact" w:before="1"/>
              <w:ind w:left="57"/>
              <w:rPr>
                <w:sz w:val="10"/>
              </w:rPr>
            </w:pPr>
            <w:r>
              <w:rPr>
                <w:spacing w:val="-2"/>
                <w:sz w:val="10"/>
              </w:rPr>
              <w:t>Canarias</w:t>
            </w:r>
          </w:p>
        </w:tc>
        <w:tc>
          <w:tcPr>
            <w:tcW w:w="711" w:type="dxa"/>
            <w:tcBorders>
              <w:top w:val="nil"/>
            </w:tcBorders>
          </w:tcPr>
          <w:p>
            <w:pPr>
              <w:pStyle w:val="TableParagraph"/>
              <w:spacing w:line="95" w:lineRule="exact" w:before="1"/>
              <w:ind w:right="39"/>
              <w:jc w:val="right"/>
              <w:rPr>
                <w:sz w:val="10"/>
              </w:rPr>
            </w:pPr>
            <w:r>
              <w:rPr>
                <w:spacing w:val="-10"/>
                <w:sz w:val="10"/>
              </w:rPr>
              <w:t>-</w:t>
            </w:r>
          </w:p>
        </w:tc>
        <w:tc>
          <w:tcPr>
            <w:tcW w:w="627" w:type="dxa"/>
            <w:tcBorders>
              <w:top w:val="nil"/>
            </w:tcBorders>
          </w:tcPr>
          <w:p>
            <w:pPr>
              <w:pStyle w:val="TableParagraph"/>
              <w:spacing w:line="95" w:lineRule="exact" w:before="1"/>
              <w:ind w:right="39"/>
              <w:jc w:val="right"/>
              <w:rPr>
                <w:sz w:val="10"/>
              </w:rPr>
            </w:pPr>
            <w:r>
              <w:rPr>
                <w:spacing w:val="-10"/>
                <w:sz w:val="10"/>
              </w:rPr>
              <w:t>-</w:t>
            </w:r>
          </w:p>
        </w:tc>
        <w:tc>
          <w:tcPr>
            <w:tcW w:w="748" w:type="dxa"/>
            <w:tcBorders>
              <w:top w:val="nil"/>
            </w:tcBorders>
          </w:tcPr>
          <w:p>
            <w:pPr>
              <w:pStyle w:val="TableParagraph"/>
              <w:spacing w:line="95" w:lineRule="exact" w:before="1"/>
              <w:ind w:right="41"/>
              <w:jc w:val="right"/>
              <w:rPr>
                <w:sz w:val="10"/>
              </w:rPr>
            </w:pPr>
            <w:r>
              <w:rPr>
                <w:spacing w:val="-10"/>
                <w:sz w:val="10"/>
              </w:rPr>
              <w:t>-</w:t>
            </w:r>
          </w:p>
        </w:tc>
        <w:tc>
          <w:tcPr>
            <w:tcW w:w="806" w:type="dxa"/>
            <w:tcBorders>
              <w:top w:val="nil"/>
            </w:tcBorders>
          </w:tcPr>
          <w:p>
            <w:pPr>
              <w:pStyle w:val="TableParagraph"/>
              <w:spacing w:line="95" w:lineRule="exact" w:before="1"/>
              <w:ind w:right="39"/>
              <w:jc w:val="right"/>
              <w:rPr>
                <w:sz w:val="10"/>
              </w:rPr>
            </w:pPr>
            <w:r>
              <w:rPr>
                <w:spacing w:val="-10"/>
                <w:sz w:val="10"/>
              </w:rPr>
              <w:t>-</w:t>
            </w:r>
          </w:p>
        </w:tc>
        <w:tc>
          <w:tcPr>
            <w:tcW w:w="748" w:type="dxa"/>
            <w:tcBorders>
              <w:top w:val="nil"/>
            </w:tcBorders>
          </w:tcPr>
          <w:p>
            <w:pPr>
              <w:pStyle w:val="TableParagraph"/>
              <w:spacing w:line="95" w:lineRule="exact" w:before="1"/>
              <w:ind w:right="41"/>
              <w:jc w:val="right"/>
              <w:rPr>
                <w:sz w:val="10"/>
              </w:rPr>
            </w:pPr>
            <w:r>
              <w:rPr>
                <w:spacing w:val="-10"/>
                <w:sz w:val="10"/>
              </w:rPr>
              <w:t>-</w:t>
            </w:r>
          </w:p>
        </w:tc>
        <w:tc>
          <w:tcPr>
            <w:tcW w:w="1293" w:type="dxa"/>
            <w:tcBorders>
              <w:top w:val="nil"/>
            </w:tcBorders>
          </w:tcPr>
          <w:p>
            <w:pPr>
              <w:pStyle w:val="TableParagraph"/>
              <w:spacing w:line="95" w:lineRule="exact" w:before="1"/>
              <w:ind w:right="35"/>
              <w:jc w:val="right"/>
              <w:rPr>
                <w:sz w:val="10"/>
              </w:rPr>
            </w:pPr>
            <w:r>
              <w:rPr>
                <w:spacing w:val="-2"/>
                <w:sz w:val="10"/>
              </w:rPr>
              <w:t>99.984</w:t>
            </w:r>
          </w:p>
        </w:tc>
        <w:tc>
          <w:tcPr>
            <w:tcW w:w="721" w:type="dxa"/>
            <w:tcBorders>
              <w:top w:val="nil"/>
            </w:tcBorders>
          </w:tcPr>
          <w:p>
            <w:pPr>
              <w:pStyle w:val="TableParagraph"/>
              <w:spacing w:line="95" w:lineRule="exact" w:before="1"/>
              <w:ind w:right="33"/>
              <w:jc w:val="right"/>
              <w:rPr>
                <w:b/>
                <w:sz w:val="10"/>
              </w:rPr>
            </w:pPr>
            <w:r>
              <w:rPr>
                <w:b/>
                <w:spacing w:val="-2"/>
                <w:sz w:val="10"/>
              </w:rPr>
              <w:t>99.984</w:t>
            </w:r>
          </w:p>
        </w:tc>
      </w:tr>
      <w:tr>
        <w:trPr>
          <w:trHeight w:val="116" w:hRule="atLeast"/>
        </w:trPr>
        <w:tc>
          <w:tcPr>
            <w:tcW w:w="2198" w:type="dxa"/>
            <w:tcBorders>
              <w:top w:val="nil"/>
              <w:bottom w:val="nil"/>
            </w:tcBorders>
          </w:tcPr>
          <w:p>
            <w:pPr>
              <w:pStyle w:val="TableParagraph"/>
              <w:spacing w:line="93" w:lineRule="exact" w:before="3"/>
              <w:ind w:left="57"/>
              <w:rPr>
                <w:b/>
                <w:sz w:val="10"/>
              </w:rPr>
            </w:pPr>
            <w:r>
              <w:rPr>
                <w:b/>
                <w:spacing w:val="-2"/>
                <w:sz w:val="10"/>
              </w:rPr>
              <w:t>Total</w:t>
            </w:r>
          </w:p>
        </w:tc>
        <w:tc>
          <w:tcPr>
            <w:tcW w:w="711" w:type="dxa"/>
          </w:tcPr>
          <w:p>
            <w:pPr>
              <w:pStyle w:val="TableParagraph"/>
              <w:spacing w:line="93" w:lineRule="exact" w:before="3"/>
              <w:ind w:right="36"/>
              <w:jc w:val="right"/>
              <w:rPr>
                <w:b/>
                <w:sz w:val="10"/>
              </w:rPr>
            </w:pPr>
            <w:r>
              <w:rPr>
                <w:b/>
                <w:spacing w:val="-2"/>
                <w:sz w:val="10"/>
              </w:rPr>
              <w:t>403.195</w:t>
            </w:r>
          </w:p>
        </w:tc>
        <w:tc>
          <w:tcPr>
            <w:tcW w:w="627" w:type="dxa"/>
          </w:tcPr>
          <w:p>
            <w:pPr>
              <w:pStyle w:val="TableParagraph"/>
              <w:spacing w:line="93" w:lineRule="exact" w:before="3"/>
              <w:ind w:right="36"/>
              <w:jc w:val="right"/>
              <w:rPr>
                <w:b/>
                <w:sz w:val="10"/>
              </w:rPr>
            </w:pPr>
            <w:r>
              <w:rPr>
                <w:b/>
                <w:spacing w:val="-2"/>
                <w:sz w:val="10"/>
              </w:rPr>
              <w:t>268.797</w:t>
            </w:r>
          </w:p>
        </w:tc>
        <w:tc>
          <w:tcPr>
            <w:tcW w:w="748" w:type="dxa"/>
          </w:tcPr>
          <w:p>
            <w:pPr>
              <w:pStyle w:val="TableParagraph"/>
              <w:spacing w:line="93" w:lineRule="exact" w:before="3"/>
              <w:ind w:right="38"/>
              <w:jc w:val="right"/>
              <w:rPr>
                <w:b/>
                <w:sz w:val="10"/>
              </w:rPr>
            </w:pPr>
            <w:r>
              <w:rPr>
                <w:b/>
                <w:spacing w:val="-2"/>
                <w:sz w:val="10"/>
              </w:rPr>
              <w:t>959.519</w:t>
            </w:r>
          </w:p>
        </w:tc>
        <w:tc>
          <w:tcPr>
            <w:tcW w:w="806" w:type="dxa"/>
          </w:tcPr>
          <w:p>
            <w:pPr>
              <w:pStyle w:val="TableParagraph"/>
              <w:spacing w:line="93" w:lineRule="exact" w:before="3"/>
              <w:ind w:right="36"/>
              <w:jc w:val="right"/>
              <w:rPr>
                <w:b/>
                <w:sz w:val="10"/>
              </w:rPr>
            </w:pPr>
            <w:r>
              <w:rPr>
                <w:b/>
                <w:spacing w:val="-2"/>
                <w:sz w:val="10"/>
              </w:rPr>
              <w:t>322.615</w:t>
            </w:r>
          </w:p>
        </w:tc>
        <w:tc>
          <w:tcPr>
            <w:tcW w:w="748" w:type="dxa"/>
          </w:tcPr>
          <w:p>
            <w:pPr>
              <w:pStyle w:val="TableParagraph"/>
              <w:spacing w:line="93" w:lineRule="exact" w:before="3"/>
              <w:ind w:right="38"/>
              <w:jc w:val="right"/>
              <w:rPr>
                <w:b/>
                <w:sz w:val="10"/>
              </w:rPr>
            </w:pPr>
            <w:r>
              <w:rPr>
                <w:b/>
                <w:spacing w:val="-2"/>
                <w:sz w:val="10"/>
              </w:rPr>
              <w:t>1.019.284</w:t>
            </w:r>
          </w:p>
        </w:tc>
        <w:tc>
          <w:tcPr>
            <w:tcW w:w="1293" w:type="dxa"/>
          </w:tcPr>
          <w:p>
            <w:pPr>
              <w:pStyle w:val="TableParagraph"/>
              <w:spacing w:line="93" w:lineRule="exact" w:before="3"/>
              <w:ind w:right="35"/>
              <w:jc w:val="right"/>
              <w:rPr>
                <w:b/>
                <w:sz w:val="10"/>
              </w:rPr>
            </w:pPr>
            <w:r>
              <w:rPr>
                <w:b/>
                <w:spacing w:val="-2"/>
                <w:sz w:val="10"/>
              </w:rPr>
              <w:t>99.984</w:t>
            </w:r>
          </w:p>
        </w:tc>
        <w:tc>
          <w:tcPr>
            <w:tcW w:w="721" w:type="dxa"/>
          </w:tcPr>
          <w:p>
            <w:pPr>
              <w:pStyle w:val="TableParagraph"/>
              <w:spacing w:line="93" w:lineRule="exact" w:before="3"/>
              <w:ind w:right="33"/>
              <w:jc w:val="right"/>
              <w:rPr>
                <w:b/>
                <w:sz w:val="10"/>
              </w:rPr>
            </w:pPr>
            <w:r>
              <w:rPr>
                <w:b/>
                <w:spacing w:val="-2"/>
                <w:sz w:val="10"/>
              </w:rPr>
              <w:t>3.073.394</w:t>
            </w:r>
          </w:p>
        </w:tc>
      </w:tr>
      <w:tr>
        <w:trPr>
          <w:trHeight w:val="123" w:hRule="atLeast"/>
        </w:trPr>
        <w:tc>
          <w:tcPr>
            <w:tcW w:w="2198" w:type="dxa"/>
            <w:tcBorders>
              <w:top w:val="nil"/>
              <w:bottom w:val="nil"/>
            </w:tcBorders>
          </w:tcPr>
          <w:p>
            <w:pPr>
              <w:pStyle w:val="TableParagraph"/>
              <w:spacing w:line="98" w:lineRule="exact" w:before="5"/>
              <w:ind w:left="57"/>
              <w:rPr>
                <w:sz w:val="10"/>
              </w:rPr>
            </w:pPr>
            <w:r>
              <w:rPr>
                <w:b/>
                <w:sz w:val="10"/>
              </w:rPr>
              <w:t>Gasto</w:t>
            </w:r>
            <w:r>
              <w:rPr>
                <w:b/>
                <w:spacing w:val="4"/>
                <w:sz w:val="10"/>
              </w:rPr>
              <w:t> </w:t>
            </w:r>
            <w:r>
              <w:rPr>
                <w:b/>
                <w:spacing w:val="-2"/>
                <w:sz w:val="10"/>
              </w:rPr>
              <w:t>total</w:t>
            </w:r>
            <w:r>
              <w:rPr>
                <w:spacing w:val="-2"/>
                <w:sz w:val="10"/>
              </w:rPr>
              <w:t>:</w:t>
            </w:r>
          </w:p>
        </w:tc>
        <w:tc>
          <w:tcPr>
            <w:tcW w:w="711" w:type="dxa"/>
            <w:tcBorders>
              <w:bottom w:val="nil"/>
            </w:tcBorders>
          </w:tcPr>
          <w:p>
            <w:pPr>
              <w:pStyle w:val="TableParagraph"/>
              <w:rPr>
                <w:rFonts w:ascii="Times New Roman"/>
                <w:sz w:val="6"/>
              </w:rPr>
            </w:pPr>
          </w:p>
        </w:tc>
        <w:tc>
          <w:tcPr>
            <w:tcW w:w="627" w:type="dxa"/>
            <w:tcBorders>
              <w:bottom w:val="nil"/>
            </w:tcBorders>
          </w:tcPr>
          <w:p>
            <w:pPr>
              <w:pStyle w:val="TableParagraph"/>
              <w:rPr>
                <w:rFonts w:ascii="Times New Roman"/>
                <w:sz w:val="6"/>
              </w:rPr>
            </w:pPr>
          </w:p>
        </w:tc>
        <w:tc>
          <w:tcPr>
            <w:tcW w:w="748" w:type="dxa"/>
            <w:tcBorders>
              <w:bottom w:val="nil"/>
            </w:tcBorders>
          </w:tcPr>
          <w:p>
            <w:pPr>
              <w:pStyle w:val="TableParagraph"/>
              <w:rPr>
                <w:rFonts w:ascii="Times New Roman"/>
                <w:sz w:val="6"/>
              </w:rPr>
            </w:pPr>
          </w:p>
        </w:tc>
        <w:tc>
          <w:tcPr>
            <w:tcW w:w="806" w:type="dxa"/>
            <w:tcBorders>
              <w:bottom w:val="nil"/>
            </w:tcBorders>
          </w:tcPr>
          <w:p>
            <w:pPr>
              <w:pStyle w:val="TableParagraph"/>
              <w:rPr>
                <w:rFonts w:ascii="Times New Roman"/>
                <w:sz w:val="6"/>
              </w:rPr>
            </w:pPr>
          </w:p>
        </w:tc>
        <w:tc>
          <w:tcPr>
            <w:tcW w:w="748" w:type="dxa"/>
            <w:tcBorders>
              <w:bottom w:val="nil"/>
            </w:tcBorders>
          </w:tcPr>
          <w:p>
            <w:pPr>
              <w:pStyle w:val="TableParagraph"/>
              <w:rPr>
                <w:rFonts w:ascii="Times New Roman"/>
                <w:sz w:val="6"/>
              </w:rPr>
            </w:pPr>
          </w:p>
        </w:tc>
        <w:tc>
          <w:tcPr>
            <w:tcW w:w="1293" w:type="dxa"/>
            <w:tcBorders>
              <w:bottom w:val="nil"/>
            </w:tcBorders>
          </w:tcPr>
          <w:p>
            <w:pPr>
              <w:pStyle w:val="TableParagraph"/>
              <w:rPr>
                <w:rFonts w:ascii="Times New Roman"/>
                <w:sz w:val="6"/>
              </w:rPr>
            </w:pPr>
          </w:p>
        </w:tc>
        <w:tc>
          <w:tcPr>
            <w:tcW w:w="721" w:type="dxa"/>
            <w:tcBorders>
              <w:bottom w:val="nil"/>
            </w:tcBorders>
          </w:tcPr>
          <w:p>
            <w:pPr>
              <w:pStyle w:val="TableParagraph"/>
              <w:rPr>
                <w:rFonts w:ascii="Times New Roman"/>
                <w:sz w:val="6"/>
              </w:rPr>
            </w:pPr>
          </w:p>
        </w:tc>
      </w:tr>
      <w:tr>
        <w:trPr>
          <w:trHeight w:val="119" w:hRule="atLeast"/>
        </w:trPr>
        <w:tc>
          <w:tcPr>
            <w:tcW w:w="2198" w:type="dxa"/>
            <w:tcBorders>
              <w:top w:val="nil"/>
              <w:bottom w:val="nil"/>
            </w:tcBorders>
          </w:tcPr>
          <w:p>
            <w:pPr>
              <w:pStyle w:val="TableParagraph"/>
              <w:spacing w:line="98" w:lineRule="exact" w:before="1"/>
              <w:ind w:left="57"/>
              <w:rPr>
                <w:sz w:val="10"/>
              </w:rPr>
            </w:pPr>
            <w:r>
              <w:rPr>
                <w:sz w:val="10"/>
              </w:rPr>
              <w:t>Más</w:t>
            </w:r>
            <w:r>
              <w:rPr>
                <w:spacing w:val="4"/>
                <w:sz w:val="10"/>
              </w:rPr>
              <w:t> </w:t>
            </w:r>
            <w:r>
              <w:rPr>
                <w:spacing w:val="-2"/>
                <w:sz w:val="10"/>
              </w:rPr>
              <w:t>Desarrolladas</w:t>
            </w:r>
          </w:p>
        </w:tc>
        <w:tc>
          <w:tcPr>
            <w:tcW w:w="711" w:type="dxa"/>
            <w:tcBorders>
              <w:top w:val="nil"/>
              <w:bottom w:val="nil"/>
            </w:tcBorders>
          </w:tcPr>
          <w:p>
            <w:pPr>
              <w:pStyle w:val="TableParagraph"/>
              <w:spacing w:line="98" w:lineRule="exact" w:before="1"/>
              <w:ind w:right="36"/>
              <w:jc w:val="right"/>
              <w:rPr>
                <w:sz w:val="10"/>
              </w:rPr>
            </w:pPr>
            <w:r>
              <w:rPr>
                <w:spacing w:val="-2"/>
                <w:sz w:val="10"/>
              </w:rPr>
              <w:t>343.374</w:t>
            </w:r>
          </w:p>
        </w:tc>
        <w:tc>
          <w:tcPr>
            <w:tcW w:w="627" w:type="dxa"/>
            <w:tcBorders>
              <w:top w:val="nil"/>
              <w:bottom w:val="nil"/>
            </w:tcBorders>
          </w:tcPr>
          <w:p>
            <w:pPr>
              <w:pStyle w:val="TableParagraph"/>
              <w:spacing w:line="98" w:lineRule="exact" w:before="1"/>
              <w:ind w:right="36"/>
              <w:jc w:val="right"/>
              <w:rPr>
                <w:sz w:val="10"/>
              </w:rPr>
            </w:pPr>
            <w:r>
              <w:rPr>
                <w:spacing w:val="-2"/>
                <w:sz w:val="10"/>
              </w:rPr>
              <w:t>228.916</w:t>
            </w:r>
          </w:p>
        </w:tc>
        <w:tc>
          <w:tcPr>
            <w:tcW w:w="748" w:type="dxa"/>
            <w:tcBorders>
              <w:top w:val="nil"/>
              <w:bottom w:val="nil"/>
            </w:tcBorders>
          </w:tcPr>
          <w:p>
            <w:pPr>
              <w:pStyle w:val="TableParagraph"/>
              <w:spacing w:line="98" w:lineRule="exact" w:before="1"/>
              <w:ind w:right="38"/>
              <w:jc w:val="right"/>
              <w:rPr>
                <w:sz w:val="10"/>
              </w:rPr>
            </w:pPr>
            <w:r>
              <w:rPr>
                <w:spacing w:val="-2"/>
                <w:sz w:val="10"/>
              </w:rPr>
              <w:t>817.160</w:t>
            </w:r>
          </w:p>
        </w:tc>
        <w:tc>
          <w:tcPr>
            <w:tcW w:w="806" w:type="dxa"/>
            <w:tcBorders>
              <w:top w:val="nil"/>
              <w:bottom w:val="nil"/>
            </w:tcBorders>
          </w:tcPr>
          <w:p>
            <w:pPr>
              <w:pStyle w:val="TableParagraph"/>
              <w:spacing w:line="98" w:lineRule="exact" w:before="1"/>
              <w:ind w:right="36"/>
              <w:jc w:val="right"/>
              <w:rPr>
                <w:sz w:val="10"/>
              </w:rPr>
            </w:pPr>
            <w:r>
              <w:rPr>
                <w:spacing w:val="-2"/>
                <w:sz w:val="10"/>
              </w:rPr>
              <w:t>274.750</w:t>
            </w:r>
          </w:p>
        </w:tc>
        <w:tc>
          <w:tcPr>
            <w:tcW w:w="748" w:type="dxa"/>
            <w:tcBorders>
              <w:top w:val="nil"/>
              <w:bottom w:val="nil"/>
            </w:tcBorders>
          </w:tcPr>
          <w:p>
            <w:pPr>
              <w:pStyle w:val="TableParagraph"/>
              <w:spacing w:line="98" w:lineRule="exact" w:before="1"/>
              <w:ind w:right="38"/>
              <w:jc w:val="right"/>
              <w:rPr>
                <w:sz w:val="10"/>
              </w:rPr>
            </w:pPr>
            <w:r>
              <w:rPr>
                <w:spacing w:val="-2"/>
                <w:sz w:val="10"/>
              </w:rPr>
              <w:t>868.059</w:t>
            </w:r>
          </w:p>
        </w:tc>
        <w:tc>
          <w:tcPr>
            <w:tcW w:w="1293" w:type="dxa"/>
            <w:tcBorders>
              <w:top w:val="nil"/>
              <w:bottom w:val="nil"/>
            </w:tcBorders>
          </w:tcPr>
          <w:p>
            <w:pPr>
              <w:pStyle w:val="TableParagraph"/>
              <w:spacing w:line="98" w:lineRule="exact" w:before="1"/>
              <w:ind w:right="38"/>
              <w:jc w:val="right"/>
              <w:rPr>
                <w:sz w:val="10"/>
              </w:rPr>
            </w:pPr>
            <w:r>
              <w:rPr>
                <w:spacing w:val="-10"/>
                <w:sz w:val="10"/>
              </w:rPr>
              <w:t>-</w:t>
            </w:r>
          </w:p>
        </w:tc>
        <w:tc>
          <w:tcPr>
            <w:tcW w:w="721" w:type="dxa"/>
            <w:tcBorders>
              <w:top w:val="nil"/>
              <w:bottom w:val="nil"/>
            </w:tcBorders>
          </w:tcPr>
          <w:p>
            <w:pPr>
              <w:pStyle w:val="TableParagraph"/>
              <w:spacing w:line="98" w:lineRule="exact" w:before="1"/>
              <w:ind w:right="33"/>
              <w:jc w:val="right"/>
              <w:rPr>
                <w:b/>
                <w:sz w:val="10"/>
              </w:rPr>
            </w:pPr>
            <w:r>
              <w:rPr>
                <w:b/>
                <w:spacing w:val="-2"/>
                <w:sz w:val="10"/>
              </w:rPr>
              <w:t>2.532.259</w:t>
            </w:r>
          </w:p>
        </w:tc>
      </w:tr>
      <w:tr>
        <w:trPr>
          <w:trHeight w:val="120" w:hRule="atLeast"/>
        </w:trPr>
        <w:tc>
          <w:tcPr>
            <w:tcW w:w="2198" w:type="dxa"/>
            <w:tcBorders>
              <w:top w:val="nil"/>
              <w:bottom w:val="nil"/>
            </w:tcBorders>
          </w:tcPr>
          <w:p>
            <w:pPr>
              <w:pStyle w:val="TableParagraph"/>
              <w:spacing w:line="99" w:lineRule="exact" w:before="1"/>
              <w:ind w:left="57"/>
              <w:rPr>
                <w:sz w:val="10"/>
              </w:rPr>
            </w:pPr>
            <w:r>
              <w:rPr>
                <w:spacing w:val="-2"/>
                <w:sz w:val="10"/>
              </w:rPr>
              <w:t>Transición</w:t>
            </w:r>
          </w:p>
        </w:tc>
        <w:tc>
          <w:tcPr>
            <w:tcW w:w="711" w:type="dxa"/>
            <w:tcBorders>
              <w:top w:val="nil"/>
              <w:bottom w:val="nil"/>
            </w:tcBorders>
          </w:tcPr>
          <w:p>
            <w:pPr>
              <w:pStyle w:val="TableParagraph"/>
              <w:spacing w:line="99" w:lineRule="exact" w:before="1"/>
              <w:ind w:right="36"/>
              <w:jc w:val="right"/>
              <w:rPr>
                <w:sz w:val="10"/>
              </w:rPr>
            </w:pPr>
            <w:r>
              <w:rPr>
                <w:spacing w:val="-2"/>
                <w:sz w:val="10"/>
              </w:rPr>
              <w:t>310.555</w:t>
            </w:r>
          </w:p>
        </w:tc>
        <w:tc>
          <w:tcPr>
            <w:tcW w:w="627" w:type="dxa"/>
            <w:tcBorders>
              <w:top w:val="nil"/>
              <w:bottom w:val="nil"/>
            </w:tcBorders>
          </w:tcPr>
          <w:p>
            <w:pPr>
              <w:pStyle w:val="TableParagraph"/>
              <w:spacing w:line="99" w:lineRule="exact" w:before="1"/>
              <w:ind w:right="36"/>
              <w:jc w:val="right"/>
              <w:rPr>
                <w:sz w:val="10"/>
              </w:rPr>
            </w:pPr>
            <w:r>
              <w:rPr>
                <w:spacing w:val="-2"/>
                <w:sz w:val="10"/>
              </w:rPr>
              <w:t>207.036</w:t>
            </w:r>
          </w:p>
        </w:tc>
        <w:tc>
          <w:tcPr>
            <w:tcW w:w="748" w:type="dxa"/>
            <w:tcBorders>
              <w:top w:val="nil"/>
              <w:bottom w:val="nil"/>
            </w:tcBorders>
          </w:tcPr>
          <w:p>
            <w:pPr>
              <w:pStyle w:val="TableParagraph"/>
              <w:spacing w:line="99" w:lineRule="exact" w:before="1"/>
              <w:ind w:right="38"/>
              <w:jc w:val="right"/>
              <w:rPr>
                <w:sz w:val="10"/>
              </w:rPr>
            </w:pPr>
            <w:r>
              <w:rPr>
                <w:spacing w:val="-2"/>
                <w:sz w:val="10"/>
              </w:rPr>
              <w:t>739.056</w:t>
            </w:r>
          </w:p>
        </w:tc>
        <w:tc>
          <w:tcPr>
            <w:tcW w:w="806" w:type="dxa"/>
            <w:tcBorders>
              <w:top w:val="nil"/>
              <w:bottom w:val="nil"/>
            </w:tcBorders>
          </w:tcPr>
          <w:p>
            <w:pPr>
              <w:pStyle w:val="TableParagraph"/>
              <w:spacing w:line="99" w:lineRule="exact" w:before="1"/>
              <w:ind w:right="36"/>
              <w:jc w:val="right"/>
              <w:rPr>
                <w:sz w:val="10"/>
              </w:rPr>
            </w:pPr>
            <w:r>
              <w:rPr>
                <w:spacing w:val="-2"/>
                <w:sz w:val="10"/>
              </w:rPr>
              <w:t>248.490</w:t>
            </w:r>
          </w:p>
        </w:tc>
        <w:tc>
          <w:tcPr>
            <w:tcW w:w="748" w:type="dxa"/>
            <w:tcBorders>
              <w:top w:val="nil"/>
              <w:bottom w:val="nil"/>
            </w:tcBorders>
          </w:tcPr>
          <w:p>
            <w:pPr>
              <w:pStyle w:val="TableParagraph"/>
              <w:spacing w:line="99" w:lineRule="exact" w:before="1"/>
              <w:ind w:right="38"/>
              <w:jc w:val="right"/>
              <w:rPr>
                <w:sz w:val="10"/>
              </w:rPr>
            </w:pPr>
            <w:r>
              <w:rPr>
                <w:spacing w:val="-2"/>
                <w:sz w:val="10"/>
              </w:rPr>
              <w:t>785.090</w:t>
            </w:r>
          </w:p>
        </w:tc>
        <w:tc>
          <w:tcPr>
            <w:tcW w:w="1293" w:type="dxa"/>
            <w:tcBorders>
              <w:top w:val="nil"/>
              <w:bottom w:val="nil"/>
            </w:tcBorders>
          </w:tcPr>
          <w:p>
            <w:pPr>
              <w:pStyle w:val="TableParagraph"/>
              <w:spacing w:line="99" w:lineRule="exact" w:before="1"/>
              <w:ind w:right="38"/>
              <w:jc w:val="right"/>
              <w:rPr>
                <w:sz w:val="10"/>
              </w:rPr>
            </w:pPr>
            <w:r>
              <w:rPr>
                <w:spacing w:val="-10"/>
                <w:sz w:val="10"/>
              </w:rPr>
              <w:t>-</w:t>
            </w:r>
          </w:p>
        </w:tc>
        <w:tc>
          <w:tcPr>
            <w:tcW w:w="721" w:type="dxa"/>
            <w:tcBorders>
              <w:top w:val="nil"/>
              <w:bottom w:val="nil"/>
            </w:tcBorders>
          </w:tcPr>
          <w:p>
            <w:pPr>
              <w:pStyle w:val="TableParagraph"/>
              <w:spacing w:line="99" w:lineRule="exact" w:before="1"/>
              <w:ind w:right="33"/>
              <w:jc w:val="right"/>
              <w:rPr>
                <w:b/>
                <w:sz w:val="10"/>
              </w:rPr>
            </w:pPr>
            <w:r>
              <w:rPr>
                <w:b/>
                <w:spacing w:val="-2"/>
                <w:sz w:val="10"/>
              </w:rPr>
              <w:t>2.290.227</w:t>
            </w:r>
          </w:p>
        </w:tc>
      </w:tr>
      <w:tr>
        <w:trPr>
          <w:trHeight w:val="120" w:hRule="atLeast"/>
        </w:trPr>
        <w:tc>
          <w:tcPr>
            <w:tcW w:w="2198" w:type="dxa"/>
            <w:tcBorders>
              <w:top w:val="nil"/>
              <w:bottom w:val="nil"/>
            </w:tcBorders>
          </w:tcPr>
          <w:p>
            <w:pPr>
              <w:pStyle w:val="TableParagraph"/>
              <w:spacing w:line="98" w:lineRule="exact" w:before="2"/>
              <w:ind w:left="57"/>
              <w:rPr>
                <w:sz w:val="10"/>
              </w:rPr>
            </w:pPr>
            <w:r>
              <w:rPr>
                <w:sz w:val="10"/>
              </w:rPr>
              <w:t>Menos</w:t>
            </w:r>
            <w:r>
              <w:rPr>
                <w:spacing w:val="7"/>
                <w:sz w:val="10"/>
              </w:rPr>
              <w:t> </w:t>
            </w:r>
            <w:r>
              <w:rPr>
                <w:spacing w:val="-2"/>
                <w:sz w:val="10"/>
              </w:rPr>
              <w:t>Desarrolladas</w:t>
            </w:r>
          </w:p>
        </w:tc>
        <w:tc>
          <w:tcPr>
            <w:tcW w:w="711" w:type="dxa"/>
            <w:tcBorders>
              <w:top w:val="nil"/>
              <w:bottom w:val="nil"/>
            </w:tcBorders>
          </w:tcPr>
          <w:p>
            <w:pPr>
              <w:pStyle w:val="TableParagraph"/>
              <w:spacing w:line="98" w:lineRule="exact" w:before="2"/>
              <w:ind w:right="38"/>
              <w:jc w:val="right"/>
              <w:rPr>
                <w:sz w:val="10"/>
              </w:rPr>
            </w:pPr>
            <w:r>
              <w:rPr>
                <w:spacing w:val="-2"/>
                <w:sz w:val="10"/>
              </w:rPr>
              <w:t>93.543</w:t>
            </w:r>
          </w:p>
        </w:tc>
        <w:tc>
          <w:tcPr>
            <w:tcW w:w="627" w:type="dxa"/>
            <w:tcBorders>
              <w:top w:val="nil"/>
              <w:bottom w:val="nil"/>
            </w:tcBorders>
          </w:tcPr>
          <w:p>
            <w:pPr>
              <w:pStyle w:val="TableParagraph"/>
              <w:spacing w:line="98" w:lineRule="exact" w:before="2"/>
              <w:ind w:right="36"/>
              <w:jc w:val="right"/>
              <w:rPr>
                <w:sz w:val="10"/>
              </w:rPr>
            </w:pPr>
            <w:r>
              <w:rPr>
                <w:spacing w:val="-2"/>
                <w:sz w:val="10"/>
              </w:rPr>
              <w:t>62.362</w:t>
            </w:r>
          </w:p>
        </w:tc>
        <w:tc>
          <w:tcPr>
            <w:tcW w:w="748" w:type="dxa"/>
            <w:tcBorders>
              <w:top w:val="nil"/>
              <w:bottom w:val="nil"/>
            </w:tcBorders>
          </w:tcPr>
          <w:p>
            <w:pPr>
              <w:pStyle w:val="TableParagraph"/>
              <w:spacing w:line="98" w:lineRule="exact" w:before="2"/>
              <w:ind w:right="38"/>
              <w:jc w:val="right"/>
              <w:rPr>
                <w:sz w:val="10"/>
              </w:rPr>
            </w:pPr>
            <w:r>
              <w:rPr>
                <w:spacing w:val="-2"/>
                <w:sz w:val="10"/>
              </w:rPr>
              <w:t>222.613</w:t>
            </w:r>
          </w:p>
        </w:tc>
        <w:tc>
          <w:tcPr>
            <w:tcW w:w="806" w:type="dxa"/>
            <w:tcBorders>
              <w:top w:val="nil"/>
              <w:bottom w:val="nil"/>
            </w:tcBorders>
          </w:tcPr>
          <w:p>
            <w:pPr>
              <w:pStyle w:val="TableParagraph"/>
              <w:spacing w:line="98" w:lineRule="exact" w:before="2"/>
              <w:ind w:right="36"/>
              <w:jc w:val="right"/>
              <w:rPr>
                <w:sz w:val="10"/>
              </w:rPr>
            </w:pPr>
            <w:r>
              <w:rPr>
                <w:spacing w:val="-2"/>
                <w:sz w:val="10"/>
              </w:rPr>
              <w:t>74.848</w:t>
            </w:r>
          </w:p>
        </w:tc>
        <w:tc>
          <w:tcPr>
            <w:tcW w:w="748" w:type="dxa"/>
            <w:tcBorders>
              <w:top w:val="nil"/>
              <w:bottom w:val="nil"/>
            </w:tcBorders>
          </w:tcPr>
          <w:p>
            <w:pPr>
              <w:pStyle w:val="TableParagraph"/>
              <w:spacing w:line="98" w:lineRule="exact" w:before="2"/>
              <w:ind w:right="38"/>
              <w:jc w:val="right"/>
              <w:rPr>
                <w:sz w:val="10"/>
              </w:rPr>
            </w:pPr>
            <w:r>
              <w:rPr>
                <w:spacing w:val="-2"/>
                <w:sz w:val="10"/>
              </w:rPr>
              <w:t>236.479</w:t>
            </w:r>
          </w:p>
        </w:tc>
        <w:tc>
          <w:tcPr>
            <w:tcW w:w="1293" w:type="dxa"/>
            <w:tcBorders>
              <w:top w:val="nil"/>
              <w:bottom w:val="nil"/>
            </w:tcBorders>
          </w:tcPr>
          <w:p>
            <w:pPr>
              <w:pStyle w:val="TableParagraph"/>
              <w:spacing w:line="98" w:lineRule="exact" w:before="2"/>
              <w:ind w:right="38"/>
              <w:jc w:val="right"/>
              <w:rPr>
                <w:sz w:val="10"/>
              </w:rPr>
            </w:pPr>
            <w:r>
              <w:rPr>
                <w:spacing w:val="-10"/>
                <w:sz w:val="10"/>
              </w:rPr>
              <w:t>-</w:t>
            </w:r>
          </w:p>
        </w:tc>
        <w:tc>
          <w:tcPr>
            <w:tcW w:w="721" w:type="dxa"/>
            <w:tcBorders>
              <w:top w:val="nil"/>
              <w:bottom w:val="nil"/>
            </w:tcBorders>
          </w:tcPr>
          <w:p>
            <w:pPr>
              <w:pStyle w:val="TableParagraph"/>
              <w:spacing w:line="98" w:lineRule="exact" w:before="2"/>
              <w:ind w:right="33"/>
              <w:jc w:val="right"/>
              <w:rPr>
                <w:b/>
                <w:sz w:val="10"/>
              </w:rPr>
            </w:pPr>
            <w:r>
              <w:rPr>
                <w:b/>
                <w:spacing w:val="-2"/>
                <w:sz w:val="10"/>
              </w:rPr>
              <w:t>689.845</w:t>
            </w:r>
          </w:p>
        </w:tc>
      </w:tr>
      <w:tr>
        <w:trPr>
          <w:trHeight w:val="114" w:hRule="atLeast"/>
        </w:trPr>
        <w:tc>
          <w:tcPr>
            <w:tcW w:w="2198" w:type="dxa"/>
            <w:tcBorders>
              <w:top w:val="nil"/>
              <w:bottom w:val="nil"/>
            </w:tcBorders>
          </w:tcPr>
          <w:p>
            <w:pPr>
              <w:pStyle w:val="TableParagraph"/>
              <w:spacing w:line="93" w:lineRule="exact" w:before="1"/>
              <w:ind w:left="57"/>
              <w:rPr>
                <w:sz w:val="10"/>
              </w:rPr>
            </w:pPr>
            <w:r>
              <w:rPr>
                <w:spacing w:val="-2"/>
                <w:sz w:val="10"/>
              </w:rPr>
              <w:t>Canarias</w:t>
            </w:r>
          </w:p>
        </w:tc>
        <w:tc>
          <w:tcPr>
            <w:tcW w:w="711" w:type="dxa"/>
            <w:tcBorders>
              <w:top w:val="nil"/>
            </w:tcBorders>
          </w:tcPr>
          <w:p>
            <w:pPr>
              <w:pStyle w:val="TableParagraph"/>
              <w:spacing w:line="93" w:lineRule="exact" w:before="1"/>
              <w:ind w:right="39"/>
              <w:jc w:val="right"/>
              <w:rPr>
                <w:sz w:val="10"/>
              </w:rPr>
            </w:pPr>
            <w:r>
              <w:rPr>
                <w:spacing w:val="-10"/>
                <w:sz w:val="10"/>
              </w:rPr>
              <w:t>-</w:t>
            </w:r>
          </w:p>
        </w:tc>
        <w:tc>
          <w:tcPr>
            <w:tcW w:w="627" w:type="dxa"/>
            <w:tcBorders>
              <w:top w:val="nil"/>
            </w:tcBorders>
          </w:tcPr>
          <w:p>
            <w:pPr>
              <w:pStyle w:val="TableParagraph"/>
              <w:spacing w:line="93" w:lineRule="exact" w:before="1"/>
              <w:ind w:right="39"/>
              <w:jc w:val="right"/>
              <w:rPr>
                <w:sz w:val="10"/>
              </w:rPr>
            </w:pPr>
            <w:r>
              <w:rPr>
                <w:spacing w:val="-10"/>
                <w:sz w:val="10"/>
              </w:rPr>
              <w:t>-</w:t>
            </w:r>
          </w:p>
        </w:tc>
        <w:tc>
          <w:tcPr>
            <w:tcW w:w="748" w:type="dxa"/>
            <w:tcBorders>
              <w:top w:val="nil"/>
            </w:tcBorders>
          </w:tcPr>
          <w:p>
            <w:pPr>
              <w:pStyle w:val="TableParagraph"/>
              <w:spacing w:line="93" w:lineRule="exact" w:before="1"/>
              <w:ind w:right="41"/>
              <w:jc w:val="right"/>
              <w:rPr>
                <w:sz w:val="10"/>
              </w:rPr>
            </w:pPr>
            <w:r>
              <w:rPr>
                <w:spacing w:val="-10"/>
                <w:sz w:val="10"/>
              </w:rPr>
              <w:t>-</w:t>
            </w:r>
          </w:p>
        </w:tc>
        <w:tc>
          <w:tcPr>
            <w:tcW w:w="806" w:type="dxa"/>
            <w:tcBorders>
              <w:top w:val="nil"/>
            </w:tcBorders>
          </w:tcPr>
          <w:p>
            <w:pPr>
              <w:pStyle w:val="TableParagraph"/>
              <w:spacing w:line="93" w:lineRule="exact" w:before="1"/>
              <w:ind w:right="39"/>
              <w:jc w:val="right"/>
              <w:rPr>
                <w:sz w:val="10"/>
              </w:rPr>
            </w:pPr>
            <w:r>
              <w:rPr>
                <w:spacing w:val="-10"/>
                <w:sz w:val="10"/>
              </w:rPr>
              <w:t>-</w:t>
            </w:r>
          </w:p>
        </w:tc>
        <w:tc>
          <w:tcPr>
            <w:tcW w:w="748" w:type="dxa"/>
            <w:tcBorders>
              <w:top w:val="nil"/>
            </w:tcBorders>
          </w:tcPr>
          <w:p>
            <w:pPr>
              <w:pStyle w:val="TableParagraph"/>
              <w:spacing w:line="93" w:lineRule="exact" w:before="1"/>
              <w:ind w:right="41"/>
              <w:jc w:val="right"/>
              <w:rPr>
                <w:sz w:val="10"/>
              </w:rPr>
            </w:pPr>
            <w:r>
              <w:rPr>
                <w:spacing w:val="-10"/>
                <w:sz w:val="10"/>
              </w:rPr>
              <w:t>-</w:t>
            </w:r>
          </w:p>
        </w:tc>
        <w:tc>
          <w:tcPr>
            <w:tcW w:w="1293" w:type="dxa"/>
            <w:tcBorders>
              <w:top w:val="nil"/>
            </w:tcBorders>
          </w:tcPr>
          <w:p>
            <w:pPr>
              <w:pStyle w:val="TableParagraph"/>
              <w:spacing w:line="93" w:lineRule="exact" w:before="1"/>
              <w:ind w:right="35"/>
              <w:jc w:val="right"/>
              <w:rPr>
                <w:sz w:val="10"/>
              </w:rPr>
            </w:pPr>
            <w:r>
              <w:rPr>
                <w:spacing w:val="-2"/>
                <w:sz w:val="10"/>
              </w:rPr>
              <w:t>117.628</w:t>
            </w:r>
          </w:p>
        </w:tc>
        <w:tc>
          <w:tcPr>
            <w:tcW w:w="721" w:type="dxa"/>
            <w:tcBorders>
              <w:top w:val="nil"/>
            </w:tcBorders>
          </w:tcPr>
          <w:p>
            <w:pPr>
              <w:pStyle w:val="TableParagraph"/>
              <w:spacing w:line="93" w:lineRule="exact" w:before="1"/>
              <w:ind w:right="33"/>
              <w:jc w:val="right"/>
              <w:rPr>
                <w:b/>
                <w:sz w:val="10"/>
              </w:rPr>
            </w:pPr>
            <w:r>
              <w:rPr>
                <w:b/>
                <w:spacing w:val="-2"/>
                <w:sz w:val="10"/>
              </w:rPr>
              <w:t>117.628</w:t>
            </w:r>
          </w:p>
        </w:tc>
      </w:tr>
      <w:tr>
        <w:trPr>
          <w:trHeight w:val="118" w:hRule="atLeast"/>
        </w:trPr>
        <w:tc>
          <w:tcPr>
            <w:tcW w:w="2198" w:type="dxa"/>
            <w:tcBorders>
              <w:top w:val="nil"/>
            </w:tcBorders>
          </w:tcPr>
          <w:p>
            <w:pPr>
              <w:pStyle w:val="TableParagraph"/>
              <w:spacing w:line="93" w:lineRule="exact" w:before="5"/>
              <w:ind w:left="57"/>
              <w:rPr>
                <w:b/>
                <w:sz w:val="10"/>
              </w:rPr>
            </w:pPr>
            <w:r>
              <w:rPr>
                <w:b/>
                <w:spacing w:val="-2"/>
                <w:sz w:val="10"/>
              </w:rPr>
              <w:t>Total</w:t>
            </w:r>
          </w:p>
        </w:tc>
        <w:tc>
          <w:tcPr>
            <w:tcW w:w="711" w:type="dxa"/>
          </w:tcPr>
          <w:p>
            <w:pPr>
              <w:pStyle w:val="TableParagraph"/>
              <w:spacing w:line="93" w:lineRule="exact" w:before="5"/>
              <w:ind w:right="36"/>
              <w:jc w:val="right"/>
              <w:rPr>
                <w:b/>
                <w:sz w:val="10"/>
              </w:rPr>
            </w:pPr>
            <w:r>
              <w:rPr>
                <w:b/>
                <w:spacing w:val="-2"/>
                <w:sz w:val="10"/>
              </w:rPr>
              <w:t>747.472</w:t>
            </w:r>
          </w:p>
        </w:tc>
        <w:tc>
          <w:tcPr>
            <w:tcW w:w="627" w:type="dxa"/>
          </w:tcPr>
          <w:p>
            <w:pPr>
              <w:pStyle w:val="TableParagraph"/>
              <w:spacing w:line="93" w:lineRule="exact" w:before="5"/>
              <w:ind w:right="36"/>
              <w:jc w:val="right"/>
              <w:rPr>
                <w:b/>
                <w:sz w:val="10"/>
              </w:rPr>
            </w:pPr>
            <w:r>
              <w:rPr>
                <w:b/>
                <w:spacing w:val="-2"/>
                <w:sz w:val="10"/>
              </w:rPr>
              <w:t>498.314</w:t>
            </w:r>
          </w:p>
        </w:tc>
        <w:tc>
          <w:tcPr>
            <w:tcW w:w="748" w:type="dxa"/>
          </w:tcPr>
          <w:p>
            <w:pPr>
              <w:pStyle w:val="TableParagraph"/>
              <w:spacing w:line="93" w:lineRule="exact" w:before="5"/>
              <w:ind w:right="38"/>
              <w:jc w:val="right"/>
              <w:rPr>
                <w:b/>
                <w:sz w:val="10"/>
              </w:rPr>
            </w:pPr>
            <w:r>
              <w:rPr>
                <w:b/>
                <w:spacing w:val="-2"/>
                <w:sz w:val="10"/>
              </w:rPr>
              <w:t>1.778.829</w:t>
            </w:r>
          </w:p>
        </w:tc>
        <w:tc>
          <w:tcPr>
            <w:tcW w:w="806" w:type="dxa"/>
          </w:tcPr>
          <w:p>
            <w:pPr>
              <w:pStyle w:val="TableParagraph"/>
              <w:spacing w:line="93" w:lineRule="exact" w:before="5"/>
              <w:ind w:right="36"/>
              <w:jc w:val="right"/>
              <w:rPr>
                <w:b/>
                <w:sz w:val="10"/>
              </w:rPr>
            </w:pPr>
            <w:r>
              <w:rPr>
                <w:b/>
                <w:spacing w:val="-2"/>
                <w:sz w:val="10"/>
              </w:rPr>
              <w:t>598.088</w:t>
            </w:r>
          </w:p>
        </w:tc>
        <w:tc>
          <w:tcPr>
            <w:tcW w:w="748" w:type="dxa"/>
          </w:tcPr>
          <w:p>
            <w:pPr>
              <w:pStyle w:val="TableParagraph"/>
              <w:spacing w:line="93" w:lineRule="exact" w:before="5"/>
              <w:ind w:right="38"/>
              <w:jc w:val="right"/>
              <w:rPr>
                <w:b/>
                <w:sz w:val="10"/>
              </w:rPr>
            </w:pPr>
            <w:r>
              <w:rPr>
                <w:b/>
                <w:spacing w:val="-2"/>
                <w:sz w:val="10"/>
              </w:rPr>
              <w:t>1.889.628</w:t>
            </w:r>
          </w:p>
        </w:tc>
        <w:tc>
          <w:tcPr>
            <w:tcW w:w="1293" w:type="dxa"/>
          </w:tcPr>
          <w:p>
            <w:pPr>
              <w:pStyle w:val="TableParagraph"/>
              <w:spacing w:line="93" w:lineRule="exact" w:before="5"/>
              <w:ind w:right="35"/>
              <w:jc w:val="right"/>
              <w:rPr>
                <w:b/>
                <w:sz w:val="10"/>
              </w:rPr>
            </w:pPr>
            <w:r>
              <w:rPr>
                <w:b/>
                <w:spacing w:val="-2"/>
                <w:sz w:val="10"/>
              </w:rPr>
              <w:t>117.628</w:t>
            </w:r>
          </w:p>
        </w:tc>
        <w:tc>
          <w:tcPr>
            <w:tcW w:w="721" w:type="dxa"/>
          </w:tcPr>
          <w:p>
            <w:pPr>
              <w:pStyle w:val="TableParagraph"/>
              <w:spacing w:line="93" w:lineRule="exact" w:before="5"/>
              <w:ind w:right="33"/>
              <w:jc w:val="right"/>
              <w:rPr>
                <w:b/>
                <w:sz w:val="10"/>
              </w:rPr>
            </w:pPr>
            <w:r>
              <w:rPr>
                <w:b/>
                <w:spacing w:val="-2"/>
                <w:sz w:val="10"/>
              </w:rPr>
              <w:t>5.629.959</w:t>
            </w:r>
          </w:p>
        </w:tc>
      </w:tr>
    </w:tbl>
    <w:p>
      <w:pPr>
        <w:pStyle w:val="BodyText"/>
        <w:spacing w:before="19"/>
        <w:rPr>
          <w:i/>
          <w:sz w:val="14"/>
        </w:rPr>
      </w:pPr>
    </w:p>
    <w:p>
      <w:pPr>
        <w:pStyle w:val="BodyText"/>
        <w:spacing w:line="247" w:lineRule="auto"/>
        <w:ind w:left="1253" w:right="514"/>
        <w:jc w:val="both"/>
      </w:pPr>
      <w:r>
        <w:rPr/>
        <w:t>La autorización para llevar a cabo las actividades propias de agencia de colocación ha sido concedida para todos</w:t>
      </w:r>
      <w:r>
        <w:rPr>
          <w:spacing w:val="40"/>
        </w:rPr>
        <w:t> </w:t>
      </w:r>
      <w:r>
        <w:rPr/>
        <w:t>los centros de trabajo de la Asociación. Esta autorización tiene una vigencia inicial de 5 años desde su fecha, pudiéndose prorrogar de forma indefinida de acuerdo con lo dispuesto en el artículo 12 del Real Decreto</w:t>
      </w:r>
      <w:r>
        <w:rPr>
          <w:spacing w:val="80"/>
        </w:rPr>
        <w:t> </w:t>
      </w:r>
      <w:r>
        <w:rPr/>
        <w:t>1796/2010, de 30 de diciembre.</w:t>
      </w:r>
    </w:p>
    <w:p>
      <w:pPr>
        <w:pStyle w:val="BodyText"/>
        <w:spacing w:before="13"/>
      </w:pPr>
    </w:p>
    <w:p>
      <w:pPr>
        <w:pStyle w:val="Heading2"/>
        <w:ind w:left="0" w:right="517"/>
        <w:jc w:val="right"/>
      </w:pPr>
      <w:r>
        <w:rPr>
          <w:spacing w:val="-10"/>
        </w:rPr>
        <w:t>9</w:t>
      </w:r>
    </w:p>
    <w:p>
      <w:pPr>
        <w:spacing w:after="0"/>
        <w:jc w:val="right"/>
        <w:sectPr>
          <w:footerReference w:type="default" r:id="rId11"/>
          <w:pgSz w:w="11910" w:h="16840"/>
          <w:pgMar w:header="0" w:footer="0" w:top="0" w:bottom="0" w:left="1680" w:right="720"/>
        </w:sectPr>
      </w:pPr>
    </w:p>
    <w:p>
      <w:pPr>
        <w:pStyle w:val="BodyText"/>
        <w:rPr>
          <w:b/>
        </w:rPr>
      </w:pPr>
      <w:r>
        <w:rPr/>
        <w:drawing>
          <wp:anchor distT="0" distB="0" distL="0" distR="0" allowOverlap="1" layoutInCell="1" locked="0" behindDoc="0" simplePos="0" relativeHeight="15738880">
            <wp:simplePos x="0" y="0"/>
            <wp:positionH relativeFrom="page">
              <wp:posOffset>0</wp:posOffset>
            </wp:positionH>
            <wp:positionV relativeFrom="page">
              <wp:posOffset>12</wp:posOffset>
            </wp:positionV>
            <wp:extent cx="914400" cy="1069199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39392">
                <wp:simplePos x="0" y="0"/>
                <wp:positionH relativeFrom="page">
                  <wp:posOffset>90856</wp:posOffset>
                </wp:positionH>
                <wp:positionV relativeFrom="page">
                  <wp:posOffset>6752402</wp:posOffset>
                </wp:positionV>
                <wp:extent cx="363855" cy="373634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39392" type="#_x0000_t202" id="docshape17"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ListParagraph"/>
        <w:numPr>
          <w:ilvl w:val="0"/>
          <w:numId w:val="1"/>
        </w:numPr>
        <w:tabs>
          <w:tab w:pos="1253" w:val="left" w:leader="none"/>
        </w:tabs>
        <w:spacing w:line="240" w:lineRule="auto" w:before="0" w:after="0"/>
        <w:ind w:left="1253" w:right="0" w:hanging="364"/>
        <w:jc w:val="left"/>
        <w:rPr>
          <w:b/>
          <w:sz w:val="15"/>
        </w:rPr>
      </w:pPr>
      <w:r>
        <w:rPr>
          <w:b/>
          <w:sz w:val="15"/>
          <w:u w:val="single"/>
        </w:rPr>
        <w:t>Bases</w:t>
      </w:r>
      <w:r>
        <w:rPr>
          <w:b/>
          <w:spacing w:val="8"/>
          <w:sz w:val="15"/>
          <w:u w:val="single"/>
        </w:rPr>
        <w:t> </w:t>
      </w:r>
      <w:r>
        <w:rPr>
          <w:b/>
          <w:sz w:val="15"/>
          <w:u w:val="single"/>
        </w:rPr>
        <w:t>de</w:t>
      </w:r>
      <w:r>
        <w:rPr>
          <w:b/>
          <w:spacing w:val="8"/>
          <w:sz w:val="15"/>
          <w:u w:val="single"/>
        </w:rPr>
        <w:t> </w:t>
      </w:r>
      <w:r>
        <w:rPr>
          <w:b/>
          <w:sz w:val="15"/>
          <w:u w:val="single"/>
        </w:rPr>
        <w:t>presentación</w:t>
      </w:r>
      <w:r>
        <w:rPr>
          <w:b/>
          <w:spacing w:val="6"/>
          <w:sz w:val="15"/>
          <w:u w:val="single"/>
        </w:rPr>
        <w:t> </w:t>
      </w:r>
      <w:r>
        <w:rPr>
          <w:b/>
          <w:sz w:val="15"/>
          <w:u w:val="single"/>
        </w:rPr>
        <w:t>de</w:t>
      </w:r>
      <w:r>
        <w:rPr>
          <w:b/>
          <w:spacing w:val="8"/>
          <w:sz w:val="15"/>
          <w:u w:val="single"/>
        </w:rPr>
        <w:t> </w:t>
      </w:r>
      <w:r>
        <w:rPr>
          <w:b/>
          <w:sz w:val="15"/>
          <w:u w:val="single"/>
        </w:rPr>
        <w:t>las</w:t>
      </w:r>
      <w:r>
        <w:rPr>
          <w:b/>
          <w:spacing w:val="9"/>
          <w:sz w:val="15"/>
          <w:u w:val="single"/>
        </w:rPr>
        <w:t> </w:t>
      </w:r>
      <w:r>
        <w:rPr>
          <w:b/>
          <w:sz w:val="15"/>
          <w:u w:val="single"/>
        </w:rPr>
        <w:t>cuentas</w:t>
      </w:r>
      <w:r>
        <w:rPr>
          <w:b/>
          <w:spacing w:val="8"/>
          <w:sz w:val="15"/>
          <w:u w:val="single"/>
        </w:rPr>
        <w:t> </w:t>
      </w:r>
      <w:r>
        <w:rPr>
          <w:b/>
          <w:spacing w:val="-2"/>
          <w:sz w:val="15"/>
          <w:u w:val="single"/>
        </w:rPr>
        <w:t>anuales</w:t>
      </w:r>
    </w:p>
    <w:p>
      <w:pPr>
        <w:pStyle w:val="BodyText"/>
        <w:spacing w:before="38"/>
        <w:rPr>
          <w:b/>
        </w:rPr>
      </w:pPr>
    </w:p>
    <w:p>
      <w:pPr>
        <w:pStyle w:val="Heading3"/>
        <w:numPr>
          <w:ilvl w:val="1"/>
          <w:numId w:val="1"/>
        </w:numPr>
        <w:tabs>
          <w:tab w:pos="1494" w:val="left" w:leader="none"/>
        </w:tabs>
        <w:spacing w:line="240" w:lineRule="auto" w:before="1" w:after="0"/>
        <w:ind w:left="1494" w:right="0" w:hanging="241"/>
        <w:jc w:val="left"/>
      </w:pPr>
      <w:r>
        <w:rPr>
          <w:i/>
        </w:rPr>
        <w:t>Marco</w:t>
      </w:r>
      <w:r>
        <w:rPr>
          <w:i/>
          <w:spacing w:val="8"/>
        </w:rPr>
        <w:t> </w:t>
      </w:r>
      <w:r>
        <w:rPr>
          <w:i/>
        </w:rPr>
        <w:t>normativo</w:t>
      </w:r>
      <w:r>
        <w:rPr>
          <w:i/>
          <w:spacing w:val="8"/>
        </w:rPr>
        <w:t> </w:t>
      </w:r>
      <w:r>
        <w:rPr>
          <w:i/>
        </w:rPr>
        <w:t>de</w:t>
      </w:r>
      <w:r>
        <w:rPr>
          <w:i/>
          <w:spacing w:val="7"/>
        </w:rPr>
        <w:t> </w:t>
      </w:r>
      <w:r>
        <w:rPr>
          <w:i/>
        </w:rPr>
        <w:t>información</w:t>
      </w:r>
      <w:r>
        <w:rPr>
          <w:i/>
          <w:spacing w:val="9"/>
        </w:rPr>
        <w:t> </w:t>
      </w:r>
      <w:r>
        <w:rPr>
          <w:i/>
        </w:rPr>
        <w:t>financiera</w:t>
      </w:r>
      <w:r>
        <w:rPr>
          <w:i/>
          <w:spacing w:val="8"/>
        </w:rPr>
        <w:t> </w:t>
      </w:r>
      <w:r>
        <w:rPr>
          <w:i/>
        </w:rPr>
        <w:t>aplicable</w:t>
      </w:r>
      <w:r>
        <w:rPr>
          <w:i/>
          <w:spacing w:val="9"/>
        </w:rPr>
        <w:t> </w:t>
      </w:r>
      <w:r>
        <w:rPr>
          <w:i/>
        </w:rPr>
        <w:t>a</w:t>
      </w:r>
      <w:r>
        <w:rPr>
          <w:i/>
          <w:spacing w:val="8"/>
        </w:rPr>
        <w:t> </w:t>
      </w:r>
      <w:r>
        <w:rPr>
          <w:i/>
        </w:rPr>
        <w:t>la</w:t>
      </w:r>
      <w:r>
        <w:rPr>
          <w:i/>
          <w:spacing w:val="7"/>
        </w:rPr>
        <w:t> </w:t>
      </w:r>
      <w:r>
        <w:rPr>
          <w:i/>
          <w:spacing w:val="-2"/>
        </w:rPr>
        <w:t>entidad</w:t>
      </w:r>
    </w:p>
    <w:p>
      <w:pPr>
        <w:pStyle w:val="BodyText"/>
        <w:spacing w:before="38"/>
        <w:rPr>
          <w:b/>
          <w:i/>
        </w:rPr>
      </w:pPr>
    </w:p>
    <w:p>
      <w:pPr>
        <w:pStyle w:val="BodyText"/>
        <w:spacing w:line="249" w:lineRule="auto"/>
        <w:ind w:left="1496" w:right="514"/>
        <w:jc w:val="both"/>
      </w:pPr>
      <w:r>
        <w:rPr/>
        <w:t>Estas cuentas anuales se han formulado por la Junta Directiva de acuerdo con el marco normativo de información financiera aplicable a la Asociación.</w:t>
      </w:r>
    </w:p>
    <w:p>
      <w:pPr>
        <w:pStyle w:val="BodyText"/>
        <w:spacing w:before="31"/>
      </w:pPr>
    </w:p>
    <w:p>
      <w:pPr>
        <w:pStyle w:val="BodyText"/>
        <w:spacing w:line="247" w:lineRule="auto"/>
        <w:ind w:left="1496" w:right="515"/>
        <w:jc w:val="both"/>
      </w:pPr>
      <w:r>
        <w:rPr/>
        <w:t>Las cuentas anuales se han preparado de acuerdo con el Plan General de Contabilidad aprobado por el Real Decreto 1514/2007, de 16 de noviembre, el cual ha sido modificado en varias ocasiones siendo la última en</w:t>
      </w:r>
      <w:r>
        <w:rPr>
          <w:spacing w:val="40"/>
        </w:rPr>
        <w:t> </w:t>
      </w:r>
      <w:r>
        <w:rPr/>
        <w:t>2021 por el</w:t>
      </w:r>
      <w:r>
        <w:rPr>
          <w:spacing w:val="14"/>
        </w:rPr>
        <w:t> </w:t>
      </w:r>
      <w:r>
        <w:rPr/>
        <w:t>Real Decreto 1/2021,</w:t>
      </w:r>
      <w:r>
        <w:rPr>
          <w:spacing w:val="14"/>
        </w:rPr>
        <w:t> </w:t>
      </w:r>
      <w:r>
        <w:rPr/>
        <w:t>de</w:t>
      </w:r>
      <w:r>
        <w:rPr>
          <w:spacing w:val="14"/>
        </w:rPr>
        <w:t> </w:t>
      </w:r>
      <w:r>
        <w:rPr/>
        <w:t>12</w:t>
      </w:r>
      <w:r>
        <w:rPr>
          <w:spacing w:val="14"/>
        </w:rPr>
        <w:t> </w:t>
      </w:r>
      <w:r>
        <w:rPr/>
        <w:t>de enero, así como con el</w:t>
      </w:r>
      <w:r>
        <w:rPr>
          <w:spacing w:val="14"/>
        </w:rPr>
        <w:t> </w:t>
      </w:r>
      <w:r>
        <w:rPr/>
        <w:t>resto</w:t>
      </w:r>
      <w:r>
        <w:rPr>
          <w:spacing w:val="14"/>
        </w:rPr>
        <w:t> </w:t>
      </w:r>
      <w:r>
        <w:rPr/>
        <w:t>de</w:t>
      </w:r>
      <w:r>
        <w:rPr>
          <w:spacing w:val="14"/>
        </w:rPr>
        <w:t> </w:t>
      </w:r>
      <w:r>
        <w:rPr/>
        <w:t>la</w:t>
      </w:r>
      <w:r>
        <w:rPr>
          <w:spacing w:val="14"/>
        </w:rPr>
        <w:t> </w:t>
      </w:r>
      <w:r>
        <w:rPr/>
        <w:t>legislación mercantil vigente, y sus Adaptaciones sectoriales, en particular, la Adaptación Sectorial del Plan General de Contabilidad a las entidades sin fines lucrativos aprobada por Real Decreto 1491/2011, de 24 de octubre.</w:t>
      </w:r>
    </w:p>
    <w:p>
      <w:pPr>
        <w:pStyle w:val="BodyText"/>
        <w:spacing w:before="34"/>
      </w:pPr>
    </w:p>
    <w:p>
      <w:pPr>
        <w:pStyle w:val="BodyText"/>
        <w:spacing w:line="247" w:lineRule="auto"/>
        <w:ind w:left="1496" w:right="517"/>
        <w:jc w:val="both"/>
      </w:pPr>
      <w:r>
        <w:rPr/>
        <w:t>Asimismo, se ha tenido en cuenta la Ley Orgánica 1/2002, de 22 de marzo, reguladora del Derecho de Asociación y demás normas específicas que resulten de aplicación.</w:t>
      </w:r>
    </w:p>
    <w:p>
      <w:pPr>
        <w:pStyle w:val="BodyText"/>
        <w:spacing w:before="35"/>
      </w:pPr>
    </w:p>
    <w:p>
      <w:pPr>
        <w:pStyle w:val="BodyText"/>
        <w:spacing w:line="247" w:lineRule="auto"/>
        <w:ind w:left="1496" w:right="515"/>
        <w:jc w:val="both"/>
      </w:pPr>
      <w:r>
        <w:rPr/>
        <w:t>Por último, se han considerado también las normas de obligado cumplimiento aprobadas por el Instituto de Contabilidad y Auditoría de Cuentas en desarrollo del Plan General de Contabilidad y sus normas complementarias,</w:t>
      </w:r>
      <w:r>
        <w:rPr>
          <w:spacing w:val="20"/>
        </w:rPr>
        <w:t> </w:t>
      </w:r>
      <w:r>
        <w:rPr/>
        <w:t>así</w:t>
      </w:r>
      <w:r>
        <w:rPr>
          <w:spacing w:val="20"/>
        </w:rPr>
        <w:t> </w:t>
      </w:r>
      <w:r>
        <w:rPr/>
        <w:t>como</w:t>
      </w:r>
      <w:r>
        <w:rPr>
          <w:spacing w:val="20"/>
        </w:rPr>
        <w:t> </w:t>
      </w:r>
      <w:r>
        <w:rPr/>
        <w:t>el</w:t>
      </w:r>
      <w:r>
        <w:rPr>
          <w:spacing w:val="17"/>
        </w:rPr>
        <w:t> </w:t>
      </w:r>
      <w:r>
        <w:rPr/>
        <w:t>Código</w:t>
      </w:r>
      <w:r>
        <w:rPr>
          <w:spacing w:val="20"/>
        </w:rPr>
        <w:t> </w:t>
      </w:r>
      <w:r>
        <w:rPr/>
        <w:t>de</w:t>
      </w:r>
      <w:r>
        <w:rPr>
          <w:spacing w:val="20"/>
        </w:rPr>
        <w:t> </w:t>
      </w:r>
      <w:r>
        <w:rPr/>
        <w:t>Comercio</w:t>
      </w:r>
      <w:r>
        <w:rPr>
          <w:spacing w:val="17"/>
        </w:rPr>
        <w:t> </w:t>
      </w:r>
      <w:r>
        <w:rPr/>
        <w:t>y</w:t>
      </w:r>
      <w:r>
        <w:rPr>
          <w:spacing w:val="20"/>
        </w:rPr>
        <w:t> </w:t>
      </w:r>
      <w:r>
        <w:rPr/>
        <w:t>el</w:t>
      </w:r>
      <w:r>
        <w:rPr>
          <w:spacing w:val="20"/>
        </w:rPr>
        <w:t> </w:t>
      </w:r>
      <w:r>
        <w:rPr/>
        <w:t>resto</w:t>
      </w:r>
      <w:r>
        <w:rPr>
          <w:spacing w:val="20"/>
        </w:rPr>
        <w:t> </w:t>
      </w:r>
      <w:r>
        <w:rPr/>
        <w:t>de</w:t>
      </w:r>
      <w:r>
        <w:rPr>
          <w:spacing w:val="20"/>
        </w:rPr>
        <w:t> </w:t>
      </w:r>
      <w:r>
        <w:rPr/>
        <w:t>la</w:t>
      </w:r>
      <w:r>
        <w:rPr>
          <w:spacing w:val="20"/>
        </w:rPr>
        <w:t> </w:t>
      </w:r>
      <w:r>
        <w:rPr/>
        <w:t>normativa</w:t>
      </w:r>
      <w:r>
        <w:rPr>
          <w:spacing w:val="20"/>
        </w:rPr>
        <w:t> </w:t>
      </w:r>
      <w:r>
        <w:rPr/>
        <w:t>mercantil</w:t>
      </w:r>
      <w:r>
        <w:rPr>
          <w:spacing w:val="20"/>
        </w:rPr>
        <w:t> </w:t>
      </w:r>
      <w:r>
        <w:rPr/>
        <w:t>y</w:t>
      </w:r>
      <w:r>
        <w:rPr>
          <w:spacing w:val="17"/>
        </w:rPr>
        <w:t> </w:t>
      </w:r>
      <w:r>
        <w:rPr/>
        <w:t>contable</w:t>
      </w:r>
      <w:r>
        <w:rPr>
          <w:spacing w:val="20"/>
        </w:rPr>
        <w:t> </w:t>
      </w:r>
      <w:r>
        <w:rPr/>
        <w:t>española que resulte de aplicación.</w:t>
      </w:r>
    </w:p>
    <w:p>
      <w:pPr>
        <w:pStyle w:val="BodyText"/>
        <w:spacing w:before="34"/>
      </w:pPr>
    </w:p>
    <w:p>
      <w:pPr>
        <w:pStyle w:val="BodyText"/>
        <w:ind w:left="1496"/>
      </w:pPr>
      <w:r>
        <w:rPr/>
        <w:t>Las</w:t>
      </w:r>
      <w:r>
        <w:rPr>
          <w:spacing w:val="5"/>
        </w:rPr>
        <w:t> </w:t>
      </w:r>
      <w:r>
        <w:rPr/>
        <w:t>cifras</w:t>
      </w:r>
      <w:r>
        <w:rPr>
          <w:spacing w:val="5"/>
        </w:rPr>
        <w:t> </w:t>
      </w:r>
      <w:r>
        <w:rPr/>
        <w:t>incluidas</w:t>
      </w:r>
      <w:r>
        <w:rPr>
          <w:spacing w:val="6"/>
        </w:rPr>
        <w:t> </w:t>
      </w:r>
      <w:r>
        <w:rPr/>
        <w:t>en</w:t>
      </w:r>
      <w:r>
        <w:rPr>
          <w:spacing w:val="5"/>
        </w:rPr>
        <w:t> </w:t>
      </w:r>
      <w:r>
        <w:rPr/>
        <w:t>las</w:t>
      </w:r>
      <w:r>
        <w:rPr>
          <w:spacing w:val="5"/>
        </w:rPr>
        <w:t> </w:t>
      </w:r>
      <w:r>
        <w:rPr/>
        <w:t>cuentas</w:t>
      </w:r>
      <w:r>
        <w:rPr>
          <w:spacing w:val="6"/>
        </w:rPr>
        <w:t> </w:t>
      </w:r>
      <w:r>
        <w:rPr/>
        <w:t>anuales</w:t>
      </w:r>
      <w:r>
        <w:rPr>
          <w:spacing w:val="7"/>
        </w:rPr>
        <w:t> </w:t>
      </w:r>
      <w:r>
        <w:rPr/>
        <w:t>están</w:t>
      </w:r>
      <w:r>
        <w:rPr>
          <w:spacing w:val="5"/>
        </w:rPr>
        <w:t> </w:t>
      </w:r>
      <w:r>
        <w:rPr/>
        <w:t>expresadas</w:t>
      </w:r>
      <w:r>
        <w:rPr>
          <w:spacing w:val="8"/>
        </w:rPr>
        <w:t> </w:t>
      </w:r>
      <w:r>
        <w:rPr/>
        <w:t>en</w:t>
      </w:r>
      <w:r>
        <w:rPr>
          <w:spacing w:val="5"/>
        </w:rPr>
        <w:t> </w:t>
      </w:r>
      <w:r>
        <w:rPr/>
        <w:t>euros,</w:t>
      </w:r>
      <w:r>
        <w:rPr>
          <w:spacing w:val="5"/>
        </w:rPr>
        <w:t> </w:t>
      </w:r>
      <w:r>
        <w:rPr/>
        <w:t>salvo</w:t>
      </w:r>
      <w:r>
        <w:rPr>
          <w:spacing w:val="7"/>
        </w:rPr>
        <w:t> </w:t>
      </w:r>
      <w:r>
        <w:rPr/>
        <w:t>que</w:t>
      </w:r>
      <w:r>
        <w:rPr>
          <w:spacing w:val="6"/>
        </w:rPr>
        <w:t> </w:t>
      </w:r>
      <w:r>
        <w:rPr/>
        <w:t>se</w:t>
      </w:r>
      <w:r>
        <w:rPr>
          <w:spacing w:val="7"/>
        </w:rPr>
        <w:t> </w:t>
      </w:r>
      <w:r>
        <w:rPr/>
        <w:t>indique</w:t>
      </w:r>
      <w:r>
        <w:rPr>
          <w:spacing w:val="8"/>
        </w:rPr>
        <w:t> </w:t>
      </w:r>
      <w:r>
        <w:rPr/>
        <w:t>lo</w:t>
      </w:r>
      <w:r>
        <w:rPr>
          <w:spacing w:val="5"/>
        </w:rPr>
        <w:t> </w:t>
      </w:r>
      <w:r>
        <w:rPr>
          <w:spacing w:val="-2"/>
        </w:rPr>
        <w:t>contrario.</w:t>
      </w:r>
    </w:p>
    <w:p>
      <w:pPr>
        <w:pStyle w:val="BodyText"/>
        <w:spacing w:before="38"/>
      </w:pPr>
    </w:p>
    <w:p>
      <w:pPr>
        <w:pStyle w:val="Heading3"/>
        <w:numPr>
          <w:ilvl w:val="1"/>
          <w:numId w:val="1"/>
        </w:numPr>
        <w:tabs>
          <w:tab w:pos="1494" w:val="left" w:leader="none"/>
        </w:tabs>
        <w:spacing w:line="240" w:lineRule="auto" w:before="0" w:after="0"/>
        <w:ind w:left="1494" w:right="0" w:hanging="241"/>
        <w:jc w:val="left"/>
      </w:pPr>
      <w:r>
        <w:rPr>
          <w:i/>
        </w:rPr>
        <w:t>Imagen</w:t>
      </w:r>
      <w:r>
        <w:rPr>
          <w:i/>
          <w:spacing w:val="9"/>
        </w:rPr>
        <w:t> </w:t>
      </w:r>
      <w:r>
        <w:rPr>
          <w:i/>
          <w:spacing w:val="-4"/>
        </w:rPr>
        <w:t>fiel</w:t>
      </w:r>
    </w:p>
    <w:p>
      <w:pPr>
        <w:pStyle w:val="BodyText"/>
        <w:spacing w:before="39"/>
        <w:rPr>
          <w:b/>
          <w:i/>
        </w:rPr>
      </w:pPr>
    </w:p>
    <w:p>
      <w:pPr>
        <w:pStyle w:val="BodyText"/>
        <w:spacing w:line="247" w:lineRule="auto"/>
        <w:ind w:left="1496" w:right="514" w:hanging="1"/>
        <w:jc w:val="both"/>
      </w:pPr>
      <w:r>
        <w:rPr/>
        <w:t>Las cuentas anuales del ejercicio 2023, han sido obtenidas de los registros contables de la Asociación, habiéndose aplicado las disposiciones legales vigentes en materia contable, de forma que muestran la imagen fiel del patrimonio, de la situación financiera y de los resultados de la Asociación. Estas cuentas anuales se someterán a la aprobación por la Asamblea General de Socios, estimándose que serán aprobadas sin modificación</w:t>
      </w:r>
      <w:r>
        <w:rPr>
          <w:spacing w:val="16"/>
        </w:rPr>
        <w:t> </w:t>
      </w:r>
      <w:r>
        <w:rPr/>
        <w:t>alguna.</w:t>
      </w:r>
      <w:r>
        <w:rPr>
          <w:spacing w:val="15"/>
        </w:rPr>
        <w:t> </w:t>
      </w:r>
      <w:r>
        <w:rPr/>
        <w:t>Las</w:t>
      </w:r>
      <w:r>
        <w:rPr>
          <w:spacing w:val="18"/>
        </w:rPr>
        <w:t> </w:t>
      </w:r>
      <w:r>
        <w:rPr/>
        <w:t>cuentas</w:t>
      </w:r>
      <w:r>
        <w:rPr>
          <w:spacing w:val="18"/>
        </w:rPr>
        <w:t> </w:t>
      </w:r>
      <w:r>
        <w:rPr/>
        <w:t>anuales</w:t>
      </w:r>
      <w:r>
        <w:rPr>
          <w:spacing w:val="16"/>
        </w:rPr>
        <w:t> </w:t>
      </w:r>
      <w:r>
        <w:rPr/>
        <w:t>del</w:t>
      </w:r>
      <w:r>
        <w:rPr>
          <w:spacing w:val="18"/>
        </w:rPr>
        <w:t> </w:t>
      </w:r>
      <w:r>
        <w:rPr/>
        <w:t>ejercicio</w:t>
      </w:r>
      <w:r>
        <w:rPr>
          <w:spacing w:val="18"/>
        </w:rPr>
        <w:t> </w:t>
      </w:r>
      <w:r>
        <w:rPr/>
        <w:t>2022</w:t>
      </w:r>
      <w:r>
        <w:rPr>
          <w:spacing w:val="16"/>
        </w:rPr>
        <w:t> </w:t>
      </w:r>
      <w:r>
        <w:rPr/>
        <w:t>fueron</w:t>
      </w:r>
      <w:r>
        <w:rPr>
          <w:spacing w:val="18"/>
        </w:rPr>
        <w:t> </w:t>
      </w:r>
      <w:r>
        <w:rPr/>
        <w:t>aprobadas</w:t>
      </w:r>
      <w:r>
        <w:rPr>
          <w:spacing w:val="16"/>
        </w:rPr>
        <w:t> </w:t>
      </w:r>
      <w:r>
        <w:rPr/>
        <w:t>por</w:t>
      </w:r>
      <w:r>
        <w:rPr>
          <w:spacing w:val="15"/>
        </w:rPr>
        <w:t> </w:t>
      </w:r>
      <w:r>
        <w:rPr/>
        <w:t>la</w:t>
      </w:r>
      <w:r>
        <w:rPr>
          <w:spacing w:val="18"/>
        </w:rPr>
        <w:t> </w:t>
      </w:r>
      <w:r>
        <w:rPr/>
        <w:t>Asamblea</w:t>
      </w:r>
      <w:r>
        <w:rPr>
          <w:spacing w:val="18"/>
        </w:rPr>
        <w:t> </w:t>
      </w:r>
      <w:r>
        <w:rPr/>
        <w:t>General</w:t>
      </w:r>
      <w:r>
        <w:rPr>
          <w:spacing w:val="16"/>
        </w:rPr>
        <w:t> </w:t>
      </w:r>
      <w:r>
        <w:rPr/>
        <w:t>el</w:t>
      </w:r>
      <w:r>
        <w:rPr>
          <w:spacing w:val="17"/>
        </w:rPr>
        <w:t> </w:t>
      </w:r>
      <w:r>
        <w:rPr/>
        <w:t>9 de junio de 2023.</w:t>
      </w:r>
    </w:p>
    <w:p>
      <w:pPr>
        <w:pStyle w:val="BodyText"/>
        <w:spacing w:before="35"/>
      </w:pPr>
    </w:p>
    <w:p>
      <w:pPr>
        <w:pStyle w:val="Heading3"/>
        <w:numPr>
          <w:ilvl w:val="1"/>
          <w:numId w:val="1"/>
        </w:numPr>
        <w:tabs>
          <w:tab w:pos="1512" w:val="left" w:leader="none"/>
        </w:tabs>
        <w:spacing w:line="240" w:lineRule="auto" w:before="0" w:after="0"/>
        <w:ind w:left="1512" w:right="0" w:hanging="258"/>
        <w:jc w:val="left"/>
      </w:pPr>
      <w:r>
        <w:rPr>
          <w:i/>
        </w:rPr>
        <w:t>Comparación</w:t>
      </w:r>
      <w:r>
        <w:rPr>
          <w:i/>
          <w:spacing w:val="7"/>
        </w:rPr>
        <w:t> </w:t>
      </w:r>
      <w:r>
        <w:rPr>
          <w:i/>
        </w:rPr>
        <w:t>de</w:t>
      </w:r>
      <w:r>
        <w:rPr>
          <w:i/>
          <w:spacing w:val="6"/>
        </w:rPr>
        <w:t> </w:t>
      </w:r>
      <w:r>
        <w:rPr>
          <w:i/>
        </w:rPr>
        <w:t>la</w:t>
      </w:r>
      <w:r>
        <w:rPr>
          <w:i/>
          <w:spacing w:val="9"/>
        </w:rPr>
        <w:t> </w:t>
      </w:r>
      <w:r>
        <w:rPr>
          <w:i/>
          <w:spacing w:val="-2"/>
        </w:rPr>
        <w:t>información</w:t>
      </w:r>
    </w:p>
    <w:p>
      <w:pPr>
        <w:pStyle w:val="BodyText"/>
        <w:spacing w:before="38"/>
        <w:rPr>
          <w:b/>
          <w:i/>
        </w:rPr>
      </w:pPr>
    </w:p>
    <w:p>
      <w:pPr>
        <w:pStyle w:val="BodyText"/>
        <w:spacing w:line="247" w:lineRule="auto" w:before="1"/>
        <w:ind w:left="1496" w:right="513"/>
        <w:jc w:val="both"/>
      </w:pPr>
      <w:r>
        <w:rPr/>
        <w:t>De acuerdo con la legislación mercantil, se presenta, a efectos comparativos, con cada una de las partidas del balance y de la cuenta de resultados, además de las cifras del ejercicio 2023, las correspondientes al ejercicio anterior. En la memoria también se incluye información cuantitativa del ejercicio anterior, salvo cuando una norma contable específicamente establece que no es necesario.</w:t>
      </w:r>
    </w:p>
    <w:p>
      <w:pPr>
        <w:pStyle w:val="BodyText"/>
        <w:spacing w:before="34"/>
      </w:pPr>
    </w:p>
    <w:p>
      <w:pPr>
        <w:pStyle w:val="Heading3"/>
        <w:numPr>
          <w:ilvl w:val="1"/>
          <w:numId w:val="1"/>
        </w:numPr>
        <w:tabs>
          <w:tab w:pos="1512" w:val="left" w:leader="none"/>
        </w:tabs>
        <w:spacing w:line="240" w:lineRule="auto" w:before="0" w:after="0"/>
        <w:ind w:left="1512" w:right="0" w:hanging="258"/>
        <w:jc w:val="left"/>
      </w:pPr>
      <w:r>
        <w:rPr>
          <w:i/>
        </w:rPr>
        <w:t>Agrupación</w:t>
      </w:r>
      <w:r>
        <w:rPr>
          <w:i/>
          <w:spacing w:val="6"/>
        </w:rPr>
        <w:t> </w:t>
      </w:r>
      <w:r>
        <w:rPr>
          <w:i/>
        </w:rPr>
        <w:t>de</w:t>
      </w:r>
      <w:r>
        <w:rPr>
          <w:i/>
          <w:spacing w:val="11"/>
        </w:rPr>
        <w:t> </w:t>
      </w:r>
      <w:r>
        <w:rPr>
          <w:i/>
          <w:spacing w:val="-2"/>
        </w:rPr>
        <w:t>partidas</w:t>
      </w:r>
    </w:p>
    <w:p>
      <w:pPr>
        <w:pStyle w:val="BodyText"/>
        <w:spacing w:before="5"/>
        <w:rPr>
          <w:b/>
          <w:i/>
        </w:rPr>
      </w:pPr>
    </w:p>
    <w:p>
      <w:pPr>
        <w:pStyle w:val="BodyText"/>
        <w:spacing w:line="247" w:lineRule="auto"/>
        <w:ind w:left="1496" w:right="513"/>
        <w:jc w:val="both"/>
      </w:pPr>
      <w:r>
        <w:rPr/>
        <w:t>Determinadas partidas del balance y de la cuenta de resultados se presentan de forma agrupada para facilitar</w:t>
      </w:r>
      <w:r>
        <w:rPr>
          <w:spacing w:val="40"/>
        </w:rPr>
        <w:t> </w:t>
      </w:r>
      <w:r>
        <w:rPr/>
        <w:t>su</w:t>
      </w:r>
      <w:r>
        <w:rPr>
          <w:spacing w:val="13"/>
        </w:rPr>
        <w:t> </w:t>
      </w:r>
      <w:r>
        <w:rPr/>
        <w:t>comprensión, si</w:t>
      </w:r>
      <w:r>
        <w:rPr>
          <w:spacing w:val="15"/>
        </w:rPr>
        <w:t> </w:t>
      </w:r>
      <w:r>
        <w:rPr/>
        <w:t>bien,</w:t>
      </w:r>
      <w:r>
        <w:rPr>
          <w:spacing w:val="15"/>
        </w:rPr>
        <w:t> </w:t>
      </w:r>
      <w:r>
        <w:rPr/>
        <w:t>en</w:t>
      </w:r>
      <w:r>
        <w:rPr>
          <w:spacing w:val="13"/>
        </w:rPr>
        <w:t> </w:t>
      </w:r>
      <w:r>
        <w:rPr/>
        <w:t>la</w:t>
      </w:r>
      <w:r>
        <w:rPr>
          <w:spacing w:val="13"/>
        </w:rPr>
        <w:t> </w:t>
      </w:r>
      <w:r>
        <w:rPr/>
        <w:t>medida</w:t>
      </w:r>
      <w:r>
        <w:rPr>
          <w:spacing w:val="13"/>
        </w:rPr>
        <w:t> </w:t>
      </w:r>
      <w:r>
        <w:rPr/>
        <w:t>en</w:t>
      </w:r>
      <w:r>
        <w:rPr>
          <w:spacing w:val="13"/>
        </w:rPr>
        <w:t> </w:t>
      </w:r>
      <w:r>
        <w:rPr/>
        <w:t>que</w:t>
      </w:r>
      <w:r>
        <w:rPr>
          <w:spacing w:val="13"/>
        </w:rPr>
        <w:t> </w:t>
      </w:r>
      <w:r>
        <w:rPr/>
        <w:t>sea</w:t>
      </w:r>
      <w:r>
        <w:rPr>
          <w:spacing w:val="15"/>
        </w:rPr>
        <w:t> </w:t>
      </w:r>
      <w:r>
        <w:rPr/>
        <w:t>significativa, se</w:t>
      </w:r>
      <w:r>
        <w:rPr>
          <w:spacing w:val="13"/>
        </w:rPr>
        <w:t> </w:t>
      </w:r>
      <w:r>
        <w:rPr/>
        <w:t>ha</w:t>
      </w:r>
      <w:r>
        <w:rPr>
          <w:spacing w:val="15"/>
        </w:rPr>
        <w:t> </w:t>
      </w:r>
      <w:r>
        <w:rPr/>
        <w:t>incluido</w:t>
      </w:r>
      <w:r>
        <w:rPr>
          <w:spacing w:val="15"/>
        </w:rPr>
        <w:t> </w:t>
      </w:r>
      <w:r>
        <w:rPr/>
        <w:t>la</w:t>
      </w:r>
      <w:r>
        <w:rPr>
          <w:spacing w:val="15"/>
        </w:rPr>
        <w:t> </w:t>
      </w:r>
      <w:r>
        <w:rPr/>
        <w:t>información</w:t>
      </w:r>
      <w:r>
        <w:rPr>
          <w:spacing w:val="15"/>
        </w:rPr>
        <w:t> </w:t>
      </w:r>
      <w:r>
        <w:rPr/>
        <w:t>desagregada</w:t>
      </w:r>
      <w:r>
        <w:rPr>
          <w:spacing w:val="13"/>
        </w:rPr>
        <w:t> </w:t>
      </w:r>
      <w:r>
        <w:rPr/>
        <w:t>en las correspondientes notas de la memoria.</w:t>
      </w:r>
    </w:p>
    <w:p>
      <w:pPr>
        <w:pStyle w:val="BodyText"/>
      </w:pPr>
    </w:p>
    <w:p>
      <w:pPr>
        <w:pStyle w:val="Heading3"/>
        <w:numPr>
          <w:ilvl w:val="1"/>
          <w:numId w:val="1"/>
        </w:numPr>
        <w:tabs>
          <w:tab w:pos="1512" w:val="left" w:leader="none"/>
        </w:tabs>
        <w:spacing w:line="240" w:lineRule="auto" w:before="0" w:after="0"/>
        <w:ind w:left="1512" w:right="0" w:hanging="258"/>
        <w:jc w:val="left"/>
      </w:pPr>
      <w:r>
        <w:rPr>
          <w:i/>
        </w:rPr>
        <w:t>Aspectos</w:t>
      </w:r>
      <w:r>
        <w:rPr>
          <w:i/>
          <w:spacing w:val="5"/>
        </w:rPr>
        <w:t> </w:t>
      </w:r>
      <w:r>
        <w:rPr>
          <w:i/>
        </w:rPr>
        <w:t>críticos</w:t>
      </w:r>
      <w:r>
        <w:rPr>
          <w:i/>
          <w:spacing w:val="8"/>
        </w:rPr>
        <w:t> </w:t>
      </w:r>
      <w:r>
        <w:rPr>
          <w:i/>
        </w:rPr>
        <w:t>de</w:t>
      </w:r>
      <w:r>
        <w:rPr>
          <w:i/>
          <w:spacing w:val="6"/>
        </w:rPr>
        <w:t> </w:t>
      </w:r>
      <w:r>
        <w:rPr>
          <w:i/>
        </w:rPr>
        <w:t>la</w:t>
      </w:r>
      <w:r>
        <w:rPr>
          <w:i/>
          <w:spacing w:val="7"/>
        </w:rPr>
        <w:t> </w:t>
      </w:r>
      <w:r>
        <w:rPr>
          <w:i/>
        </w:rPr>
        <w:t>valoración</w:t>
      </w:r>
      <w:r>
        <w:rPr>
          <w:i/>
          <w:spacing w:val="7"/>
        </w:rPr>
        <w:t> </w:t>
      </w:r>
      <w:r>
        <w:rPr>
          <w:i/>
        </w:rPr>
        <w:t>y</w:t>
      </w:r>
      <w:r>
        <w:rPr>
          <w:i/>
          <w:spacing w:val="8"/>
        </w:rPr>
        <w:t> </w:t>
      </w:r>
      <w:r>
        <w:rPr>
          <w:i/>
        </w:rPr>
        <w:t>estimación</w:t>
      </w:r>
      <w:r>
        <w:rPr>
          <w:i/>
          <w:spacing w:val="5"/>
        </w:rPr>
        <w:t> </w:t>
      </w:r>
      <w:r>
        <w:rPr>
          <w:i/>
        </w:rPr>
        <w:t>de</w:t>
      </w:r>
      <w:r>
        <w:rPr>
          <w:i/>
          <w:spacing w:val="7"/>
        </w:rPr>
        <w:t> </w:t>
      </w:r>
      <w:r>
        <w:rPr>
          <w:i/>
        </w:rPr>
        <w:t>la</w:t>
      </w:r>
      <w:r>
        <w:rPr>
          <w:i/>
          <w:spacing w:val="6"/>
        </w:rPr>
        <w:t> </w:t>
      </w:r>
      <w:r>
        <w:rPr>
          <w:i/>
          <w:spacing w:val="-2"/>
        </w:rPr>
        <w:t>incertidumbre</w:t>
      </w:r>
    </w:p>
    <w:p>
      <w:pPr>
        <w:pStyle w:val="BodyText"/>
        <w:spacing w:before="3"/>
        <w:rPr>
          <w:b/>
          <w:i/>
        </w:rPr>
      </w:pPr>
    </w:p>
    <w:p>
      <w:pPr>
        <w:pStyle w:val="BodyText"/>
        <w:spacing w:line="247" w:lineRule="auto"/>
        <w:ind w:left="1496" w:right="512"/>
        <w:jc w:val="both"/>
      </w:pPr>
      <w:r>
        <w:rPr/>
        <w:t>En</w:t>
      </w:r>
      <w:r>
        <w:rPr>
          <w:spacing w:val="12"/>
        </w:rPr>
        <w:t> </w:t>
      </w:r>
      <w:r>
        <w:rPr/>
        <w:t>la</w:t>
      </w:r>
      <w:r>
        <w:rPr>
          <w:spacing w:val="9"/>
        </w:rPr>
        <w:t> </w:t>
      </w:r>
      <w:r>
        <w:rPr/>
        <w:t>elaboración</w:t>
      </w:r>
      <w:r>
        <w:rPr>
          <w:spacing w:val="12"/>
        </w:rPr>
        <w:t> </w:t>
      </w:r>
      <w:r>
        <w:rPr/>
        <w:t>de</w:t>
      </w:r>
      <w:r>
        <w:rPr>
          <w:spacing w:val="9"/>
        </w:rPr>
        <w:t> </w:t>
      </w:r>
      <w:r>
        <w:rPr/>
        <w:t>estas</w:t>
      </w:r>
      <w:r>
        <w:rPr>
          <w:spacing w:val="9"/>
        </w:rPr>
        <w:t> </w:t>
      </w:r>
      <w:r>
        <w:rPr/>
        <w:t>cuentas</w:t>
      </w:r>
      <w:r>
        <w:rPr>
          <w:spacing w:val="12"/>
        </w:rPr>
        <w:t> </w:t>
      </w:r>
      <w:r>
        <w:rPr/>
        <w:t>anuales</w:t>
      </w:r>
      <w:r>
        <w:rPr>
          <w:spacing w:val="9"/>
        </w:rPr>
        <w:t> </w:t>
      </w:r>
      <w:r>
        <w:rPr/>
        <w:t>se</w:t>
      </w:r>
      <w:r>
        <w:rPr>
          <w:spacing w:val="9"/>
        </w:rPr>
        <w:t> </w:t>
      </w:r>
      <w:r>
        <w:rPr/>
        <w:t>han</w:t>
      </w:r>
      <w:r>
        <w:rPr>
          <w:spacing w:val="9"/>
        </w:rPr>
        <w:t> </w:t>
      </w:r>
      <w:r>
        <w:rPr/>
        <w:t>utilizado</w:t>
      </w:r>
      <w:r>
        <w:rPr>
          <w:spacing w:val="9"/>
        </w:rPr>
        <w:t> </w:t>
      </w:r>
      <w:r>
        <w:rPr/>
        <w:t>estimaciones</w:t>
      </w:r>
      <w:r>
        <w:rPr>
          <w:spacing w:val="12"/>
        </w:rPr>
        <w:t> </w:t>
      </w:r>
      <w:r>
        <w:rPr/>
        <w:t>realizadas</w:t>
      </w:r>
      <w:r>
        <w:rPr>
          <w:spacing w:val="12"/>
        </w:rPr>
        <w:t> </w:t>
      </w:r>
      <w:r>
        <w:rPr/>
        <w:t>por</w:t>
      </w:r>
      <w:r>
        <w:rPr>
          <w:spacing w:val="10"/>
        </w:rPr>
        <w:t> </w:t>
      </w:r>
      <w:r>
        <w:rPr/>
        <w:t>la</w:t>
      </w:r>
      <w:r>
        <w:rPr>
          <w:spacing w:val="12"/>
        </w:rPr>
        <w:t> </w:t>
      </w:r>
      <w:r>
        <w:rPr/>
        <w:t>Junta</w:t>
      </w:r>
      <w:r>
        <w:rPr>
          <w:spacing w:val="12"/>
        </w:rPr>
        <w:t> </w:t>
      </w:r>
      <w:r>
        <w:rPr/>
        <w:t>Directiva</w:t>
      </w:r>
      <w:r>
        <w:rPr>
          <w:spacing w:val="12"/>
        </w:rPr>
        <w:t> </w:t>
      </w:r>
      <w:r>
        <w:rPr/>
        <w:t>de la Asociación para valorar algunos de los activos, pasivos, ingresos, gastos y compromisos que figuran recogidos en ellas. Básicamente estas estimaciones se refieren a:</w:t>
      </w:r>
    </w:p>
    <w:p>
      <w:pPr>
        <w:pStyle w:val="BodyText"/>
        <w:spacing w:before="34"/>
      </w:pPr>
    </w:p>
    <w:p>
      <w:pPr>
        <w:pStyle w:val="ListParagraph"/>
        <w:numPr>
          <w:ilvl w:val="2"/>
          <w:numId w:val="1"/>
        </w:numPr>
        <w:tabs>
          <w:tab w:pos="1737" w:val="left" w:leader="none"/>
        </w:tabs>
        <w:spacing w:line="240" w:lineRule="auto" w:before="1" w:after="0"/>
        <w:ind w:left="1737" w:right="0" w:hanging="241"/>
        <w:jc w:val="left"/>
        <w:rPr>
          <w:sz w:val="15"/>
        </w:rPr>
      </w:pPr>
      <w:r>
        <w:rPr>
          <w:sz w:val="15"/>
        </w:rPr>
        <w:t>Estimación</w:t>
      </w:r>
      <w:r>
        <w:rPr>
          <w:spacing w:val="4"/>
          <w:sz w:val="15"/>
        </w:rPr>
        <w:t> </w:t>
      </w:r>
      <w:r>
        <w:rPr>
          <w:sz w:val="15"/>
        </w:rPr>
        <w:t>de</w:t>
      </w:r>
      <w:r>
        <w:rPr>
          <w:spacing w:val="7"/>
          <w:sz w:val="15"/>
        </w:rPr>
        <w:t> </w:t>
      </w:r>
      <w:r>
        <w:rPr>
          <w:sz w:val="15"/>
        </w:rPr>
        <w:t>la</w:t>
      </w:r>
      <w:r>
        <w:rPr>
          <w:spacing w:val="7"/>
          <w:sz w:val="15"/>
        </w:rPr>
        <w:t> </w:t>
      </w:r>
      <w:r>
        <w:rPr>
          <w:sz w:val="15"/>
        </w:rPr>
        <w:t>vida</w:t>
      </w:r>
      <w:r>
        <w:rPr>
          <w:spacing w:val="5"/>
          <w:sz w:val="15"/>
        </w:rPr>
        <w:t> </w:t>
      </w:r>
      <w:r>
        <w:rPr>
          <w:sz w:val="15"/>
        </w:rPr>
        <w:t>útil</w:t>
      </w:r>
      <w:r>
        <w:rPr>
          <w:spacing w:val="6"/>
          <w:sz w:val="15"/>
        </w:rPr>
        <w:t> </w:t>
      </w:r>
      <w:r>
        <w:rPr>
          <w:sz w:val="15"/>
        </w:rPr>
        <w:t>de</w:t>
      </w:r>
      <w:r>
        <w:rPr>
          <w:spacing w:val="5"/>
          <w:sz w:val="15"/>
        </w:rPr>
        <w:t> </w:t>
      </w:r>
      <w:r>
        <w:rPr>
          <w:sz w:val="15"/>
        </w:rPr>
        <w:t>los</w:t>
      </w:r>
      <w:r>
        <w:rPr>
          <w:spacing w:val="7"/>
          <w:sz w:val="15"/>
        </w:rPr>
        <w:t> </w:t>
      </w:r>
      <w:r>
        <w:rPr>
          <w:sz w:val="15"/>
        </w:rPr>
        <w:t>elementos</w:t>
      </w:r>
      <w:r>
        <w:rPr>
          <w:spacing w:val="7"/>
          <w:sz w:val="15"/>
        </w:rPr>
        <w:t> </w:t>
      </w:r>
      <w:r>
        <w:rPr>
          <w:sz w:val="15"/>
        </w:rPr>
        <w:t>del</w:t>
      </w:r>
      <w:r>
        <w:rPr>
          <w:spacing w:val="7"/>
          <w:sz w:val="15"/>
        </w:rPr>
        <w:t> </w:t>
      </w:r>
      <w:r>
        <w:rPr>
          <w:sz w:val="15"/>
        </w:rPr>
        <w:t>inmovilizado</w:t>
      </w:r>
      <w:r>
        <w:rPr>
          <w:spacing w:val="4"/>
          <w:sz w:val="15"/>
        </w:rPr>
        <w:t> </w:t>
      </w:r>
      <w:r>
        <w:rPr>
          <w:sz w:val="15"/>
        </w:rPr>
        <w:t>intangible</w:t>
      </w:r>
      <w:r>
        <w:rPr>
          <w:spacing w:val="7"/>
          <w:sz w:val="15"/>
        </w:rPr>
        <w:t> </w:t>
      </w:r>
      <w:r>
        <w:rPr>
          <w:sz w:val="15"/>
        </w:rPr>
        <w:t>y</w:t>
      </w:r>
      <w:r>
        <w:rPr>
          <w:spacing w:val="5"/>
          <w:sz w:val="15"/>
        </w:rPr>
        <w:t> </w:t>
      </w:r>
      <w:r>
        <w:rPr>
          <w:sz w:val="15"/>
        </w:rPr>
        <w:t>material:</w:t>
      </w:r>
      <w:r>
        <w:rPr>
          <w:spacing w:val="6"/>
          <w:sz w:val="15"/>
        </w:rPr>
        <w:t> </w:t>
      </w:r>
      <w:r>
        <w:rPr>
          <w:sz w:val="15"/>
        </w:rPr>
        <w:t>véanse</w:t>
      </w:r>
      <w:r>
        <w:rPr>
          <w:spacing w:val="7"/>
          <w:sz w:val="15"/>
        </w:rPr>
        <w:t> </w:t>
      </w:r>
      <w:r>
        <w:rPr>
          <w:sz w:val="15"/>
        </w:rPr>
        <w:t>Notas</w:t>
      </w:r>
      <w:r>
        <w:rPr>
          <w:spacing w:val="4"/>
          <w:sz w:val="15"/>
        </w:rPr>
        <w:t> </w:t>
      </w:r>
      <w:r>
        <w:rPr>
          <w:sz w:val="15"/>
        </w:rPr>
        <w:t>4.1</w:t>
      </w:r>
      <w:r>
        <w:rPr>
          <w:spacing w:val="5"/>
          <w:sz w:val="15"/>
        </w:rPr>
        <w:t> </w:t>
      </w:r>
      <w:r>
        <w:rPr>
          <w:sz w:val="15"/>
        </w:rPr>
        <w:t>y</w:t>
      </w:r>
      <w:r>
        <w:rPr>
          <w:spacing w:val="7"/>
          <w:sz w:val="15"/>
        </w:rPr>
        <w:t> </w:t>
      </w:r>
      <w:r>
        <w:rPr>
          <w:spacing w:val="-5"/>
          <w:sz w:val="15"/>
        </w:rPr>
        <w:t>4.2</w:t>
      </w:r>
    </w:p>
    <w:p>
      <w:pPr>
        <w:pStyle w:val="BodyText"/>
        <w:spacing w:before="38"/>
      </w:pPr>
    </w:p>
    <w:p>
      <w:pPr>
        <w:pStyle w:val="ListParagraph"/>
        <w:numPr>
          <w:ilvl w:val="2"/>
          <w:numId w:val="1"/>
        </w:numPr>
        <w:tabs>
          <w:tab w:pos="1737" w:val="left" w:leader="none"/>
        </w:tabs>
        <w:spacing w:line="240" w:lineRule="auto" w:before="0" w:after="0"/>
        <w:ind w:left="1737" w:right="0" w:hanging="241"/>
        <w:jc w:val="left"/>
        <w:rPr>
          <w:sz w:val="15"/>
        </w:rPr>
      </w:pPr>
      <w:r>
        <w:rPr>
          <w:sz w:val="15"/>
        </w:rPr>
        <w:t>Análisis</w:t>
      </w:r>
      <w:r>
        <w:rPr>
          <w:spacing w:val="7"/>
          <w:sz w:val="15"/>
        </w:rPr>
        <w:t> </w:t>
      </w:r>
      <w:r>
        <w:rPr>
          <w:sz w:val="15"/>
        </w:rPr>
        <w:t>del</w:t>
      </w:r>
      <w:r>
        <w:rPr>
          <w:spacing w:val="7"/>
          <w:sz w:val="15"/>
        </w:rPr>
        <w:t> </w:t>
      </w:r>
      <w:r>
        <w:rPr>
          <w:sz w:val="15"/>
        </w:rPr>
        <w:t>deterioro</w:t>
      </w:r>
      <w:r>
        <w:rPr>
          <w:spacing w:val="7"/>
          <w:sz w:val="15"/>
        </w:rPr>
        <w:t> </w:t>
      </w:r>
      <w:r>
        <w:rPr>
          <w:sz w:val="15"/>
        </w:rPr>
        <w:t>del</w:t>
      </w:r>
      <w:r>
        <w:rPr>
          <w:spacing w:val="7"/>
          <w:sz w:val="15"/>
        </w:rPr>
        <w:t> </w:t>
      </w:r>
      <w:r>
        <w:rPr>
          <w:sz w:val="15"/>
        </w:rPr>
        <w:t>valor</w:t>
      </w:r>
      <w:r>
        <w:rPr>
          <w:spacing w:val="2"/>
          <w:sz w:val="15"/>
        </w:rPr>
        <w:t> </w:t>
      </w:r>
      <w:r>
        <w:rPr>
          <w:sz w:val="15"/>
        </w:rPr>
        <w:t>de</w:t>
      </w:r>
      <w:r>
        <w:rPr>
          <w:spacing w:val="7"/>
          <w:sz w:val="15"/>
        </w:rPr>
        <w:t> </w:t>
      </w:r>
      <w:r>
        <w:rPr>
          <w:sz w:val="15"/>
        </w:rPr>
        <w:t>los</w:t>
      </w:r>
      <w:r>
        <w:rPr>
          <w:spacing w:val="7"/>
          <w:sz w:val="15"/>
        </w:rPr>
        <w:t> </w:t>
      </w:r>
      <w:r>
        <w:rPr>
          <w:sz w:val="15"/>
        </w:rPr>
        <w:t>activos</w:t>
      </w:r>
      <w:r>
        <w:rPr>
          <w:spacing w:val="7"/>
          <w:sz w:val="15"/>
        </w:rPr>
        <w:t> </w:t>
      </w:r>
      <w:r>
        <w:rPr>
          <w:sz w:val="15"/>
        </w:rPr>
        <w:t>no</w:t>
      </w:r>
      <w:r>
        <w:rPr>
          <w:spacing w:val="5"/>
          <w:sz w:val="15"/>
        </w:rPr>
        <w:t> </w:t>
      </w:r>
      <w:r>
        <w:rPr>
          <w:sz w:val="15"/>
        </w:rPr>
        <w:t>corrientes:</w:t>
      </w:r>
      <w:r>
        <w:rPr>
          <w:spacing w:val="4"/>
          <w:sz w:val="15"/>
        </w:rPr>
        <w:t> </w:t>
      </w:r>
      <w:r>
        <w:rPr>
          <w:sz w:val="15"/>
        </w:rPr>
        <w:t>véase</w:t>
      </w:r>
      <w:r>
        <w:rPr>
          <w:spacing w:val="5"/>
          <w:sz w:val="15"/>
        </w:rPr>
        <w:t> </w:t>
      </w:r>
      <w:r>
        <w:rPr>
          <w:sz w:val="15"/>
        </w:rPr>
        <w:t>Nota</w:t>
      </w:r>
      <w:r>
        <w:rPr>
          <w:spacing w:val="3"/>
          <w:sz w:val="15"/>
        </w:rPr>
        <w:t> </w:t>
      </w:r>
      <w:r>
        <w:rPr>
          <w:spacing w:val="-5"/>
          <w:sz w:val="15"/>
        </w:rPr>
        <w:t>4.3</w:t>
      </w:r>
    </w:p>
    <w:p>
      <w:pPr>
        <w:pStyle w:val="BodyText"/>
        <w:spacing w:before="38"/>
      </w:pPr>
    </w:p>
    <w:p>
      <w:pPr>
        <w:pStyle w:val="ListParagraph"/>
        <w:numPr>
          <w:ilvl w:val="2"/>
          <w:numId w:val="1"/>
        </w:numPr>
        <w:tabs>
          <w:tab w:pos="1737" w:val="left" w:leader="none"/>
        </w:tabs>
        <w:spacing w:line="240" w:lineRule="auto" w:before="0" w:after="0"/>
        <w:ind w:left="1737" w:right="0" w:hanging="241"/>
        <w:jc w:val="left"/>
        <w:rPr>
          <w:sz w:val="15"/>
        </w:rPr>
      </w:pPr>
      <w:r>
        <w:rPr>
          <w:sz w:val="15"/>
        </w:rPr>
        <w:t>Evaluación</w:t>
      </w:r>
      <w:r>
        <w:rPr>
          <w:spacing w:val="6"/>
          <w:sz w:val="15"/>
        </w:rPr>
        <w:t> </w:t>
      </w:r>
      <w:r>
        <w:rPr>
          <w:sz w:val="15"/>
        </w:rPr>
        <w:t>de</w:t>
      </w:r>
      <w:r>
        <w:rPr>
          <w:spacing w:val="10"/>
          <w:sz w:val="15"/>
        </w:rPr>
        <w:t> </w:t>
      </w:r>
      <w:r>
        <w:rPr>
          <w:sz w:val="15"/>
        </w:rPr>
        <w:t>provisiones</w:t>
      </w:r>
      <w:r>
        <w:rPr>
          <w:spacing w:val="9"/>
          <w:sz w:val="15"/>
        </w:rPr>
        <w:t> </w:t>
      </w:r>
      <w:r>
        <w:rPr>
          <w:sz w:val="15"/>
        </w:rPr>
        <w:t>y</w:t>
      </w:r>
      <w:r>
        <w:rPr>
          <w:spacing w:val="7"/>
          <w:sz w:val="15"/>
        </w:rPr>
        <w:t> </w:t>
      </w:r>
      <w:r>
        <w:rPr>
          <w:sz w:val="15"/>
        </w:rPr>
        <w:t>contingencias:</w:t>
      </w:r>
      <w:r>
        <w:rPr>
          <w:spacing w:val="5"/>
          <w:sz w:val="15"/>
        </w:rPr>
        <w:t> </w:t>
      </w:r>
      <w:r>
        <w:rPr>
          <w:sz w:val="15"/>
        </w:rPr>
        <w:t>véase</w:t>
      </w:r>
      <w:r>
        <w:rPr>
          <w:spacing w:val="10"/>
          <w:sz w:val="15"/>
        </w:rPr>
        <w:t> </w:t>
      </w:r>
      <w:r>
        <w:rPr>
          <w:sz w:val="15"/>
        </w:rPr>
        <w:t>Nota</w:t>
      </w:r>
      <w:r>
        <w:rPr>
          <w:spacing w:val="9"/>
          <w:sz w:val="15"/>
        </w:rPr>
        <w:t> </w:t>
      </w:r>
      <w:r>
        <w:rPr>
          <w:spacing w:val="-5"/>
          <w:sz w:val="15"/>
        </w:rPr>
        <w:t>4.9</w:t>
      </w:r>
    </w:p>
    <w:p>
      <w:pPr>
        <w:pStyle w:val="BodyText"/>
        <w:spacing w:before="38"/>
      </w:pPr>
    </w:p>
    <w:p>
      <w:pPr>
        <w:pStyle w:val="BodyText"/>
        <w:spacing w:line="247" w:lineRule="auto" w:before="1"/>
        <w:ind w:left="1375" w:right="514"/>
        <w:jc w:val="both"/>
      </w:pPr>
      <w:r>
        <w:rPr/>
        <w:t>Estas estimaciones se han realizado sobre la base de la mejor información disponible al cierre del ejercicio. Sin embargo, dada la incertidumbre inherente a las mismas podrían surgir acontecimientos futuros que obliguen a modificarlas en los próximos ejercicios, lo cual se realizaría, en su caso, de forma prospectiva.</w:t>
      </w:r>
    </w:p>
    <w:p>
      <w:pPr>
        <w:pStyle w:val="BodyText"/>
      </w:pPr>
    </w:p>
    <w:p>
      <w:pPr>
        <w:pStyle w:val="BodyText"/>
      </w:pPr>
    </w:p>
    <w:p>
      <w:pPr>
        <w:pStyle w:val="BodyText"/>
        <w:spacing w:before="14"/>
      </w:pPr>
    </w:p>
    <w:p>
      <w:pPr>
        <w:pStyle w:val="Heading2"/>
        <w:ind w:left="0" w:right="515"/>
        <w:jc w:val="right"/>
      </w:pPr>
      <w:r>
        <w:rPr>
          <w:spacing w:val="-5"/>
        </w:rPr>
        <w:t>10</w:t>
      </w:r>
    </w:p>
    <w:p>
      <w:pPr>
        <w:spacing w:after="0"/>
        <w:jc w:val="right"/>
        <w:sectPr>
          <w:footerReference w:type="default" r:id="rId12"/>
          <w:pgSz w:w="11910" w:h="16840"/>
          <w:pgMar w:header="0" w:footer="0" w:top="0" w:bottom="0" w:left="1680" w:right="720"/>
        </w:sectPr>
      </w:pPr>
    </w:p>
    <w:p>
      <w:pPr>
        <w:pStyle w:val="BodyText"/>
        <w:rPr>
          <w:b/>
        </w:rPr>
      </w:pPr>
      <w:r>
        <w:rPr/>
        <w:drawing>
          <wp:anchor distT="0" distB="0" distL="0" distR="0" allowOverlap="1" layoutInCell="1" locked="0" behindDoc="0" simplePos="0" relativeHeight="15739904">
            <wp:simplePos x="0" y="0"/>
            <wp:positionH relativeFrom="page">
              <wp:posOffset>0</wp:posOffset>
            </wp:positionH>
            <wp:positionV relativeFrom="page">
              <wp:posOffset>12</wp:posOffset>
            </wp:positionV>
            <wp:extent cx="914400" cy="1069199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0416">
                <wp:simplePos x="0" y="0"/>
                <wp:positionH relativeFrom="page">
                  <wp:posOffset>90856</wp:posOffset>
                </wp:positionH>
                <wp:positionV relativeFrom="page">
                  <wp:posOffset>6752402</wp:posOffset>
                </wp:positionV>
                <wp:extent cx="363855" cy="373634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0416" type="#_x0000_t202" id="docshape18"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ListParagraph"/>
        <w:numPr>
          <w:ilvl w:val="0"/>
          <w:numId w:val="1"/>
        </w:numPr>
        <w:tabs>
          <w:tab w:pos="1253" w:val="left" w:leader="none"/>
        </w:tabs>
        <w:spacing w:line="240" w:lineRule="auto" w:before="0" w:after="0"/>
        <w:ind w:left="1253" w:right="0" w:hanging="364"/>
        <w:jc w:val="left"/>
        <w:rPr>
          <w:b/>
          <w:sz w:val="15"/>
        </w:rPr>
      </w:pPr>
      <w:r>
        <w:rPr>
          <w:b/>
          <w:sz w:val="15"/>
          <w:u w:val="single"/>
        </w:rPr>
        <w:t>Aplicación</w:t>
      </w:r>
      <w:r>
        <w:rPr>
          <w:b/>
          <w:spacing w:val="7"/>
          <w:sz w:val="15"/>
          <w:u w:val="single"/>
        </w:rPr>
        <w:t> </w:t>
      </w:r>
      <w:r>
        <w:rPr>
          <w:b/>
          <w:sz w:val="15"/>
          <w:u w:val="single"/>
        </w:rPr>
        <w:t>del</w:t>
      </w:r>
      <w:r>
        <w:rPr>
          <w:b/>
          <w:spacing w:val="8"/>
          <w:sz w:val="15"/>
          <w:u w:val="single"/>
        </w:rPr>
        <w:t> </w:t>
      </w:r>
      <w:r>
        <w:rPr>
          <w:b/>
          <w:sz w:val="15"/>
          <w:u w:val="single"/>
        </w:rPr>
        <w:t>excedente</w:t>
      </w:r>
      <w:r>
        <w:rPr>
          <w:b/>
          <w:spacing w:val="9"/>
          <w:sz w:val="15"/>
          <w:u w:val="single"/>
        </w:rPr>
        <w:t> </w:t>
      </w:r>
      <w:r>
        <w:rPr>
          <w:b/>
          <w:sz w:val="15"/>
          <w:u w:val="single"/>
        </w:rPr>
        <w:t>del</w:t>
      </w:r>
      <w:r>
        <w:rPr>
          <w:b/>
          <w:spacing w:val="8"/>
          <w:sz w:val="15"/>
          <w:u w:val="single"/>
        </w:rPr>
        <w:t> </w:t>
      </w:r>
      <w:r>
        <w:rPr>
          <w:b/>
          <w:spacing w:val="-2"/>
          <w:sz w:val="15"/>
          <w:u w:val="single"/>
        </w:rPr>
        <w:t>ejercicio</w:t>
      </w:r>
    </w:p>
    <w:p>
      <w:pPr>
        <w:pStyle w:val="BodyText"/>
        <w:spacing w:before="38"/>
        <w:rPr>
          <w:b/>
        </w:rPr>
      </w:pPr>
    </w:p>
    <w:p>
      <w:pPr>
        <w:pStyle w:val="BodyText"/>
        <w:spacing w:before="1"/>
        <w:ind w:left="1253"/>
      </w:pPr>
      <w:r>
        <w:rPr/>
        <w:t>La</w:t>
      </w:r>
      <w:r>
        <w:rPr>
          <w:spacing w:val="6"/>
        </w:rPr>
        <w:t> </w:t>
      </w:r>
      <w:r>
        <w:rPr/>
        <w:t>Asociación</w:t>
      </w:r>
      <w:r>
        <w:rPr>
          <w:spacing w:val="6"/>
        </w:rPr>
        <w:t> </w:t>
      </w:r>
      <w:r>
        <w:rPr/>
        <w:t>no</w:t>
      </w:r>
      <w:r>
        <w:rPr>
          <w:spacing w:val="7"/>
        </w:rPr>
        <w:t> </w:t>
      </w:r>
      <w:r>
        <w:rPr/>
        <w:t>ha</w:t>
      </w:r>
      <w:r>
        <w:rPr>
          <w:spacing w:val="4"/>
        </w:rPr>
        <w:t> </w:t>
      </w:r>
      <w:r>
        <w:rPr/>
        <w:t>generado</w:t>
      </w:r>
      <w:r>
        <w:rPr>
          <w:spacing w:val="4"/>
        </w:rPr>
        <w:t> </w:t>
      </w:r>
      <w:r>
        <w:rPr/>
        <w:t>excedente</w:t>
      </w:r>
      <w:r>
        <w:rPr>
          <w:spacing w:val="6"/>
        </w:rPr>
        <w:t> </w:t>
      </w:r>
      <w:r>
        <w:rPr/>
        <w:t>en</w:t>
      </w:r>
      <w:r>
        <w:rPr>
          <w:spacing w:val="7"/>
        </w:rPr>
        <w:t> </w:t>
      </w:r>
      <w:r>
        <w:rPr/>
        <w:t>el</w:t>
      </w:r>
      <w:r>
        <w:rPr>
          <w:spacing w:val="6"/>
        </w:rPr>
        <w:t> </w:t>
      </w:r>
      <w:r>
        <w:rPr/>
        <w:t>ejercicio</w:t>
      </w:r>
      <w:r>
        <w:rPr>
          <w:spacing w:val="7"/>
        </w:rPr>
        <w:t> </w:t>
      </w:r>
      <w:r>
        <w:rPr/>
        <w:t>2023</w:t>
      </w:r>
      <w:r>
        <w:rPr>
          <w:spacing w:val="6"/>
        </w:rPr>
        <w:t> </w:t>
      </w:r>
      <w:r>
        <w:rPr/>
        <w:t>(0</w:t>
      </w:r>
      <w:r>
        <w:rPr>
          <w:spacing w:val="6"/>
        </w:rPr>
        <w:t> </w:t>
      </w:r>
      <w:r>
        <w:rPr/>
        <w:t>euros</w:t>
      </w:r>
      <w:r>
        <w:rPr>
          <w:spacing w:val="5"/>
        </w:rPr>
        <w:t> </w:t>
      </w:r>
      <w:r>
        <w:rPr/>
        <w:t>en</w:t>
      </w:r>
      <w:r>
        <w:rPr>
          <w:spacing w:val="6"/>
        </w:rPr>
        <w:t> </w:t>
      </w:r>
      <w:r>
        <w:rPr/>
        <w:t>el</w:t>
      </w:r>
      <w:r>
        <w:rPr>
          <w:spacing w:val="6"/>
        </w:rPr>
        <w:t> </w:t>
      </w:r>
      <w:r>
        <w:rPr/>
        <w:t>ejercicio</w:t>
      </w:r>
      <w:r>
        <w:rPr>
          <w:spacing w:val="7"/>
        </w:rPr>
        <w:t> </w:t>
      </w:r>
      <w:r>
        <w:rPr>
          <w:spacing w:val="-2"/>
        </w:rPr>
        <w:t>2022).</w:t>
      </w:r>
    </w:p>
    <w:p>
      <w:pPr>
        <w:pStyle w:val="BodyText"/>
      </w:pPr>
    </w:p>
    <w:p>
      <w:pPr>
        <w:pStyle w:val="BodyText"/>
      </w:pPr>
    </w:p>
    <w:p>
      <w:pPr>
        <w:pStyle w:val="BodyText"/>
        <w:spacing w:before="2"/>
      </w:pPr>
    </w:p>
    <w:p>
      <w:pPr>
        <w:pStyle w:val="Heading2"/>
        <w:numPr>
          <w:ilvl w:val="0"/>
          <w:numId w:val="1"/>
        </w:numPr>
        <w:tabs>
          <w:tab w:pos="1253" w:val="left" w:leader="none"/>
        </w:tabs>
        <w:spacing w:line="240" w:lineRule="auto" w:before="0" w:after="0"/>
        <w:ind w:left="1253" w:right="0" w:hanging="364"/>
        <w:jc w:val="left"/>
      </w:pPr>
      <w:r>
        <w:rPr>
          <w:u w:val="single"/>
        </w:rPr>
        <w:t>Normas</w:t>
      </w:r>
      <w:r>
        <w:rPr>
          <w:spacing w:val="7"/>
          <w:u w:val="single"/>
        </w:rPr>
        <w:t> </w:t>
      </w:r>
      <w:r>
        <w:rPr>
          <w:u w:val="single"/>
        </w:rPr>
        <w:t>de</w:t>
      </w:r>
      <w:r>
        <w:rPr>
          <w:spacing w:val="7"/>
          <w:u w:val="single"/>
        </w:rPr>
        <w:t> </w:t>
      </w:r>
      <w:r>
        <w:rPr>
          <w:u w:val="single"/>
        </w:rPr>
        <w:t>registro</w:t>
      </w:r>
      <w:r>
        <w:rPr>
          <w:spacing w:val="5"/>
          <w:u w:val="single"/>
        </w:rPr>
        <w:t> </w:t>
      </w:r>
      <w:r>
        <w:rPr>
          <w:u w:val="single"/>
        </w:rPr>
        <w:t>y</w:t>
      </w:r>
      <w:r>
        <w:rPr>
          <w:spacing w:val="7"/>
          <w:u w:val="single"/>
        </w:rPr>
        <w:t> </w:t>
      </w:r>
      <w:r>
        <w:rPr>
          <w:spacing w:val="-2"/>
          <w:u w:val="single"/>
        </w:rPr>
        <w:t>valoración</w:t>
      </w:r>
    </w:p>
    <w:p>
      <w:pPr>
        <w:pStyle w:val="BodyText"/>
        <w:spacing w:before="40"/>
        <w:rPr>
          <w:b/>
        </w:rPr>
      </w:pPr>
    </w:p>
    <w:p>
      <w:pPr>
        <w:pStyle w:val="BodyText"/>
        <w:spacing w:line="247" w:lineRule="auto" w:before="1"/>
        <w:ind w:left="1253" w:right="514"/>
        <w:jc w:val="both"/>
      </w:pPr>
      <w:r>
        <w:rPr/>
        <w:t>Los principales criterios de registro y valoración utilizados por la Asociación en la elaboración de estas cuentas anuales de acuerdo</w:t>
      </w:r>
      <w:r>
        <w:rPr>
          <w:spacing w:val="9"/>
        </w:rPr>
        <w:t> </w:t>
      </w:r>
      <w:r>
        <w:rPr/>
        <w:t>con lo establecido</w:t>
      </w:r>
      <w:r>
        <w:rPr>
          <w:spacing w:val="9"/>
        </w:rPr>
        <w:t> </w:t>
      </w:r>
      <w:r>
        <w:rPr/>
        <w:t>por el</w:t>
      </w:r>
      <w:r>
        <w:rPr>
          <w:spacing w:val="9"/>
        </w:rPr>
        <w:t> </w:t>
      </w:r>
      <w:r>
        <w:rPr/>
        <w:t>Plan</w:t>
      </w:r>
      <w:r>
        <w:rPr>
          <w:spacing w:val="9"/>
        </w:rPr>
        <w:t> </w:t>
      </w:r>
      <w:r>
        <w:rPr/>
        <w:t>General de</w:t>
      </w:r>
      <w:r>
        <w:rPr>
          <w:spacing w:val="9"/>
        </w:rPr>
        <w:t> </w:t>
      </w:r>
      <w:r>
        <w:rPr/>
        <w:t>Contabilidad y</w:t>
      </w:r>
      <w:r>
        <w:rPr>
          <w:spacing w:val="9"/>
        </w:rPr>
        <w:t> </w:t>
      </w:r>
      <w:r>
        <w:rPr/>
        <w:t>la</w:t>
      </w:r>
      <w:r>
        <w:rPr>
          <w:spacing w:val="9"/>
        </w:rPr>
        <w:t> </w:t>
      </w:r>
      <w:r>
        <w:rPr/>
        <w:t>adaptación sectorial</w:t>
      </w:r>
      <w:r>
        <w:rPr>
          <w:spacing w:val="9"/>
        </w:rPr>
        <w:t> </w:t>
      </w:r>
      <w:r>
        <w:rPr/>
        <w:t>aprobada por el Real Decreto 1491/2011, son los siguientes:</w:t>
      </w:r>
    </w:p>
    <w:p>
      <w:pPr>
        <w:pStyle w:val="BodyText"/>
        <w:spacing w:before="32"/>
      </w:pPr>
    </w:p>
    <w:p>
      <w:pPr>
        <w:pStyle w:val="Heading3"/>
        <w:numPr>
          <w:ilvl w:val="1"/>
          <w:numId w:val="1"/>
        </w:numPr>
        <w:tabs>
          <w:tab w:pos="1511" w:val="left" w:leader="none"/>
        </w:tabs>
        <w:spacing w:line="240" w:lineRule="auto" w:before="0" w:after="0"/>
        <w:ind w:left="1511" w:right="0" w:hanging="258"/>
        <w:jc w:val="left"/>
      </w:pPr>
      <w:r>
        <w:rPr>
          <w:i/>
        </w:rPr>
        <w:t>Inmovilizado</w:t>
      </w:r>
      <w:r>
        <w:rPr>
          <w:i/>
          <w:spacing w:val="14"/>
        </w:rPr>
        <w:t> </w:t>
      </w:r>
      <w:r>
        <w:rPr>
          <w:i/>
          <w:spacing w:val="-2"/>
        </w:rPr>
        <w:t>intangible</w:t>
      </w:r>
    </w:p>
    <w:p>
      <w:pPr>
        <w:pStyle w:val="BodyText"/>
        <w:spacing w:before="40"/>
        <w:rPr>
          <w:b/>
          <w:i/>
        </w:rPr>
      </w:pPr>
    </w:p>
    <w:p>
      <w:pPr>
        <w:pStyle w:val="BodyText"/>
        <w:spacing w:line="247" w:lineRule="auto"/>
        <w:ind w:left="1496" w:right="515"/>
        <w:jc w:val="both"/>
      </w:pPr>
      <w:r>
        <w:rPr/>
        <w:t>El</w:t>
      </w:r>
      <w:r>
        <w:rPr>
          <w:spacing w:val="30"/>
        </w:rPr>
        <w:t> </w:t>
      </w:r>
      <w:r>
        <w:rPr/>
        <w:t>inmovilizado intangible se valora</w:t>
      </w:r>
      <w:r>
        <w:rPr>
          <w:spacing w:val="30"/>
        </w:rPr>
        <w:t> </w:t>
      </w:r>
      <w:r>
        <w:rPr/>
        <w:t>inicialmente</w:t>
      </w:r>
      <w:r>
        <w:rPr>
          <w:spacing w:val="30"/>
        </w:rPr>
        <w:t> </w:t>
      </w:r>
      <w:r>
        <w:rPr/>
        <w:t>por</w:t>
      </w:r>
      <w:r>
        <w:rPr>
          <w:spacing w:val="30"/>
        </w:rPr>
        <w:t> </w:t>
      </w:r>
      <w:r>
        <w:rPr/>
        <w:t>su</w:t>
      </w:r>
      <w:r>
        <w:rPr>
          <w:spacing w:val="30"/>
        </w:rPr>
        <w:t> </w:t>
      </w:r>
      <w:r>
        <w:rPr/>
        <w:t>precio</w:t>
      </w:r>
      <w:r>
        <w:rPr>
          <w:spacing w:val="30"/>
        </w:rPr>
        <w:t> </w:t>
      </w:r>
      <w:r>
        <w:rPr/>
        <w:t>de</w:t>
      </w:r>
      <w:r>
        <w:rPr>
          <w:spacing w:val="30"/>
        </w:rPr>
        <w:t> </w:t>
      </w:r>
      <w:r>
        <w:rPr/>
        <w:t>adquisición,</w:t>
      </w:r>
      <w:r>
        <w:rPr>
          <w:spacing w:val="30"/>
        </w:rPr>
        <w:t> </w:t>
      </w:r>
      <w:r>
        <w:rPr/>
        <w:t>e incluye</w:t>
      </w:r>
      <w:r>
        <w:rPr>
          <w:spacing w:val="30"/>
        </w:rPr>
        <w:t> </w:t>
      </w:r>
      <w:r>
        <w:rPr/>
        <w:t>todos los costes y gastos directamente relacionados con los elementos de inmovilizado adquiridos, hasta que dichos elementos estén en condiciones de funcionamiento.</w:t>
      </w:r>
    </w:p>
    <w:p>
      <w:pPr>
        <w:pStyle w:val="BodyText"/>
        <w:spacing w:before="33"/>
      </w:pPr>
    </w:p>
    <w:p>
      <w:pPr>
        <w:pStyle w:val="BodyText"/>
        <w:spacing w:line="249" w:lineRule="auto"/>
        <w:ind w:left="1496" w:right="516"/>
        <w:jc w:val="both"/>
      </w:pPr>
      <w:r>
        <w:rPr/>
        <w:t>Después de su reconocimiento inicial, el inmovilizado intangible se valora por su coste, neto de la amortización acumulada y, en su caso, el importe acumulado de las correcciones por deterioro registradas.</w:t>
      </w:r>
    </w:p>
    <w:p>
      <w:pPr>
        <w:pStyle w:val="BodyText"/>
        <w:spacing w:before="31"/>
      </w:pPr>
    </w:p>
    <w:p>
      <w:pPr>
        <w:spacing w:before="0"/>
        <w:ind w:left="1496" w:right="0" w:firstLine="0"/>
        <w:jc w:val="both"/>
        <w:rPr>
          <w:i/>
          <w:sz w:val="15"/>
        </w:rPr>
      </w:pPr>
      <w:r>
        <w:rPr>
          <w:i/>
          <w:sz w:val="15"/>
        </w:rPr>
        <w:t>Aplicaciones</w:t>
      </w:r>
      <w:r>
        <w:rPr>
          <w:i/>
          <w:spacing w:val="11"/>
          <w:sz w:val="15"/>
        </w:rPr>
        <w:t> </w:t>
      </w:r>
      <w:r>
        <w:rPr>
          <w:i/>
          <w:spacing w:val="-2"/>
          <w:sz w:val="15"/>
        </w:rPr>
        <w:t>informáticas</w:t>
      </w:r>
    </w:p>
    <w:p>
      <w:pPr>
        <w:pStyle w:val="BodyText"/>
        <w:spacing w:before="38"/>
        <w:rPr>
          <w:i/>
        </w:rPr>
      </w:pPr>
    </w:p>
    <w:p>
      <w:pPr>
        <w:pStyle w:val="BodyText"/>
        <w:spacing w:line="247" w:lineRule="auto" w:before="1"/>
        <w:ind w:left="1496" w:right="515"/>
        <w:jc w:val="both"/>
      </w:pPr>
      <w:r>
        <w:rPr/>
        <w:t>La partida de aplicaciones informáticas incluye los importes satisfechos por la adquisición de licencias de uso</w:t>
      </w:r>
      <w:r>
        <w:rPr>
          <w:spacing w:val="80"/>
        </w:rPr>
        <w:t> </w:t>
      </w:r>
      <w:r>
        <w:rPr/>
        <w:t>de diversos programas informáticos. Su amortización se realiza de forma lineal a lo largo de su vida útil, estimada entre 4 y 5 años.</w:t>
      </w:r>
    </w:p>
    <w:p>
      <w:pPr>
        <w:pStyle w:val="BodyText"/>
        <w:spacing w:before="34"/>
      </w:pPr>
    </w:p>
    <w:p>
      <w:pPr>
        <w:pStyle w:val="BodyText"/>
        <w:spacing w:line="247" w:lineRule="auto"/>
        <w:ind w:left="1496" w:right="516"/>
        <w:jc w:val="both"/>
      </w:pPr>
      <w:r>
        <w:rPr/>
        <w:t>Las</w:t>
      </w:r>
      <w:r>
        <w:rPr>
          <w:spacing w:val="40"/>
        </w:rPr>
        <w:t> </w:t>
      </w:r>
      <w:r>
        <w:rPr/>
        <w:t>reparaciones</w:t>
      </w:r>
      <w:r>
        <w:rPr>
          <w:spacing w:val="40"/>
        </w:rPr>
        <w:t> </w:t>
      </w:r>
      <w:r>
        <w:rPr/>
        <w:t>que</w:t>
      </w:r>
      <w:r>
        <w:rPr>
          <w:spacing w:val="40"/>
        </w:rPr>
        <w:t> </w:t>
      </w:r>
      <w:r>
        <w:rPr/>
        <w:t>no</w:t>
      </w:r>
      <w:r>
        <w:rPr>
          <w:spacing w:val="40"/>
        </w:rPr>
        <w:t> </w:t>
      </w:r>
      <w:r>
        <w:rPr/>
        <w:t>representan una ampliación</w:t>
      </w:r>
      <w:r>
        <w:rPr>
          <w:spacing w:val="40"/>
        </w:rPr>
        <w:t> </w:t>
      </w:r>
      <w:r>
        <w:rPr/>
        <w:t>de la</w:t>
      </w:r>
      <w:r>
        <w:rPr>
          <w:spacing w:val="40"/>
        </w:rPr>
        <w:t> </w:t>
      </w:r>
      <w:r>
        <w:rPr/>
        <w:t>vida</w:t>
      </w:r>
      <w:r>
        <w:rPr>
          <w:spacing w:val="40"/>
        </w:rPr>
        <w:t> </w:t>
      </w:r>
      <w:r>
        <w:rPr/>
        <w:t>útil y</w:t>
      </w:r>
      <w:r>
        <w:rPr>
          <w:spacing w:val="40"/>
        </w:rPr>
        <w:t> </w:t>
      </w:r>
      <w:r>
        <w:rPr/>
        <w:t>los costes de mantenimiento</w:t>
      </w:r>
      <w:r>
        <w:rPr>
          <w:spacing w:val="40"/>
        </w:rPr>
        <w:t> </w:t>
      </w:r>
      <w:r>
        <w:rPr/>
        <w:t>son cargados en la cuenta de resultados en el ejercicio en que se producen.</w:t>
      </w:r>
    </w:p>
    <w:p>
      <w:pPr>
        <w:pStyle w:val="BodyText"/>
        <w:spacing w:before="33"/>
      </w:pPr>
    </w:p>
    <w:p>
      <w:pPr>
        <w:pStyle w:val="Heading3"/>
        <w:numPr>
          <w:ilvl w:val="1"/>
          <w:numId w:val="1"/>
        </w:numPr>
        <w:tabs>
          <w:tab w:pos="1511" w:val="left" w:leader="none"/>
        </w:tabs>
        <w:spacing w:line="240" w:lineRule="auto" w:before="0" w:after="0"/>
        <w:ind w:left="1511" w:right="0" w:hanging="258"/>
        <w:jc w:val="left"/>
      </w:pPr>
      <w:r>
        <w:rPr>
          <w:i/>
        </w:rPr>
        <w:t>Inmovilizado</w:t>
      </w:r>
      <w:r>
        <w:rPr>
          <w:i/>
          <w:spacing w:val="14"/>
        </w:rPr>
        <w:t> </w:t>
      </w:r>
      <w:r>
        <w:rPr>
          <w:i/>
          <w:spacing w:val="-2"/>
        </w:rPr>
        <w:t>material</w:t>
      </w:r>
    </w:p>
    <w:p>
      <w:pPr>
        <w:pStyle w:val="BodyText"/>
        <w:spacing w:before="40"/>
        <w:rPr>
          <w:b/>
          <w:i/>
        </w:rPr>
      </w:pPr>
    </w:p>
    <w:p>
      <w:pPr>
        <w:pStyle w:val="BodyText"/>
        <w:spacing w:line="247" w:lineRule="auto"/>
        <w:ind w:left="1496" w:right="515"/>
        <w:jc w:val="both"/>
      </w:pPr>
      <w:r>
        <w:rPr/>
        <w:t>El inmovilizado material se valora inicialmente por su precio de adquisición, e incluye todos los costes y gastos directamente</w:t>
      </w:r>
      <w:r>
        <w:rPr>
          <w:spacing w:val="22"/>
        </w:rPr>
        <w:t> </w:t>
      </w:r>
      <w:r>
        <w:rPr/>
        <w:t>relacionados</w:t>
      </w:r>
      <w:r>
        <w:rPr>
          <w:spacing w:val="25"/>
        </w:rPr>
        <w:t> </w:t>
      </w:r>
      <w:r>
        <w:rPr/>
        <w:t>con</w:t>
      </w:r>
      <w:r>
        <w:rPr>
          <w:spacing w:val="25"/>
        </w:rPr>
        <w:t> </w:t>
      </w:r>
      <w:r>
        <w:rPr/>
        <w:t>los</w:t>
      </w:r>
      <w:r>
        <w:rPr>
          <w:spacing w:val="22"/>
        </w:rPr>
        <w:t> </w:t>
      </w:r>
      <w:r>
        <w:rPr/>
        <w:t>elementos</w:t>
      </w:r>
      <w:r>
        <w:rPr>
          <w:spacing w:val="22"/>
        </w:rPr>
        <w:t> </w:t>
      </w:r>
      <w:r>
        <w:rPr/>
        <w:t>del</w:t>
      </w:r>
      <w:r>
        <w:rPr>
          <w:spacing w:val="22"/>
        </w:rPr>
        <w:t> </w:t>
      </w:r>
      <w:r>
        <w:rPr/>
        <w:t>inmovilizado</w:t>
      </w:r>
      <w:r>
        <w:rPr>
          <w:spacing w:val="25"/>
        </w:rPr>
        <w:t> </w:t>
      </w:r>
      <w:r>
        <w:rPr/>
        <w:t>adquiridos</w:t>
      </w:r>
      <w:r>
        <w:rPr>
          <w:spacing w:val="22"/>
        </w:rPr>
        <w:t> </w:t>
      </w:r>
      <w:r>
        <w:rPr/>
        <w:t>hasta</w:t>
      </w:r>
      <w:r>
        <w:rPr>
          <w:spacing w:val="25"/>
        </w:rPr>
        <w:t> </w:t>
      </w:r>
      <w:r>
        <w:rPr/>
        <w:t>que</w:t>
      </w:r>
      <w:r>
        <w:rPr>
          <w:spacing w:val="22"/>
        </w:rPr>
        <w:t> </w:t>
      </w:r>
      <w:r>
        <w:rPr/>
        <w:t>dichos</w:t>
      </w:r>
      <w:r>
        <w:rPr>
          <w:spacing w:val="25"/>
        </w:rPr>
        <w:t> </w:t>
      </w:r>
      <w:r>
        <w:rPr/>
        <w:t>elementos</w:t>
      </w:r>
      <w:r>
        <w:rPr>
          <w:spacing w:val="22"/>
        </w:rPr>
        <w:t> </w:t>
      </w:r>
      <w:r>
        <w:rPr/>
        <w:t>estén en condiciones de funcionamiento.</w:t>
      </w:r>
    </w:p>
    <w:p>
      <w:pPr>
        <w:pStyle w:val="BodyText"/>
        <w:spacing w:before="33"/>
      </w:pPr>
    </w:p>
    <w:p>
      <w:pPr>
        <w:pStyle w:val="BodyText"/>
        <w:spacing w:line="249" w:lineRule="auto"/>
        <w:ind w:left="1496" w:right="512"/>
        <w:jc w:val="both"/>
      </w:pPr>
      <w:r>
        <w:rPr/>
        <w:t>Después del reconocimiento inicial, el inmovilizado material se valora por su coste, menos la amortización acumulada y, en su caso, el importe acumulado de las correcciones por deterioro registradas.</w:t>
      </w:r>
    </w:p>
    <w:p>
      <w:pPr>
        <w:pStyle w:val="BodyText"/>
        <w:spacing w:before="31"/>
      </w:pPr>
    </w:p>
    <w:p>
      <w:pPr>
        <w:pStyle w:val="BodyText"/>
        <w:spacing w:line="247" w:lineRule="auto"/>
        <w:ind w:left="1496" w:right="512"/>
        <w:jc w:val="both"/>
      </w:pPr>
      <w:r>
        <w:rPr/>
        <w:t>Las reparaciones que no representan una ampliación de la vida útil y los costes de conservación y mantenimiento son cargados en la cuenta de resultados en el ejercicio en que se producen. Los costes de ampliación</w:t>
      </w:r>
      <w:r>
        <w:rPr>
          <w:spacing w:val="16"/>
        </w:rPr>
        <w:t> </w:t>
      </w:r>
      <w:r>
        <w:rPr/>
        <w:t>o</w:t>
      </w:r>
      <w:r>
        <w:rPr>
          <w:spacing w:val="16"/>
        </w:rPr>
        <w:t> </w:t>
      </w:r>
      <w:r>
        <w:rPr/>
        <w:t>mejora</w:t>
      </w:r>
      <w:r>
        <w:rPr>
          <w:spacing w:val="16"/>
        </w:rPr>
        <w:t> </w:t>
      </w:r>
      <w:r>
        <w:rPr/>
        <w:t>que</w:t>
      </w:r>
      <w:r>
        <w:rPr>
          <w:spacing w:val="16"/>
        </w:rPr>
        <w:t> </w:t>
      </w:r>
      <w:r>
        <w:rPr/>
        <w:t>dan</w:t>
      </w:r>
      <w:r>
        <w:rPr>
          <w:spacing w:val="16"/>
        </w:rPr>
        <w:t> </w:t>
      </w:r>
      <w:r>
        <w:rPr/>
        <w:t>lugar</w:t>
      </w:r>
      <w:r>
        <w:rPr>
          <w:spacing w:val="17"/>
        </w:rPr>
        <w:t> </w:t>
      </w:r>
      <w:r>
        <w:rPr/>
        <w:t>a</w:t>
      </w:r>
      <w:r>
        <w:rPr>
          <w:spacing w:val="16"/>
        </w:rPr>
        <w:t> </w:t>
      </w:r>
      <w:r>
        <w:rPr/>
        <w:t>un</w:t>
      </w:r>
      <w:r>
        <w:rPr>
          <w:spacing w:val="16"/>
        </w:rPr>
        <w:t> </w:t>
      </w:r>
      <w:r>
        <w:rPr/>
        <w:t>aumento</w:t>
      </w:r>
      <w:r>
        <w:rPr>
          <w:spacing w:val="18"/>
        </w:rPr>
        <w:t> </w:t>
      </w:r>
      <w:r>
        <w:rPr/>
        <w:t>de</w:t>
      </w:r>
      <w:r>
        <w:rPr>
          <w:spacing w:val="18"/>
        </w:rPr>
        <w:t> </w:t>
      </w:r>
      <w:r>
        <w:rPr/>
        <w:t>la</w:t>
      </w:r>
      <w:r>
        <w:rPr>
          <w:spacing w:val="16"/>
        </w:rPr>
        <w:t> </w:t>
      </w:r>
      <w:r>
        <w:rPr/>
        <w:t>capacidad</w:t>
      </w:r>
      <w:r>
        <w:rPr>
          <w:spacing w:val="18"/>
        </w:rPr>
        <w:t> </w:t>
      </w:r>
      <w:r>
        <w:rPr/>
        <w:t>productiva</w:t>
      </w:r>
      <w:r>
        <w:rPr>
          <w:spacing w:val="16"/>
        </w:rPr>
        <w:t> </w:t>
      </w:r>
      <w:r>
        <w:rPr/>
        <w:t>o</w:t>
      </w:r>
      <w:r>
        <w:rPr>
          <w:spacing w:val="18"/>
        </w:rPr>
        <w:t> </w:t>
      </w:r>
      <w:r>
        <w:rPr/>
        <w:t>a</w:t>
      </w:r>
      <w:r>
        <w:rPr>
          <w:spacing w:val="16"/>
        </w:rPr>
        <w:t> </w:t>
      </w:r>
      <w:r>
        <w:rPr/>
        <w:t>un</w:t>
      </w:r>
      <w:r>
        <w:rPr>
          <w:spacing w:val="16"/>
        </w:rPr>
        <w:t> </w:t>
      </w:r>
      <w:r>
        <w:rPr/>
        <w:t>alargamiento</w:t>
      </w:r>
      <w:r>
        <w:rPr>
          <w:spacing w:val="16"/>
        </w:rPr>
        <w:t> </w:t>
      </w:r>
      <w:r>
        <w:rPr/>
        <w:t>de</w:t>
      </w:r>
      <w:r>
        <w:rPr>
          <w:spacing w:val="16"/>
        </w:rPr>
        <w:t> </w:t>
      </w:r>
      <w:r>
        <w:rPr/>
        <w:t>la</w:t>
      </w:r>
      <w:r>
        <w:rPr>
          <w:spacing w:val="16"/>
        </w:rPr>
        <w:t> </w:t>
      </w:r>
      <w:r>
        <w:rPr/>
        <w:t>vida útil de los</w:t>
      </w:r>
      <w:r>
        <w:rPr>
          <w:spacing w:val="20"/>
        </w:rPr>
        <w:t> </w:t>
      </w:r>
      <w:r>
        <w:rPr/>
        <w:t>bienes, son</w:t>
      </w:r>
      <w:r>
        <w:rPr>
          <w:spacing w:val="20"/>
        </w:rPr>
        <w:t> </w:t>
      </w:r>
      <w:r>
        <w:rPr/>
        <w:t>incorporados al activo como mayor valor del mismo, dándose</w:t>
      </w:r>
      <w:r>
        <w:rPr>
          <w:spacing w:val="20"/>
        </w:rPr>
        <w:t> </w:t>
      </w:r>
      <w:r>
        <w:rPr/>
        <w:t>de</w:t>
      </w:r>
      <w:r>
        <w:rPr>
          <w:spacing w:val="20"/>
        </w:rPr>
        <w:t> </w:t>
      </w:r>
      <w:r>
        <w:rPr/>
        <w:t>baja, en su caso, el valor contable de los elementos sustituidos.</w:t>
      </w:r>
    </w:p>
    <w:p>
      <w:pPr>
        <w:pStyle w:val="BodyText"/>
        <w:spacing w:before="34"/>
      </w:pPr>
    </w:p>
    <w:p>
      <w:pPr>
        <w:pStyle w:val="BodyText"/>
        <w:spacing w:line="247" w:lineRule="auto"/>
        <w:ind w:left="1496" w:right="514"/>
        <w:jc w:val="both"/>
      </w:pPr>
      <w:r>
        <w:rPr/>
        <w:t>La amortización de los elementos del inmovilizado material se realiza, desde el momento en el que están disponibles para su puesta en funcionamiento, de forma lineal durante su vida útil estimada. Los años de vida</w:t>
      </w:r>
      <w:r>
        <w:rPr>
          <w:spacing w:val="40"/>
        </w:rPr>
        <w:t> </w:t>
      </w:r>
      <w:r>
        <w:rPr/>
        <w:t>útil estimada para los distintos elementos del inmovilizado material son los siguientes:</w:t>
      </w:r>
    </w:p>
    <w:p>
      <w:pPr>
        <w:pStyle w:val="BodyText"/>
        <w:spacing w:before="1" w:after="1"/>
      </w:pPr>
    </w:p>
    <w:tbl>
      <w:tblPr>
        <w:tblW w:w="0" w:type="auto"/>
        <w:jc w:val="left"/>
        <w:tblInd w:w="3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1"/>
        <w:gridCol w:w="969"/>
      </w:tblGrid>
      <w:tr>
        <w:trPr>
          <w:trHeight w:val="471" w:hRule="atLeast"/>
        </w:trPr>
        <w:tc>
          <w:tcPr>
            <w:tcW w:w="2901" w:type="dxa"/>
            <w:tcBorders>
              <w:bottom w:val="single" w:sz="4" w:space="0" w:color="000000"/>
            </w:tcBorders>
          </w:tcPr>
          <w:p>
            <w:pPr>
              <w:pStyle w:val="TableParagraph"/>
              <w:rPr>
                <w:rFonts w:ascii="Times New Roman"/>
                <w:sz w:val="14"/>
              </w:rPr>
            </w:pPr>
          </w:p>
        </w:tc>
        <w:tc>
          <w:tcPr>
            <w:tcW w:w="969" w:type="dxa"/>
            <w:tcBorders>
              <w:bottom w:val="single" w:sz="4" w:space="0" w:color="000000"/>
            </w:tcBorders>
          </w:tcPr>
          <w:p>
            <w:pPr>
              <w:pStyle w:val="TableParagraph"/>
              <w:spacing w:line="157" w:lineRule="exact"/>
              <w:ind w:left="224" w:hanging="11"/>
              <w:rPr>
                <w:b/>
                <w:sz w:val="14"/>
              </w:rPr>
            </w:pPr>
            <w:r>
              <w:rPr>
                <w:b/>
                <w:sz w:val="14"/>
              </w:rPr>
              <w:t>Años</w:t>
            </w:r>
            <w:r>
              <w:rPr>
                <w:b/>
                <w:spacing w:val="-9"/>
                <w:sz w:val="14"/>
              </w:rPr>
              <w:t> </w:t>
            </w:r>
            <w:r>
              <w:rPr>
                <w:b/>
                <w:spacing w:val="-5"/>
                <w:sz w:val="14"/>
              </w:rPr>
              <w:t>de</w:t>
            </w:r>
          </w:p>
          <w:p>
            <w:pPr>
              <w:pStyle w:val="TableParagraph"/>
              <w:spacing w:line="156" w:lineRule="exact"/>
              <w:ind w:left="179" w:firstLine="45"/>
              <w:rPr>
                <w:b/>
                <w:sz w:val="14"/>
              </w:rPr>
            </w:pPr>
            <w:r>
              <w:rPr>
                <w:b/>
                <w:sz w:val="14"/>
              </w:rPr>
              <w:t>vida</w:t>
            </w:r>
            <w:r>
              <w:rPr>
                <w:b/>
                <w:spacing w:val="-4"/>
                <w:sz w:val="14"/>
              </w:rPr>
              <w:t> </w:t>
            </w:r>
            <w:r>
              <w:rPr>
                <w:b/>
                <w:sz w:val="14"/>
              </w:rPr>
              <w:t>útil</w:t>
            </w:r>
            <w:r>
              <w:rPr>
                <w:b/>
                <w:spacing w:val="40"/>
                <w:sz w:val="14"/>
              </w:rPr>
              <w:t> </w:t>
            </w:r>
            <w:r>
              <w:rPr>
                <w:b/>
                <w:spacing w:val="-4"/>
                <w:sz w:val="14"/>
              </w:rPr>
              <w:t>Estimada</w:t>
            </w:r>
          </w:p>
        </w:tc>
      </w:tr>
      <w:tr>
        <w:trPr>
          <w:trHeight w:val="318" w:hRule="atLeast"/>
        </w:trPr>
        <w:tc>
          <w:tcPr>
            <w:tcW w:w="2901" w:type="dxa"/>
            <w:tcBorders>
              <w:top w:val="single" w:sz="4" w:space="0" w:color="000000"/>
              <w:left w:val="single" w:sz="4" w:space="0" w:color="000000"/>
              <w:bottom w:val="nil"/>
            </w:tcBorders>
          </w:tcPr>
          <w:p>
            <w:pPr>
              <w:pStyle w:val="TableParagraph"/>
              <w:spacing w:line="142" w:lineRule="exact" w:before="156"/>
              <w:ind w:left="38"/>
              <w:rPr>
                <w:sz w:val="14"/>
              </w:rPr>
            </w:pPr>
            <w:r>
              <w:rPr>
                <w:spacing w:val="-2"/>
                <w:sz w:val="14"/>
              </w:rPr>
              <w:t>Instalaciones</w:t>
            </w:r>
          </w:p>
        </w:tc>
        <w:tc>
          <w:tcPr>
            <w:tcW w:w="969" w:type="dxa"/>
            <w:tcBorders>
              <w:top w:val="single" w:sz="4" w:space="0" w:color="000000"/>
              <w:bottom w:val="nil"/>
              <w:right w:val="single" w:sz="4" w:space="0" w:color="000000"/>
            </w:tcBorders>
          </w:tcPr>
          <w:p>
            <w:pPr>
              <w:pStyle w:val="TableParagraph"/>
              <w:spacing w:line="142" w:lineRule="exact" w:before="156"/>
              <w:ind w:left="15"/>
              <w:jc w:val="center"/>
              <w:rPr>
                <w:sz w:val="14"/>
              </w:rPr>
            </w:pPr>
            <w:r>
              <w:rPr>
                <w:sz w:val="14"/>
              </w:rPr>
              <w:t>3</w:t>
            </w:r>
            <w:r>
              <w:rPr>
                <w:spacing w:val="-3"/>
                <w:sz w:val="14"/>
              </w:rPr>
              <w:t> </w:t>
            </w:r>
            <w:r>
              <w:rPr>
                <w:sz w:val="14"/>
              </w:rPr>
              <w:t>–</w:t>
            </w:r>
            <w:r>
              <w:rPr>
                <w:spacing w:val="-3"/>
                <w:sz w:val="14"/>
              </w:rPr>
              <w:t> </w:t>
            </w:r>
            <w:r>
              <w:rPr>
                <w:spacing w:val="-5"/>
                <w:sz w:val="14"/>
              </w:rPr>
              <w:t>10</w:t>
            </w:r>
          </w:p>
        </w:tc>
      </w:tr>
      <w:tr>
        <w:trPr>
          <w:trHeight w:val="157" w:hRule="atLeast"/>
        </w:trPr>
        <w:tc>
          <w:tcPr>
            <w:tcW w:w="2901" w:type="dxa"/>
            <w:tcBorders>
              <w:top w:val="nil"/>
              <w:left w:val="single" w:sz="4" w:space="0" w:color="000000"/>
              <w:bottom w:val="nil"/>
            </w:tcBorders>
          </w:tcPr>
          <w:p>
            <w:pPr>
              <w:pStyle w:val="TableParagraph"/>
              <w:spacing w:line="138" w:lineRule="exact"/>
              <w:ind w:left="38"/>
              <w:rPr>
                <w:sz w:val="14"/>
              </w:rPr>
            </w:pPr>
            <w:r>
              <w:rPr>
                <w:spacing w:val="-2"/>
                <w:sz w:val="14"/>
              </w:rPr>
              <w:t>Mobiliario</w:t>
            </w:r>
          </w:p>
        </w:tc>
        <w:tc>
          <w:tcPr>
            <w:tcW w:w="969" w:type="dxa"/>
            <w:tcBorders>
              <w:top w:val="nil"/>
              <w:bottom w:val="nil"/>
              <w:right w:val="single" w:sz="4" w:space="0" w:color="000000"/>
            </w:tcBorders>
          </w:tcPr>
          <w:p>
            <w:pPr>
              <w:pStyle w:val="TableParagraph"/>
              <w:spacing w:line="138" w:lineRule="exact"/>
              <w:ind w:left="15"/>
              <w:jc w:val="center"/>
              <w:rPr>
                <w:sz w:val="14"/>
              </w:rPr>
            </w:pPr>
            <w:r>
              <w:rPr>
                <w:sz w:val="14"/>
              </w:rPr>
              <w:t>6</w:t>
            </w:r>
            <w:r>
              <w:rPr>
                <w:spacing w:val="-3"/>
                <w:sz w:val="14"/>
              </w:rPr>
              <w:t> </w:t>
            </w:r>
            <w:r>
              <w:rPr>
                <w:sz w:val="14"/>
              </w:rPr>
              <w:t>–</w:t>
            </w:r>
            <w:r>
              <w:rPr>
                <w:spacing w:val="-3"/>
                <w:sz w:val="14"/>
              </w:rPr>
              <w:t> </w:t>
            </w:r>
            <w:r>
              <w:rPr>
                <w:spacing w:val="-5"/>
                <w:sz w:val="14"/>
              </w:rPr>
              <w:t>10</w:t>
            </w:r>
          </w:p>
        </w:tc>
      </w:tr>
      <w:tr>
        <w:trPr>
          <w:trHeight w:val="158" w:hRule="atLeast"/>
        </w:trPr>
        <w:tc>
          <w:tcPr>
            <w:tcW w:w="2901" w:type="dxa"/>
            <w:tcBorders>
              <w:top w:val="nil"/>
              <w:left w:val="single" w:sz="4" w:space="0" w:color="000000"/>
              <w:bottom w:val="nil"/>
            </w:tcBorders>
          </w:tcPr>
          <w:p>
            <w:pPr>
              <w:pStyle w:val="TableParagraph"/>
              <w:spacing w:line="139" w:lineRule="exact"/>
              <w:ind w:left="38"/>
              <w:rPr>
                <w:sz w:val="14"/>
              </w:rPr>
            </w:pPr>
            <w:r>
              <w:rPr>
                <w:spacing w:val="-2"/>
                <w:sz w:val="14"/>
              </w:rPr>
              <w:t>Equipos para</w:t>
            </w:r>
            <w:r>
              <w:rPr>
                <w:spacing w:val="-1"/>
                <w:sz w:val="14"/>
              </w:rPr>
              <w:t> </w:t>
            </w:r>
            <w:r>
              <w:rPr>
                <w:spacing w:val="-2"/>
                <w:sz w:val="14"/>
              </w:rPr>
              <w:t>procesos</w:t>
            </w:r>
            <w:r>
              <w:rPr>
                <w:spacing w:val="-1"/>
                <w:sz w:val="14"/>
              </w:rPr>
              <w:t> </w:t>
            </w:r>
            <w:r>
              <w:rPr>
                <w:spacing w:val="-2"/>
                <w:sz w:val="14"/>
              </w:rPr>
              <w:t>de información</w:t>
            </w:r>
          </w:p>
        </w:tc>
        <w:tc>
          <w:tcPr>
            <w:tcW w:w="969" w:type="dxa"/>
            <w:tcBorders>
              <w:top w:val="nil"/>
              <w:bottom w:val="nil"/>
              <w:right w:val="single" w:sz="4" w:space="0" w:color="000000"/>
            </w:tcBorders>
          </w:tcPr>
          <w:p>
            <w:pPr>
              <w:pStyle w:val="TableParagraph"/>
              <w:spacing w:line="139" w:lineRule="exact"/>
              <w:ind w:left="15" w:right="1"/>
              <w:jc w:val="center"/>
              <w:rPr>
                <w:sz w:val="14"/>
              </w:rPr>
            </w:pPr>
            <w:r>
              <w:rPr>
                <w:spacing w:val="-10"/>
                <w:sz w:val="14"/>
              </w:rPr>
              <w:t>4</w:t>
            </w:r>
          </w:p>
        </w:tc>
      </w:tr>
      <w:tr>
        <w:trPr>
          <w:trHeight w:val="155" w:hRule="atLeast"/>
        </w:trPr>
        <w:tc>
          <w:tcPr>
            <w:tcW w:w="2901" w:type="dxa"/>
            <w:tcBorders>
              <w:top w:val="nil"/>
              <w:left w:val="single" w:sz="4" w:space="0" w:color="000000"/>
              <w:bottom w:val="single" w:sz="4" w:space="0" w:color="000000"/>
            </w:tcBorders>
          </w:tcPr>
          <w:p>
            <w:pPr>
              <w:pStyle w:val="TableParagraph"/>
              <w:spacing w:line="135" w:lineRule="exact"/>
              <w:ind w:left="38"/>
              <w:rPr>
                <w:sz w:val="14"/>
              </w:rPr>
            </w:pPr>
            <w:r>
              <w:rPr>
                <w:spacing w:val="-2"/>
                <w:sz w:val="14"/>
              </w:rPr>
              <w:t>Otro</w:t>
            </w:r>
            <w:r>
              <w:rPr>
                <w:sz w:val="14"/>
              </w:rPr>
              <w:t> </w:t>
            </w:r>
            <w:r>
              <w:rPr>
                <w:spacing w:val="-2"/>
                <w:sz w:val="14"/>
              </w:rPr>
              <w:t>inmovilizado</w:t>
            </w:r>
            <w:r>
              <w:rPr>
                <w:spacing w:val="-1"/>
                <w:sz w:val="14"/>
              </w:rPr>
              <w:t> </w:t>
            </w:r>
            <w:r>
              <w:rPr>
                <w:spacing w:val="-2"/>
                <w:sz w:val="14"/>
              </w:rPr>
              <w:t>material</w:t>
            </w:r>
          </w:p>
        </w:tc>
        <w:tc>
          <w:tcPr>
            <w:tcW w:w="969" w:type="dxa"/>
            <w:tcBorders>
              <w:top w:val="nil"/>
              <w:bottom w:val="single" w:sz="4" w:space="0" w:color="000000"/>
              <w:right w:val="single" w:sz="4" w:space="0" w:color="000000"/>
            </w:tcBorders>
          </w:tcPr>
          <w:p>
            <w:pPr>
              <w:pStyle w:val="TableParagraph"/>
              <w:spacing w:line="135" w:lineRule="exact"/>
              <w:ind w:left="15" w:right="2"/>
              <w:jc w:val="center"/>
              <w:rPr>
                <w:sz w:val="14"/>
              </w:rPr>
            </w:pPr>
            <w:r>
              <w:rPr>
                <w:sz w:val="14"/>
              </w:rPr>
              <w:t>4</w:t>
            </w:r>
            <w:r>
              <w:rPr>
                <w:spacing w:val="-3"/>
                <w:sz w:val="14"/>
              </w:rPr>
              <w:t> </w:t>
            </w:r>
            <w:r>
              <w:rPr>
                <w:sz w:val="14"/>
              </w:rPr>
              <w:t>-</w:t>
            </w:r>
            <w:r>
              <w:rPr>
                <w:spacing w:val="-2"/>
                <w:sz w:val="14"/>
              </w:rPr>
              <w:t> </w:t>
            </w:r>
            <w:r>
              <w:rPr>
                <w:spacing w:val="-5"/>
                <w:sz w:val="14"/>
              </w:rPr>
              <w:t>10</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45"/>
      </w:pPr>
    </w:p>
    <w:p>
      <w:pPr>
        <w:pStyle w:val="Heading2"/>
        <w:ind w:left="0" w:right="515"/>
        <w:jc w:val="right"/>
      </w:pPr>
      <w:r>
        <w:rPr>
          <w:spacing w:val="-5"/>
        </w:rPr>
        <w:t>11</w:t>
      </w:r>
    </w:p>
    <w:p>
      <w:pPr>
        <w:spacing w:after="0"/>
        <w:jc w:val="right"/>
        <w:sectPr>
          <w:footerReference w:type="default" r:id="rId13"/>
          <w:pgSz w:w="11910" w:h="16840"/>
          <w:pgMar w:header="0" w:footer="0" w:top="0" w:bottom="0" w:left="1680" w:right="720"/>
        </w:sectPr>
      </w:pPr>
    </w:p>
    <w:p>
      <w:pPr>
        <w:pStyle w:val="BodyText"/>
        <w:rPr>
          <w:b/>
        </w:rPr>
      </w:pPr>
      <w:r>
        <w:rPr/>
        <w:drawing>
          <wp:anchor distT="0" distB="0" distL="0" distR="0" allowOverlap="1" layoutInCell="1" locked="0" behindDoc="0" simplePos="0" relativeHeight="15740928">
            <wp:simplePos x="0" y="0"/>
            <wp:positionH relativeFrom="page">
              <wp:posOffset>0</wp:posOffset>
            </wp:positionH>
            <wp:positionV relativeFrom="page">
              <wp:posOffset>12</wp:posOffset>
            </wp:positionV>
            <wp:extent cx="914400" cy="1069199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1440">
                <wp:simplePos x="0" y="0"/>
                <wp:positionH relativeFrom="page">
                  <wp:posOffset>90856</wp:posOffset>
                </wp:positionH>
                <wp:positionV relativeFrom="page">
                  <wp:posOffset>6752402</wp:posOffset>
                </wp:positionV>
                <wp:extent cx="363855" cy="37363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1440" type="#_x0000_t202" id="docshape19"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496" w:right="511"/>
        <w:jc w:val="both"/>
      </w:pPr>
      <w:r>
        <w:rPr/>
        <w:t>Las instalaciones que son incorporadas a los locales alquilados de forma permanente</w:t>
      </w:r>
      <w:r>
        <w:rPr>
          <w:spacing w:val="-1"/>
        </w:rPr>
        <w:t> </w:t>
      </w:r>
      <w:r>
        <w:rPr/>
        <w:t>se amortizan en el</w:t>
      </w:r>
      <w:r>
        <w:rPr>
          <w:spacing w:val="-1"/>
        </w:rPr>
        <w:t> </w:t>
      </w:r>
      <w:r>
        <w:rPr/>
        <w:t>menor de los siguientes plazos:</w:t>
      </w:r>
    </w:p>
    <w:p>
      <w:pPr>
        <w:pStyle w:val="BodyText"/>
      </w:pPr>
    </w:p>
    <w:p>
      <w:pPr>
        <w:pStyle w:val="ListParagraph"/>
        <w:numPr>
          <w:ilvl w:val="0"/>
          <w:numId w:val="4"/>
        </w:numPr>
        <w:tabs>
          <w:tab w:pos="1737" w:val="left" w:leader="none"/>
        </w:tabs>
        <w:spacing w:line="240" w:lineRule="auto" w:before="0" w:after="0"/>
        <w:ind w:left="1737" w:right="0" w:hanging="241"/>
        <w:jc w:val="left"/>
        <w:rPr>
          <w:sz w:val="15"/>
        </w:rPr>
      </w:pPr>
      <w:r>
        <w:rPr>
          <w:sz w:val="15"/>
        </w:rPr>
        <w:t>Vida</w:t>
      </w:r>
      <w:r>
        <w:rPr>
          <w:spacing w:val="6"/>
          <w:sz w:val="15"/>
        </w:rPr>
        <w:t> </w:t>
      </w:r>
      <w:r>
        <w:rPr>
          <w:sz w:val="15"/>
        </w:rPr>
        <w:t>útil</w:t>
      </w:r>
      <w:r>
        <w:rPr>
          <w:spacing w:val="4"/>
          <w:sz w:val="15"/>
        </w:rPr>
        <w:t> </w:t>
      </w:r>
      <w:r>
        <w:rPr>
          <w:sz w:val="15"/>
        </w:rPr>
        <w:t>estimada</w:t>
      </w:r>
      <w:r>
        <w:rPr>
          <w:spacing w:val="7"/>
          <w:sz w:val="15"/>
        </w:rPr>
        <w:t> </w:t>
      </w:r>
      <w:r>
        <w:rPr>
          <w:sz w:val="15"/>
        </w:rPr>
        <w:t>de</w:t>
      </w:r>
      <w:r>
        <w:rPr>
          <w:spacing w:val="6"/>
          <w:sz w:val="15"/>
        </w:rPr>
        <w:t> </w:t>
      </w:r>
      <w:r>
        <w:rPr>
          <w:sz w:val="15"/>
        </w:rPr>
        <w:t>10</w:t>
      </w:r>
      <w:r>
        <w:rPr>
          <w:spacing w:val="4"/>
          <w:sz w:val="15"/>
        </w:rPr>
        <w:t> </w:t>
      </w:r>
      <w:r>
        <w:rPr>
          <w:spacing w:val="-4"/>
          <w:sz w:val="15"/>
        </w:rPr>
        <w:t>años.</w:t>
      </w:r>
    </w:p>
    <w:p>
      <w:pPr>
        <w:pStyle w:val="BodyText"/>
        <w:spacing w:before="5"/>
      </w:pPr>
    </w:p>
    <w:p>
      <w:pPr>
        <w:pStyle w:val="ListParagraph"/>
        <w:numPr>
          <w:ilvl w:val="0"/>
          <w:numId w:val="4"/>
        </w:numPr>
        <w:tabs>
          <w:tab w:pos="1737" w:val="left" w:leader="none"/>
        </w:tabs>
        <w:spacing w:line="240" w:lineRule="auto" w:before="0" w:after="0"/>
        <w:ind w:left="1737" w:right="0" w:hanging="241"/>
        <w:jc w:val="left"/>
        <w:rPr>
          <w:sz w:val="15"/>
        </w:rPr>
      </w:pPr>
      <w:r>
        <w:rPr>
          <w:sz w:val="15"/>
        </w:rPr>
        <w:t>Periodo</w:t>
      </w:r>
      <w:r>
        <w:rPr>
          <w:spacing w:val="6"/>
          <w:sz w:val="15"/>
        </w:rPr>
        <w:t> </w:t>
      </w:r>
      <w:r>
        <w:rPr>
          <w:sz w:val="15"/>
        </w:rPr>
        <w:t>de</w:t>
      </w:r>
      <w:r>
        <w:rPr>
          <w:spacing w:val="6"/>
          <w:sz w:val="15"/>
        </w:rPr>
        <w:t> </w:t>
      </w:r>
      <w:r>
        <w:rPr>
          <w:sz w:val="15"/>
        </w:rPr>
        <w:t>vigencia</w:t>
      </w:r>
      <w:r>
        <w:rPr>
          <w:spacing w:val="6"/>
          <w:sz w:val="15"/>
        </w:rPr>
        <w:t> </w:t>
      </w:r>
      <w:r>
        <w:rPr>
          <w:sz w:val="15"/>
        </w:rPr>
        <w:t>del</w:t>
      </w:r>
      <w:r>
        <w:rPr>
          <w:spacing w:val="6"/>
          <w:sz w:val="15"/>
        </w:rPr>
        <w:t> </w:t>
      </w:r>
      <w:r>
        <w:rPr>
          <w:sz w:val="15"/>
        </w:rPr>
        <w:t>contrato</w:t>
      </w:r>
      <w:r>
        <w:rPr>
          <w:spacing w:val="8"/>
          <w:sz w:val="15"/>
        </w:rPr>
        <w:t> </w:t>
      </w:r>
      <w:r>
        <w:rPr>
          <w:sz w:val="15"/>
        </w:rPr>
        <w:t>de</w:t>
      </w:r>
      <w:r>
        <w:rPr>
          <w:spacing w:val="6"/>
          <w:sz w:val="15"/>
        </w:rPr>
        <w:t> </w:t>
      </w:r>
      <w:r>
        <w:rPr>
          <w:spacing w:val="-2"/>
          <w:sz w:val="15"/>
        </w:rPr>
        <w:t>alquiler.</w:t>
      </w:r>
    </w:p>
    <w:p>
      <w:pPr>
        <w:pStyle w:val="BodyText"/>
        <w:spacing w:before="37"/>
      </w:pPr>
    </w:p>
    <w:p>
      <w:pPr>
        <w:pStyle w:val="Heading3"/>
        <w:numPr>
          <w:ilvl w:val="1"/>
          <w:numId w:val="1"/>
        </w:numPr>
        <w:tabs>
          <w:tab w:pos="1511" w:val="left" w:leader="none"/>
        </w:tabs>
        <w:spacing w:line="240" w:lineRule="auto" w:before="1" w:after="0"/>
        <w:ind w:left="1511" w:right="0" w:hanging="258"/>
        <w:jc w:val="left"/>
      </w:pPr>
      <w:r>
        <w:rPr>
          <w:i/>
        </w:rPr>
        <w:t>Deterioro</w:t>
      </w:r>
      <w:r>
        <w:rPr>
          <w:i/>
          <w:spacing w:val="5"/>
        </w:rPr>
        <w:t> </w:t>
      </w:r>
      <w:r>
        <w:rPr>
          <w:i/>
        </w:rPr>
        <w:t>de</w:t>
      </w:r>
      <w:r>
        <w:rPr>
          <w:i/>
          <w:spacing w:val="6"/>
        </w:rPr>
        <w:t> </w:t>
      </w:r>
      <w:r>
        <w:rPr>
          <w:i/>
        </w:rPr>
        <w:t>activos</w:t>
      </w:r>
      <w:r>
        <w:rPr>
          <w:i/>
          <w:spacing w:val="8"/>
        </w:rPr>
        <w:t> </w:t>
      </w:r>
      <w:r>
        <w:rPr>
          <w:i/>
        </w:rPr>
        <w:t>no</w:t>
      </w:r>
      <w:r>
        <w:rPr>
          <w:i/>
          <w:spacing w:val="6"/>
        </w:rPr>
        <w:t> </w:t>
      </w:r>
      <w:r>
        <w:rPr>
          <w:i/>
        </w:rPr>
        <w:t>corrientes</w:t>
      </w:r>
      <w:r>
        <w:rPr>
          <w:i/>
          <w:spacing w:val="8"/>
        </w:rPr>
        <w:t> </w:t>
      </w:r>
      <w:r>
        <w:rPr>
          <w:i/>
        </w:rPr>
        <w:t>no</w:t>
      </w:r>
      <w:r>
        <w:rPr>
          <w:i/>
          <w:spacing w:val="8"/>
        </w:rPr>
        <w:t> </w:t>
      </w:r>
      <w:r>
        <w:rPr>
          <w:i/>
          <w:spacing w:val="-2"/>
        </w:rPr>
        <w:t>financieros</w:t>
      </w:r>
    </w:p>
    <w:p>
      <w:pPr>
        <w:pStyle w:val="BodyText"/>
        <w:spacing w:before="38"/>
        <w:rPr>
          <w:b/>
          <w:i/>
        </w:rPr>
      </w:pPr>
    </w:p>
    <w:p>
      <w:pPr>
        <w:pStyle w:val="BodyText"/>
        <w:spacing w:line="247" w:lineRule="auto"/>
        <w:ind w:left="1496" w:right="513"/>
        <w:jc w:val="both"/>
      </w:pPr>
      <w:r>
        <w:rPr/>
        <w:t>Todos los activos intangibles y materiales de la Asociación han sido calificados como no generadores de flujos de</w:t>
      </w:r>
      <w:r>
        <w:rPr>
          <w:spacing w:val="18"/>
        </w:rPr>
        <w:t> </w:t>
      </w:r>
      <w:r>
        <w:rPr/>
        <w:t>efectivo, ya que la</w:t>
      </w:r>
      <w:r>
        <w:rPr>
          <w:spacing w:val="18"/>
        </w:rPr>
        <w:t> </w:t>
      </w:r>
      <w:r>
        <w:rPr/>
        <w:t>Asociación</w:t>
      </w:r>
      <w:r>
        <w:rPr>
          <w:spacing w:val="18"/>
        </w:rPr>
        <w:t> </w:t>
      </w:r>
      <w:r>
        <w:rPr/>
        <w:t>los</w:t>
      </w:r>
      <w:r>
        <w:rPr>
          <w:spacing w:val="18"/>
        </w:rPr>
        <w:t> </w:t>
      </w:r>
      <w:r>
        <w:rPr/>
        <w:t>posee</w:t>
      </w:r>
      <w:r>
        <w:rPr>
          <w:spacing w:val="18"/>
        </w:rPr>
        <w:t> </w:t>
      </w:r>
      <w:r>
        <w:rPr/>
        <w:t>con</w:t>
      </w:r>
      <w:r>
        <w:rPr>
          <w:spacing w:val="18"/>
        </w:rPr>
        <w:t> </w:t>
      </w:r>
      <w:r>
        <w:rPr/>
        <w:t>un</w:t>
      </w:r>
      <w:r>
        <w:rPr>
          <w:spacing w:val="18"/>
        </w:rPr>
        <w:t> </w:t>
      </w:r>
      <w:r>
        <w:rPr/>
        <w:t>objeto distinto al</w:t>
      </w:r>
      <w:r>
        <w:rPr>
          <w:spacing w:val="18"/>
        </w:rPr>
        <w:t> </w:t>
      </w:r>
      <w:r>
        <w:rPr/>
        <w:t>de</w:t>
      </w:r>
      <w:r>
        <w:rPr>
          <w:spacing w:val="18"/>
        </w:rPr>
        <w:t> </w:t>
      </w:r>
      <w:r>
        <w:rPr/>
        <w:t>generar un</w:t>
      </w:r>
      <w:r>
        <w:rPr>
          <w:spacing w:val="18"/>
        </w:rPr>
        <w:t> </w:t>
      </w:r>
      <w:r>
        <w:rPr/>
        <w:t>rendimiento</w:t>
      </w:r>
      <w:r>
        <w:rPr>
          <w:spacing w:val="18"/>
        </w:rPr>
        <w:t> </w:t>
      </w:r>
      <w:r>
        <w:rPr/>
        <w:t>comercial.</w:t>
      </w:r>
    </w:p>
    <w:p>
      <w:pPr>
        <w:pStyle w:val="BodyText"/>
        <w:spacing w:before="33"/>
      </w:pPr>
    </w:p>
    <w:p>
      <w:pPr>
        <w:pStyle w:val="BodyText"/>
        <w:spacing w:line="249" w:lineRule="auto"/>
        <w:ind w:left="1496" w:right="513"/>
        <w:jc w:val="both"/>
      </w:pPr>
      <w:r>
        <w:rPr/>
        <w:t>Al menos al cierre del ejercicio, la Asociación evalúa si existen indicios de que algún activo no corriente pueda estar deteriorado. Si existen indicios se estiman sus importes recuperables.</w:t>
      </w:r>
    </w:p>
    <w:p>
      <w:pPr>
        <w:pStyle w:val="BodyText"/>
        <w:spacing w:before="31"/>
      </w:pPr>
    </w:p>
    <w:p>
      <w:pPr>
        <w:pStyle w:val="BodyText"/>
        <w:spacing w:line="247" w:lineRule="auto"/>
        <w:ind w:left="1496" w:right="514"/>
        <w:jc w:val="both"/>
      </w:pPr>
      <w:r>
        <w:rPr/>
        <w:t>El importe recuperable es el mayor entre el valor razonable menos los costes de venta y su valor de uso.</w:t>
      </w:r>
      <w:r>
        <w:rPr>
          <w:spacing w:val="40"/>
        </w:rPr>
        <w:t> </w:t>
      </w:r>
      <w:r>
        <w:rPr/>
        <w:t>Cuando</w:t>
      </w:r>
      <w:r>
        <w:rPr>
          <w:spacing w:val="13"/>
        </w:rPr>
        <w:t> </w:t>
      </w:r>
      <w:r>
        <w:rPr/>
        <w:t>el</w:t>
      </w:r>
      <w:r>
        <w:rPr>
          <w:spacing w:val="13"/>
        </w:rPr>
        <w:t> </w:t>
      </w:r>
      <w:r>
        <w:rPr/>
        <w:t>valor</w:t>
      </w:r>
      <w:r>
        <w:rPr>
          <w:spacing w:val="12"/>
        </w:rPr>
        <w:t> </w:t>
      </w:r>
      <w:r>
        <w:rPr/>
        <w:t>contable</w:t>
      </w:r>
      <w:r>
        <w:rPr>
          <w:spacing w:val="13"/>
        </w:rPr>
        <w:t> </w:t>
      </w:r>
      <w:r>
        <w:rPr/>
        <w:t>es</w:t>
      </w:r>
      <w:r>
        <w:rPr>
          <w:spacing w:val="13"/>
        </w:rPr>
        <w:t> </w:t>
      </w:r>
      <w:r>
        <w:rPr/>
        <w:t>mayor</w:t>
      </w:r>
      <w:r>
        <w:rPr>
          <w:spacing w:val="12"/>
        </w:rPr>
        <w:t> </w:t>
      </w:r>
      <w:r>
        <w:rPr/>
        <w:t>que</w:t>
      </w:r>
      <w:r>
        <w:rPr>
          <w:spacing w:val="13"/>
        </w:rPr>
        <w:t> </w:t>
      </w:r>
      <w:r>
        <w:rPr/>
        <w:t>el</w:t>
      </w:r>
      <w:r>
        <w:rPr>
          <w:spacing w:val="13"/>
        </w:rPr>
        <w:t> </w:t>
      </w:r>
      <w:r>
        <w:rPr/>
        <w:t>importe</w:t>
      </w:r>
      <w:r>
        <w:rPr>
          <w:spacing w:val="13"/>
        </w:rPr>
        <w:t> </w:t>
      </w:r>
      <w:r>
        <w:rPr/>
        <w:t>recuperable</w:t>
      </w:r>
      <w:r>
        <w:rPr>
          <w:spacing w:val="13"/>
        </w:rPr>
        <w:t> </w:t>
      </w:r>
      <w:r>
        <w:rPr/>
        <w:t>se</w:t>
      </w:r>
      <w:r>
        <w:rPr>
          <w:spacing w:val="13"/>
        </w:rPr>
        <w:t> </w:t>
      </w:r>
      <w:r>
        <w:rPr/>
        <w:t>produce</w:t>
      </w:r>
      <w:r>
        <w:rPr>
          <w:spacing w:val="13"/>
        </w:rPr>
        <w:t> </w:t>
      </w:r>
      <w:r>
        <w:rPr/>
        <w:t>una</w:t>
      </w:r>
      <w:r>
        <w:rPr>
          <w:spacing w:val="13"/>
        </w:rPr>
        <w:t> </w:t>
      </w:r>
      <w:r>
        <w:rPr/>
        <w:t>pérdida</w:t>
      </w:r>
      <w:r>
        <w:rPr>
          <w:spacing w:val="13"/>
        </w:rPr>
        <w:t> </w:t>
      </w:r>
      <w:r>
        <w:rPr/>
        <w:t>por deterioro.</w:t>
      </w:r>
      <w:r>
        <w:rPr>
          <w:spacing w:val="12"/>
        </w:rPr>
        <w:t> </w:t>
      </w:r>
      <w:r>
        <w:rPr/>
        <w:t>El</w:t>
      </w:r>
      <w:r>
        <w:rPr>
          <w:spacing w:val="13"/>
        </w:rPr>
        <w:t> </w:t>
      </w:r>
      <w:r>
        <w:rPr/>
        <w:t>valor en uso es el valor actual de los flujos de efectivo futuros esperados, utilizando tipos de interés de mercado sin riesgo,</w:t>
      </w:r>
      <w:r>
        <w:rPr>
          <w:spacing w:val="13"/>
        </w:rPr>
        <w:t> </w:t>
      </w:r>
      <w:r>
        <w:rPr/>
        <w:t>ajustados</w:t>
      </w:r>
      <w:r>
        <w:rPr>
          <w:spacing w:val="14"/>
        </w:rPr>
        <w:t> </w:t>
      </w:r>
      <w:r>
        <w:rPr/>
        <w:t>por</w:t>
      </w:r>
      <w:r>
        <w:rPr>
          <w:spacing w:val="13"/>
        </w:rPr>
        <w:t> </w:t>
      </w:r>
      <w:r>
        <w:rPr/>
        <w:t>los</w:t>
      </w:r>
      <w:r>
        <w:rPr>
          <w:spacing w:val="14"/>
        </w:rPr>
        <w:t> </w:t>
      </w:r>
      <w:r>
        <w:rPr/>
        <w:t>riesgos</w:t>
      </w:r>
      <w:r>
        <w:rPr>
          <w:spacing w:val="14"/>
        </w:rPr>
        <w:t> </w:t>
      </w:r>
      <w:r>
        <w:rPr/>
        <w:t>específicos asociados</w:t>
      </w:r>
      <w:r>
        <w:rPr>
          <w:spacing w:val="14"/>
        </w:rPr>
        <w:t> </w:t>
      </w:r>
      <w:r>
        <w:rPr/>
        <w:t>al</w:t>
      </w:r>
      <w:r>
        <w:rPr>
          <w:spacing w:val="14"/>
        </w:rPr>
        <w:t> </w:t>
      </w:r>
      <w:r>
        <w:rPr/>
        <w:t>activo.</w:t>
      </w:r>
      <w:r>
        <w:rPr>
          <w:spacing w:val="13"/>
        </w:rPr>
        <w:t> </w:t>
      </w:r>
      <w:r>
        <w:rPr/>
        <w:t>Para</w:t>
      </w:r>
      <w:r>
        <w:rPr>
          <w:spacing w:val="14"/>
        </w:rPr>
        <w:t> </w:t>
      </w:r>
      <w:r>
        <w:rPr/>
        <w:t>aquellos</w:t>
      </w:r>
      <w:r>
        <w:rPr>
          <w:spacing w:val="14"/>
        </w:rPr>
        <w:t> </w:t>
      </w:r>
      <w:r>
        <w:rPr/>
        <w:t>activos</w:t>
      </w:r>
      <w:r>
        <w:rPr>
          <w:spacing w:val="14"/>
        </w:rPr>
        <w:t> </w:t>
      </w:r>
      <w:r>
        <w:rPr/>
        <w:t>que no</w:t>
      </w:r>
      <w:r>
        <w:rPr>
          <w:spacing w:val="14"/>
        </w:rPr>
        <w:t> </w:t>
      </w:r>
      <w:r>
        <w:rPr/>
        <w:t>generan</w:t>
      </w:r>
      <w:r>
        <w:rPr>
          <w:spacing w:val="14"/>
        </w:rPr>
        <w:t> </w:t>
      </w:r>
      <w:r>
        <w:rPr/>
        <w:t>flujos de efectivo el importe recuperable se determina atendiendo a su valor de venta menos los costes de </w:t>
      </w:r>
      <w:r>
        <w:rPr>
          <w:spacing w:val="-2"/>
        </w:rPr>
        <w:t>comercialización.</w:t>
      </w:r>
    </w:p>
    <w:p>
      <w:pPr>
        <w:pStyle w:val="BodyText"/>
        <w:spacing w:before="33"/>
      </w:pPr>
    </w:p>
    <w:p>
      <w:pPr>
        <w:pStyle w:val="BodyText"/>
        <w:spacing w:line="247" w:lineRule="auto" w:before="1"/>
        <w:ind w:left="1496" w:right="514"/>
        <w:jc w:val="both"/>
      </w:pPr>
      <w:r>
        <w:rPr/>
        <w:t>Las correcciones valorativas por deterioro y su reversión se contabilizan en la cuenta de resultados. Las correcciones valorativas por deterioro se revierten cuando las circunstancias que las motivaron dejan de existir. La reversión del deterioro tiene como límite el valor contable que tendría el activo en ese momento si no se hubiera reconocido previamente el correspondiente deterioro del valor.</w:t>
      </w:r>
    </w:p>
    <w:p>
      <w:pPr>
        <w:pStyle w:val="BodyText"/>
        <w:spacing w:before="34"/>
      </w:pPr>
    </w:p>
    <w:p>
      <w:pPr>
        <w:pStyle w:val="Heading3"/>
        <w:numPr>
          <w:ilvl w:val="1"/>
          <w:numId w:val="1"/>
        </w:numPr>
        <w:tabs>
          <w:tab w:pos="1511" w:val="left" w:leader="none"/>
        </w:tabs>
        <w:spacing w:line="240" w:lineRule="auto" w:before="0" w:after="0"/>
        <w:ind w:left="1511" w:right="0" w:hanging="258"/>
        <w:jc w:val="left"/>
      </w:pPr>
      <w:r>
        <w:rPr>
          <w:i/>
          <w:spacing w:val="-2"/>
        </w:rPr>
        <w:t>Arrendamientos</w:t>
      </w:r>
    </w:p>
    <w:p>
      <w:pPr>
        <w:pStyle w:val="BodyText"/>
        <w:spacing w:before="40"/>
        <w:rPr>
          <w:b/>
          <w:i/>
        </w:rPr>
      </w:pPr>
    </w:p>
    <w:p>
      <w:pPr>
        <w:pStyle w:val="BodyText"/>
        <w:spacing w:line="247" w:lineRule="auto"/>
        <w:ind w:left="1495" w:right="515"/>
        <w:jc w:val="both"/>
      </w:pPr>
      <w:r>
        <w:rPr/>
        <w:t>Todos los contratos de arrendamiento de la Asociación se han calificado como arrendamientos operativos porque de sus condiciones económicas no se deduce que se transfieran al arrendatario sustancialmente todos los riesgos y beneficios inherentes a la propiedad del activo objeto del contrato.</w:t>
      </w:r>
    </w:p>
    <w:p>
      <w:pPr>
        <w:pStyle w:val="BodyText"/>
        <w:spacing w:before="32"/>
      </w:pPr>
    </w:p>
    <w:p>
      <w:pPr>
        <w:pStyle w:val="BodyText"/>
        <w:spacing w:line="247" w:lineRule="auto" w:before="1"/>
        <w:ind w:left="1495" w:right="517"/>
        <w:jc w:val="both"/>
      </w:pPr>
      <w:r>
        <w:rPr/>
        <w:t>Los pagos por arrendamientos operativos se registran como gastos en la cuenta de resultados cuando se </w:t>
      </w:r>
      <w:r>
        <w:rPr>
          <w:spacing w:val="-2"/>
        </w:rPr>
        <w:t>devengan.</w:t>
      </w:r>
    </w:p>
    <w:p>
      <w:pPr>
        <w:pStyle w:val="BodyText"/>
        <w:spacing w:before="34"/>
      </w:pPr>
    </w:p>
    <w:p>
      <w:pPr>
        <w:pStyle w:val="BodyText"/>
        <w:spacing w:line="247" w:lineRule="auto"/>
        <w:ind w:left="1495" w:right="516"/>
        <w:jc w:val="both"/>
      </w:pPr>
      <w:r>
        <w:rPr/>
        <w:t>Cualquier pago que pudiera realizarse al contratar un arrendamiento operativo, se trata como un pago</w:t>
      </w:r>
      <w:r>
        <w:rPr>
          <w:spacing w:val="40"/>
        </w:rPr>
        <w:t> </w:t>
      </w:r>
      <w:r>
        <w:rPr/>
        <w:t>anticipado que se imputa a resultados a lo largo del periodo del arrendamiento.</w:t>
      </w:r>
    </w:p>
    <w:p>
      <w:pPr>
        <w:pStyle w:val="BodyText"/>
        <w:spacing w:before="33"/>
      </w:pPr>
    </w:p>
    <w:p>
      <w:pPr>
        <w:pStyle w:val="Heading3"/>
        <w:numPr>
          <w:ilvl w:val="1"/>
          <w:numId w:val="1"/>
        </w:numPr>
        <w:tabs>
          <w:tab w:pos="1511" w:val="left" w:leader="none"/>
        </w:tabs>
        <w:spacing w:line="240" w:lineRule="auto" w:before="0" w:after="0"/>
        <w:ind w:left="1511" w:right="0" w:hanging="258"/>
        <w:jc w:val="left"/>
      </w:pPr>
      <w:r>
        <w:rPr>
          <w:i/>
        </w:rPr>
        <w:t>Activos</w:t>
      </w:r>
      <w:r>
        <w:rPr>
          <w:i/>
          <w:spacing w:val="9"/>
        </w:rPr>
        <w:t> </w:t>
      </w:r>
      <w:r>
        <w:rPr>
          <w:i/>
          <w:spacing w:val="-2"/>
        </w:rPr>
        <w:t>financieros</w:t>
      </w:r>
    </w:p>
    <w:p>
      <w:pPr>
        <w:pStyle w:val="BodyText"/>
        <w:spacing w:before="38"/>
        <w:rPr>
          <w:b/>
          <w:i/>
        </w:rPr>
      </w:pPr>
    </w:p>
    <w:p>
      <w:pPr>
        <w:spacing w:before="0"/>
        <w:ind w:left="1496" w:right="0" w:firstLine="0"/>
        <w:jc w:val="both"/>
        <w:rPr>
          <w:i/>
          <w:sz w:val="15"/>
        </w:rPr>
      </w:pPr>
      <w:r>
        <w:rPr>
          <w:i/>
          <w:sz w:val="15"/>
          <w:u w:val="single"/>
        </w:rPr>
        <w:t>Clasificación</w:t>
      </w:r>
      <w:r>
        <w:rPr>
          <w:i/>
          <w:spacing w:val="6"/>
          <w:sz w:val="15"/>
          <w:u w:val="single"/>
        </w:rPr>
        <w:t> </w:t>
      </w:r>
      <w:r>
        <w:rPr>
          <w:i/>
          <w:sz w:val="15"/>
          <w:u w:val="single"/>
        </w:rPr>
        <w:t>y</w:t>
      </w:r>
      <w:r>
        <w:rPr>
          <w:i/>
          <w:spacing w:val="9"/>
          <w:sz w:val="15"/>
          <w:u w:val="single"/>
        </w:rPr>
        <w:t> </w:t>
      </w:r>
      <w:r>
        <w:rPr>
          <w:i/>
          <w:spacing w:val="-2"/>
          <w:sz w:val="15"/>
          <w:u w:val="single"/>
        </w:rPr>
        <w:t>valoración</w:t>
      </w:r>
    </w:p>
    <w:p>
      <w:pPr>
        <w:pStyle w:val="BodyText"/>
        <w:spacing w:before="5"/>
        <w:rPr>
          <w:i/>
        </w:rPr>
      </w:pPr>
    </w:p>
    <w:p>
      <w:pPr>
        <w:pStyle w:val="BodyText"/>
        <w:ind w:left="1496"/>
      </w:pPr>
      <w:r>
        <w:rPr/>
        <w:t>1)</w:t>
      </w:r>
      <w:r>
        <w:rPr>
          <w:spacing w:val="6"/>
        </w:rPr>
        <w:t> </w:t>
      </w:r>
      <w:r>
        <w:rPr/>
        <w:t>Activos</w:t>
      </w:r>
      <w:r>
        <w:rPr>
          <w:spacing w:val="7"/>
        </w:rPr>
        <w:t> </w:t>
      </w:r>
      <w:r>
        <w:rPr/>
        <w:t>financieros</w:t>
      </w:r>
      <w:r>
        <w:rPr>
          <w:spacing w:val="6"/>
        </w:rPr>
        <w:t> </w:t>
      </w:r>
      <w:r>
        <w:rPr/>
        <w:t>a</w:t>
      </w:r>
      <w:r>
        <w:rPr>
          <w:spacing w:val="7"/>
        </w:rPr>
        <w:t> </w:t>
      </w:r>
      <w:r>
        <w:rPr/>
        <w:t>coste</w:t>
      </w:r>
      <w:r>
        <w:rPr>
          <w:spacing w:val="3"/>
        </w:rPr>
        <w:t> </w:t>
      </w:r>
      <w:r>
        <w:rPr>
          <w:spacing w:val="-2"/>
        </w:rPr>
        <w:t>amortizado</w:t>
      </w:r>
    </w:p>
    <w:p>
      <w:pPr>
        <w:pStyle w:val="BodyText"/>
        <w:spacing w:before="6"/>
      </w:pPr>
    </w:p>
    <w:p>
      <w:pPr>
        <w:pStyle w:val="BodyText"/>
        <w:spacing w:line="247" w:lineRule="auto"/>
        <w:ind w:left="1496" w:right="515"/>
        <w:jc w:val="both"/>
      </w:pPr>
      <w:r>
        <w:rPr/>
        <w:t>En esta categoría se registran los créditos por operaciones comerciales y no comerciales, que incluyen activos financieros que se originan en la venta de bienes y la prestación de servicios por operaciones de tráfico de la entidad con cobro aplazado y no siendo instrumentos de patrimonio ni derivados, no tienen origen comercial y cuyos</w:t>
      </w:r>
      <w:r>
        <w:rPr>
          <w:spacing w:val="35"/>
        </w:rPr>
        <w:t> </w:t>
      </w:r>
      <w:r>
        <w:rPr/>
        <w:t>cobros</w:t>
      </w:r>
      <w:r>
        <w:rPr>
          <w:spacing w:val="35"/>
        </w:rPr>
        <w:t> </w:t>
      </w:r>
      <w:r>
        <w:rPr/>
        <w:t>son</w:t>
      </w:r>
      <w:r>
        <w:rPr>
          <w:spacing w:val="35"/>
        </w:rPr>
        <w:t> </w:t>
      </w:r>
      <w:r>
        <w:rPr/>
        <w:t>de</w:t>
      </w:r>
      <w:r>
        <w:rPr>
          <w:spacing w:val="35"/>
        </w:rPr>
        <w:t> </w:t>
      </w:r>
      <w:r>
        <w:rPr/>
        <w:t>cuantía</w:t>
      </w:r>
      <w:r>
        <w:rPr>
          <w:spacing w:val="35"/>
        </w:rPr>
        <w:t> </w:t>
      </w:r>
      <w:r>
        <w:rPr/>
        <w:t>determinada</w:t>
      </w:r>
      <w:r>
        <w:rPr>
          <w:spacing w:val="35"/>
        </w:rPr>
        <w:t> </w:t>
      </w:r>
      <w:r>
        <w:rPr/>
        <w:t>o</w:t>
      </w:r>
      <w:r>
        <w:rPr>
          <w:spacing w:val="35"/>
        </w:rPr>
        <w:t> </w:t>
      </w:r>
      <w:r>
        <w:rPr/>
        <w:t>determinable,</w:t>
      </w:r>
      <w:r>
        <w:rPr>
          <w:spacing w:val="34"/>
        </w:rPr>
        <w:t> </w:t>
      </w:r>
      <w:r>
        <w:rPr/>
        <w:t>que</w:t>
      </w:r>
      <w:r>
        <w:rPr>
          <w:spacing w:val="37"/>
        </w:rPr>
        <w:t> </w:t>
      </w:r>
      <w:r>
        <w:rPr/>
        <w:t>proceden</w:t>
      </w:r>
      <w:r>
        <w:rPr>
          <w:spacing w:val="35"/>
        </w:rPr>
        <w:t> </w:t>
      </w:r>
      <w:r>
        <w:rPr/>
        <w:t>de</w:t>
      </w:r>
      <w:r>
        <w:rPr>
          <w:spacing w:val="35"/>
        </w:rPr>
        <w:t> </w:t>
      </w:r>
      <w:r>
        <w:rPr/>
        <w:t>operaciones</w:t>
      </w:r>
      <w:r>
        <w:rPr>
          <w:spacing w:val="37"/>
        </w:rPr>
        <w:t> </w:t>
      </w:r>
      <w:r>
        <w:rPr/>
        <w:t>de</w:t>
      </w:r>
      <w:r>
        <w:rPr>
          <w:spacing w:val="35"/>
        </w:rPr>
        <w:t> </w:t>
      </w:r>
      <w:r>
        <w:rPr/>
        <w:t>préstamos</w:t>
      </w:r>
      <w:r>
        <w:rPr>
          <w:spacing w:val="35"/>
        </w:rPr>
        <w:t> </w:t>
      </w:r>
      <w:r>
        <w:rPr/>
        <w:t>o crédito concedidos por la entidad.</w:t>
      </w:r>
    </w:p>
    <w:p>
      <w:pPr>
        <w:pStyle w:val="BodyText"/>
        <w:spacing w:line="247" w:lineRule="auto" w:before="171"/>
        <w:ind w:left="1496" w:right="514"/>
        <w:jc w:val="both"/>
      </w:pPr>
      <w:r>
        <w:rPr/>
        <w:t>En</w:t>
      </w:r>
      <w:r>
        <w:rPr>
          <w:spacing w:val="40"/>
        </w:rPr>
        <w:t> </w:t>
      </w:r>
      <w:r>
        <w:rPr/>
        <w:t>su</w:t>
      </w:r>
      <w:r>
        <w:rPr>
          <w:spacing w:val="40"/>
        </w:rPr>
        <w:t> </w:t>
      </w:r>
      <w:r>
        <w:rPr/>
        <w:t>reconocimiento</w:t>
      </w:r>
      <w:r>
        <w:rPr>
          <w:spacing w:val="40"/>
        </w:rPr>
        <w:t> </w:t>
      </w:r>
      <w:r>
        <w:rPr/>
        <w:t>inicial en</w:t>
      </w:r>
      <w:r>
        <w:rPr>
          <w:spacing w:val="40"/>
        </w:rPr>
        <w:t> </w:t>
      </w:r>
      <w:r>
        <w:rPr/>
        <w:t>el</w:t>
      </w:r>
      <w:r>
        <w:rPr>
          <w:spacing w:val="40"/>
        </w:rPr>
        <w:t> </w:t>
      </w:r>
      <w:r>
        <w:rPr/>
        <w:t>balance se</w:t>
      </w:r>
      <w:r>
        <w:rPr>
          <w:spacing w:val="40"/>
        </w:rPr>
        <w:t> </w:t>
      </w:r>
      <w:r>
        <w:rPr/>
        <w:t>registran</w:t>
      </w:r>
      <w:r>
        <w:rPr>
          <w:spacing w:val="40"/>
        </w:rPr>
        <w:t> </w:t>
      </w:r>
      <w:r>
        <w:rPr/>
        <w:t>por</w:t>
      </w:r>
      <w:r>
        <w:rPr>
          <w:spacing w:val="40"/>
        </w:rPr>
        <w:t> </w:t>
      </w:r>
      <w:r>
        <w:rPr/>
        <w:t>su</w:t>
      </w:r>
      <w:r>
        <w:rPr>
          <w:spacing w:val="40"/>
        </w:rPr>
        <w:t> </w:t>
      </w:r>
      <w:r>
        <w:rPr/>
        <w:t>valor</w:t>
      </w:r>
      <w:r>
        <w:rPr>
          <w:spacing w:val="40"/>
        </w:rPr>
        <w:t> </w:t>
      </w:r>
      <w:r>
        <w:rPr/>
        <w:t>razonable,</w:t>
      </w:r>
      <w:r>
        <w:rPr>
          <w:spacing w:val="40"/>
        </w:rPr>
        <w:t> </w:t>
      </w:r>
      <w:r>
        <w:rPr/>
        <w:t>que,</w:t>
      </w:r>
      <w:r>
        <w:rPr>
          <w:spacing w:val="40"/>
        </w:rPr>
        <w:t> </w:t>
      </w:r>
      <w:r>
        <w:rPr/>
        <w:t>salvo evidencia en contrario, es el precio de la transacción, que equivale al valor razonable de la contraprestación entregada, más los costes de transacción que les sean directamente atribuibles.</w:t>
      </w:r>
    </w:p>
    <w:p>
      <w:pPr>
        <w:pStyle w:val="BodyText"/>
        <w:spacing w:line="247" w:lineRule="auto" w:before="172"/>
        <w:ind w:left="1496" w:right="515"/>
        <w:jc w:val="both"/>
      </w:pPr>
      <w:r>
        <w:rPr/>
        <w:t>No obstante, los créditos por operaciones comerciales con vencimiento no superior a un año y que no tengan</w:t>
      </w:r>
      <w:r>
        <w:rPr>
          <w:spacing w:val="80"/>
        </w:rPr>
        <w:t> </w:t>
      </w:r>
      <w:r>
        <w:rPr/>
        <w:t>un tipo de interés contractual explícito, así como los créditos al personal, los dividendos a cobrar y los desembolsos exigidos sobre instrumentos de patrimonio, cuyo importe se espera recibir en el corto plazo, se pueden valorar por su valor nominal cuando el efecto de no actualizar los flujos de efectivo no sea significativo.</w:t>
      </w:r>
    </w:p>
    <w:p>
      <w:pPr>
        <w:pStyle w:val="BodyText"/>
        <w:spacing w:before="1"/>
      </w:pPr>
    </w:p>
    <w:p>
      <w:pPr>
        <w:pStyle w:val="BodyText"/>
        <w:spacing w:line="247" w:lineRule="auto"/>
        <w:ind w:left="1496" w:right="515"/>
        <w:jc w:val="both"/>
      </w:pPr>
      <w:r>
        <w:rPr/>
        <w:t>Tras su reconocimiento inicial, estos activos financieros se valoran a su coste menos, en su caso, el importe acumulado de las correcciones valorativas por deterioro.</w:t>
      </w:r>
    </w:p>
    <w:p>
      <w:pPr>
        <w:pStyle w:val="BodyText"/>
        <w:spacing w:before="140"/>
      </w:pPr>
    </w:p>
    <w:p>
      <w:pPr>
        <w:pStyle w:val="Heading2"/>
        <w:ind w:left="0" w:right="515"/>
        <w:jc w:val="right"/>
      </w:pPr>
      <w:r>
        <w:rPr>
          <w:spacing w:val="-5"/>
        </w:rPr>
        <w:t>12</w:t>
      </w:r>
    </w:p>
    <w:p>
      <w:pPr>
        <w:spacing w:after="0"/>
        <w:jc w:val="right"/>
        <w:sectPr>
          <w:footerReference w:type="default" r:id="rId14"/>
          <w:pgSz w:w="11910" w:h="16840"/>
          <w:pgMar w:header="0" w:footer="0" w:top="0" w:bottom="0" w:left="1680" w:right="720"/>
        </w:sectPr>
      </w:pPr>
    </w:p>
    <w:p>
      <w:pPr>
        <w:pStyle w:val="BodyText"/>
        <w:rPr>
          <w:b/>
        </w:rPr>
      </w:pPr>
      <w:r>
        <w:rPr/>
        <w:drawing>
          <wp:anchor distT="0" distB="0" distL="0" distR="0" allowOverlap="1" layoutInCell="1" locked="0" behindDoc="0" simplePos="0" relativeHeight="15741952">
            <wp:simplePos x="0" y="0"/>
            <wp:positionH relativeFrom="page">
              <wp:posOffset>0</wp:posOffset>
            </wp:positionH>
            <wp:positionV relativeFrom="page">
              <wp:posOffset>12</wp:posOffset>
            </wp:positionV>
            <wp:extent cx="914400" cy="1069199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2464">
                <wp:simplePos x="0" y="0"/>
                <wp:positionH relativeFrom="page">
                  <wp:posOffset>90856</wp:posOffset>
                </wp:positionH>
                <wp:positionV relativeFrom="page">
                  <wp:posOffset>6752402</wp:posOffset>
                </wp:positionV>
                <wp:extent cx="363855" cy="37363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2464" type="#_x0000_t202" id="docshape20"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spacing w:before="0"/>
        <w:ind w:left="1496" w:right="0" w:firstLine="0"/>
        <w:jc w:val="left"/>
        <w:rPr>
          <w:i/>
          <w:sz w:val="15"/>
        </w:rPr>
      </w:pPr>
      <w:r>
        <w:rPr>
          <w:i/>
          <w:spacing w:val="-2"/>
          <w:sz w:val="15"/>
          <w:u w:val="single"/>
        </w:rPr>
        <w:t>Cancelación</w:t>
      </w:r>
    </w:p>
    <w:p>
      <w:pPr>
        <w:pStyle w:val="BodyText"/>
        <w:spacing w:before="5"/>
        <w:rPr>
          <w:i/>
        </w:rPr>
      </w:pPr>
    </w:p>
    <w:p>
      <w:pPr>
        <w:pStyle w:val="BodyText"/>
        <w:spacing w:line="247" w:lineRule="auto" w:before="1"/>
        <w:ind w:left="1496" w:right="513"/>
        <w:jc w:val="both"/>
      </w:pPr>
      <w:r>
        <w:rPr/>
        <w:t>Los activos financieros se dan de baja del balance de la Asociación (i) cuando han expirado los derechos contractuales sobre los flujos de efectivo del activo financiero o (ii) cuando se transfieren, siempre que en dicha transferencia se transmitan sustancialmente los riesgos y beneficios inherentes a su propiedad.</w:t>
      </w:r>
    </w:p>
    <w:p>
      <w:pPr>
        <w:pStyle w:val="BodyText"/>
        <w:spacing w:line="247" w:lineRule="auto" w:before="172"/>
        <w:ind w:left="1496" w:right="513"/>
        <w:jc w:val="both"/>
      </w:pPr>
      <w:r>
        <w:rPr/>
        <w:t>Si la Asociación no ha cedido ni retenido sustancialmente los riesgos y beneficios del activo financiero, éste se da de baja cuando no se retiene el control. Si la Asociación mantiene el control del activo, continúa reconociéndolo por el importe al que está expuesta por las variaciones de valor del activo cedido, es decir, por</w:t>
      </w:r>
      <w:r>
        <w:rPr>
          <w:spacing w:val="40"/>
        </w:rPr>
        <w:t> </w:t>
      </w:r>
      <w:r>
        <w:rPr/>
        <w:t>su implicación continuada, reconociendo el pasivo asociado.</w:t>
      </w:r>
    </w:p>
    <w:p>
      <w:pPr>
        <w:pStyle w:val="BodyText"/>
        <w:spacing w:line="247" w:lineRule="auto" w:before="171"/>
        <w:ind w:left="1496" w:right="513"/>
        <w:jc w:val="both"/>
      </w:pPr>
      <w:r>
        <w:rPr/>
        <w:t>La diferencia entre la contraprestación recibida neta de los costes de transacción atribuibles, considerando cualquier nuevo activo obtenido menos cualquier pasivo asumido, y el valor en libros del activo financiero transferido, más cualquier importe acumulado que se haya reconocido directamente en el patrimonio neto, determina la ganancia o pérdida surgida al dar de baja el activo financiero, y forma parte del resultado del ejercicio en que se produce.</w:t>
      </w:r>
    </w:p>
    <w:p>
      <w:pPr>
        <w:pStyle w:val="BodyText"/>
        <w:spacing w:before="1"/>
      </w:pPr>
    </w:p>
    <w:p>
      <w:pPr>
        <w:pStyle w:val="BodyText"/>
        <w:spacing w:line="247" w:lineRule="auto"/>
        <w:ind w:left="1496" w:right="512"/>
        <w:jc w:val="both"/>
      </w:pPr>
      <w:r>
        <w:rPr/>
        <w:t>La Asociación no da de baja los activos financieros en las cesiones en las que retiene sustancialmente los riesgos y beneficios inherentes a su propiedad, tales como el descuento de efectos, las operaciones de</w:t>
      </w:r>
      <w:r>
        <w:rPr>
          <w:spacing w:val="80"/>
        </w:rPr>
        <w:t> </w:t>
      </w:r>
      <w:r>
        <w:rPr/>
        <w:t>factoring con recurso, las ventas de activos financieros con pacto de recompra a un precio fijo o al precio de venta más un interés y las titulizaciones de activos financieros en las que la Asociación retiene financiaciones subordinadas u otro tipo de garantías que absorben sustancialmente todas las pérdidas esperadas. En estos casos, la Asociación reconoce un pasivo financiero por un importe igual a la contraprestación recibida.</w:t>
      </w:r>
    </w:p>
    <w:p>
      <w:pPr>
        <w:pStyle w:val="BodyText"/>
      </w:pPr>
    </w:p>
    <w:p>
      <w:pPr>
        <w:spacing w:before="0"/>
        <w:ind w:left="1496" w:right="0" w:firstLine="0"/>
        <w:jc w:val="both"/>
        <w:rPr>
          <w:i/>
          <w:sz w:val="15"/>
        </w:rPr>
      </w:pPr>
      <w:r>
        <w:rPr>
          <w:i/>
          <w:sz w:val="15"/>
          <w:u w:val="single"/>
        </w:rPr>
        <w:t>Reclasificación</w:t>
      </w:r>
      <w:r>
        <w:rPr>
          <w:i/>
          <w:spacing w:val="10"/>
          <w:sz w:val="15"/>
          <w:u w:val="single"/>
        </w:rPr>
        <w:t> </w:t>
      </w:r>
      <w:r>
        <w:rPr>
          <w:i/>
          <w:sz w:val="15"/>
          <w:u w:val="single"/>
        </w:rPr>
        <w:t>de</w:t>
      </w:r>
      <w:r>
        <w:rPr>
          <w:i/>
          <w:spacing w:val="7"/>
          <w:sz w:val="15"/>
          <w:u w:val="single"/>
        </w:rPr>
        <w:t> </w:t>
      </w:r>
      <w:r>
        <w:rPr>
          <w:i/>
          <w:sz w:val="15"/>
          <w:u w:val="single"/>
        </w:rPr>
        <w:t>activos</w:t>
      </w:r>
      <w:r>
        <w:rPr>
          <w:i/>
          <w:spacing w:val="8"/>
          <w:sz w:val="15"/>
          <w:u w:val="single"/>
        </w:rPr>
        <w:t> </w:t>
      </w:r>
      <w:r>
        <w:rPr>
          <w:i/>
          <w:spacing w:val="-2"/>
          <w:sz w:val="15"/>
          <w:u w:val="single"/>
        </w:rPr>
        <w:t>financieros</w:t>
      </w:r>
    </w:p>
    <w:p>
      <w:pPr>
        <w:pStyle w:val="BodyText"/>
        <w:spacing w:before="3"/>
        <w:rPr>
          <w:i/>
        </w:rPr>
      </w:pPr>
    </w:p>
    <w:p>
      <w:pPr>
        <w:pStyle w:val="BodyText"/>
        <w:spacing w:line="247" w:lineRule="auto"/>
        <w:ind w:left="1496" w:right="514"/>
        <w:jc w:val="both"/>
      </w:pPr>
      <w:r>
        <w:rPr/>
        <w:t>Cuando la entidad cambie la forma en que gestiona sus activos financieros para generar flujos de efectivo, reclasificará todos los activos afectados de acuerdo con los criterios establecidos en los apartados anteriores.</w:t>
      </w:r>
      <w:r>
        <w:rPr>
          <w:spacing w:val="40"/>
        </w:rPr>
        <w:t> </w:t>
      </w:r>
      <w:r>
        <w:rPr/>
        <w:t>La reclasificación</w:t>
      </w:r>
      <w:r>
        <w:rPr>
          <w:spacing w:val="-1"/>
        </w:rPr>
        <w:t> </w:t>
      </w:r>
      <w:r>
        <w:rPr/>
        <w:t>de</w:t>
      </w:r>
      <w:r>
        <w:rPr>
          <w:spacing w:val="-1"/>
        </w:rPr>
        <w:t> </w:t>
      </w:r>
      <w:r>
        <w:rPr/>
        <w:t>categoría</w:t>
      </w:r>
      <w:r>
        <w:rPr>
          <w:spacing w:val="-1"/>
        </w:rPr>
        <w:t> </w:t>
      </w:r>
      <w:r>
        <w:rPr/>
        <w:t>no es un</w:t>
      </w:r>
      <w:r>
        <w:rPr>
          <w:spacing w:val="-1"/>
        </w:rPr>
        <w:t> </w:t>
      </w:r>
      <w:r>
        <w:rPr/>
        <w:t>supuesto de baja</w:t>
      </w:r>
      <w:r>
        <w:rPr>
          <w:spacing w:val="-1"/>
        </w:rPr>
        <w:t> </w:t>
      </w:r>
      <w:r>
        <w:rPr/>
        <w:t>de</w:t>
      </w:r>
      <w:r>
        <w:rPr>
          <w:spacing w:val="-1"/>
        </w:rPr>
        <w:t> </w:t>
      </w:r>
      <w:r>
        <w:rPr/>
        <w:t>balance</w:t>
      </w:r>
      <w:r>
        <w:rPr>
          <w:spacing w:val="-1"/>
        </w:rPr>
        <w:t> </w:t>
      </w:r>
      <w:r>
        <w:rPr/>
        <w:t>sino un</w:t>
      </w:r>
      <w:r>
        <w:rPr>
          <w:spacing w:val="-1"/>
        </w:rPr>
        <w:t> </w:t>
      </w:r>
      <w:r>
        <w:rPr/>
        <w:t>cambio</w:t>
      </w:r>
      <w:r>
        <w:rPr>
          <w:spacing w:val="-1"/>
        </w:rPr>
        <w:t> </w:t>
      </w:r>
      <w:r>
        <w:rPr/>
        <w:t>en</w:t>
      </w:r>
      <w:r>
        <w:rPr>
          <w:spacing w:val="-1"/>
        </w:rPr>
        <w:t> </w:t>
      </w:r>
      <w:r>
        <w:rPr/>
        <w:t>el</w:t>
      </w:r>
      <w:r>
        <w:rPr>
          <w:spacing w:val="-1"/>
        </w:rPr>
        <w:t> </w:t>
      </w:r>
      <w:r>
        <w:rPr/>
        <w:t>criterio</w:t>
      </w:r>
      <w:r>
        <w:rPr>
          <w:spacing w:val="-1"/>
        </w:rPr>
        <w:t> </w:t>
      </w:r>
      <w:r>
        <w:rPr/>
        <w:t>de</w:t>
      </w:r>
      <w:r>
        <w:rPr>
          <w:spacing w:val="-1"/>
        </w:rPr>
        <w:t> </w:t>
      </w:r>
      <w:r>
        <w:rPr/>
        <w:t>valoración y se realizaría de forma prospectiva.</w:t>
      </w:r>
    </w:p>
    <w:p>
      <w:pPr>
        <w:pStyle w:val="BodyText"/>
        <w:spacing w:before="34"/>
      </w:pPr>
    </w:p>
    <w:p>
      <w:pPr>
        <w:spacing w:before="0"/>
        <w:ind w:left="1253" w:right="0" w:firstLine="0"/>
        <w:jc w:val="left"/>
        <w:rPr>
          <w:b/>
          <w:i/>
          <w:sz w:val="15"/>
        </w:rPr>
      </w:pPr>
      <w:r>
        <w:rPr>
          <w:b/>
          <w:i/>
          <w:sz w:val="15"/>
          <w:u w:val="single"/>
        </w:rPr>
        <w:t>Deterioro</w:t>
      </w:r>
      <w:r>
        <w:rPr>
          <w:b/>
          <w:i/>
          <w:spacing w:val="7"/>
          <w:sz w:val="15"/>
          <w:u w:val="single"/>
        </w:rPr>
        <w:t> </w:t>
      </w:r>
      <w:r>
        <w:rPr>
          <w:b/>
          <w:i/>
          <w:sz w:val="15"/>
          <w:u w:val="single"/>
        </w:rPr>
        <w:t>del</w:t>
      </w:r>
      <w:r>
        <w:rPr>
          <w:b/>
          <w:i/>
          <w:spacing w:val="4"/>
          <w:sz w:val="15"/>
          <w:u w:val="single"/>
        </w:rPr>
        <w:t> </w:t>
      </w:r>
      <w:r>
        <w:rPr>
          <w:b/>
          <w:i/>
          <w:sz w:val="15"/>
          <w:u w:val="single"/>
        </w:rPr>
        <w:t>valor</w:t>
      </w:r>
      <w:r>
        <w:rPr>
          <w:b/>
          <w:i/>
          <w:spacing w:val="5"/>
          <w:sz w:val="15"/>
          <w:u w:val="single"/>
        </w:rPr>
        <w:t> </w:t>
      </w:r>
      <w:r>
        <w:rPr>
          <w:b/>
          <w:i/>
          <w:sz w:val="15"/>
          <w:u w:val="single"/>
        </w:rPr>
        <w:t>de</w:t>
      </w:r>
      <w:r>
        <w:rPr>
          <w:b/>
          <w:i/>
          <w:spacing w:val="8"/>
          <w:sz w:val="15"/>
          <w:u w:val="single"/>
        </w:rPr>
        <w:t> </w:t>
      </w:r>
      <w:r>
        <w:rPr>
          <w:b/>
          <w:i/>
          <w:sz w:val="15"/>
          <w:u w:val="single"/>
        </w:rPr>
        <w:t>los</w:t>
      </w:r>
      <w:r>
        <w:rPr>
          <w:b/>
          <w:i/>
          <w:spacing w:val="8"/>
          <w:sz w:val="15"/>
          <w:u w:val="single"/>
        </w:rPr>
        <w:t> </w:t>
      </w:r>
      <w:r>
        <w:rPr>
          <w:b/>
          <w:i/>
          <w:sz w:val="15"/>
          <w:u w:val="single"/>
        </w:rPr>
        <w:t>activos</w:t>
      </w:r>
      <w:r>
        <w:rPr>
          <w:b/>
          <w:i/>
          <w:spacing w:val="9"/>
          <w:sz w:val="15"/>
          <w:u w:val="single"/>
        </w:rPr>
        <w:t> </w:t>
      </w:r>
      <w:r>
        <w:rPr>
          <w:b/>
          <w:i/>
          <w:spacing w:val="-2"/>
          <w:sz w:val="15"/>
          <w:u w:val="single"/>
        </w:rPr>
        <w:t>financieros</w:t>
      </w:r>
    </w:p>
    <w:p>
      <w:pPr>
        <w:pStyle w:val="BodyText"/>
        <w:spacing w:before="38"/>
        <w:rPr>
          <w:b/>
          <w:i/>
        </w:rPr>
      </w:pPr>
    </w:p>
    <w:p>
      <w:pPr>
        <w:pStyle w:val="BodyText"/>
        <w:spacing w:line="247" w:lineRule="auto" w:before="1"/>
        <w:ind w:left="1496" w:right="484"/>
      </w:pPr>
      <w:r>
        <w:rPr/>
        <w:t>El</w:t>
      </w:r>
      <w:r>
        <w:rPr>
          <w:spacing w:val="18"/>
        </w:rPr>
        <w:t> </w:t>
      </w:r>
      <w:r>
        <w:rPr/>
        <w:t>valor</w:t>
      </w:r>
      <w:r>
        <w:rPr>
          <w:spacing w:val="17"/>
        </w:rPr>
        <w:t> </w:t>
      </w:r>
      <w:r>
        <w:rPr/>
        <w:t>en</w:t>
      </w:r>
      <w:r>
        <w:rPr>
          <w:spacing w:val="15"/>
        </w:rPr>
        <w:t> </w:t>
      </w:r>
      <w:r>
        <w:rPr/>
        <w:t>libros</w:t>
      </w:r>
      <w:r>
        <w:rPr>
          <w:spacing w:val="15"/>
        </w:rPr>
        <w:t> </w:t>
      </w:r>
      <w:r>
        <w:rPr/>
        <w:t>de</w:t>
      </w:r>
      <w:r>
        <w:rPr>
          <w:spacing w:val="18"/>
        </w:rPr>
        <w:t> </w:t>
      </w:r>
      <w:r>
        <w:rPr/>
        <w:t>los</w:t>
      </w:r>
      <w:r>
        <w:rPr>
          <w:spacing w:val="18"/>
        </w:rPr>
        <w:t> </w:t>
      </w:r>
      <w:r>
        <w:rPr/>
        <w:t>activos</w:t>
      </w:r>
      <w:r>
        <w:rPr>
          <w:spacing w:val="18"/>
        </w:rPr>
        <w:t> </w:t>
      </w:r>
      <w:r>
        <w:rPr/>
        <w:t>financieros</w:t>
      </w:r>
      <w:r>
        <w:rPr>
          <w:spacing w:val="18"/>
        </w:rPr>
        <w:t> </w:t>
      </w:r>
      <w:r>
        <w:rPr/>
        <w:t>se</w:t>
      </w:r>
      <w:r>
        <w:rPr>
          <w:spacing w:val="18"/>
        </w:rPr>
        <w:t> </w:t>
      </w:r>
      <w:r>
        <w:rPr/>
        <w:t>corrige</w:t>
      </w:r>
      <w:r>
        <w:rPr>
          <w:spacing w:val="15"/>
        </w:rPr>
        <w:t> </w:t>
      </w:r>
      <w:r>
        <w:rPr/>
        <w:t>por</w:t>
      </w:r>
      <w:r>
        <w:rPr>
          <w:spacing w:val="17"/>
        </w:rPr>
        <w:t> </w:t>
      </w:r>
      <w:r>
        <w:rPr/>
        <w:t>la</w:t>
      </w:r>
      <w:r>
        <w:rPr>
          <w:spacing w:val="15"/>
        </w:rPr>
        <w:t> </w:t>
      </w:r>
      <w:r>
        <w:rPr/>
        <w:t>Asociación</w:t>
      </w:r>
      <w:r>
        <w:rPr>
          <w:spacing w:val="15"/>
        </w:rPr>
        <w:t> </w:t>
      </w:r>
      <w:r>
        <w:rPr/>
        <w:t>con</w:t>
      </w:r>
      <w:r>
        <w:rPr>
          <w:spacing w:val="15"/>
        </w:rPr>
        <w:t> </w:t>
      </w:r>
      <w:r>
        <w:rPr/>
        <w:t>cargo</w:t>
      </w:r>
      <w:r>
        <w:rPr>
          <w:spacing w:val="18"/>
        </w:rPr>
        <w:t> </w:t>
      </w:r>
      <w:r>
        <w:rPr/>
        <w:t>a</w:t>
      </w:r>
      <w:r>
        <w:rPr>
          <w:spacing w:val="15"/>
        </w:rPr>
        <w:t> </w:t>
      </w:r>
      <w:r>
        <w:rPr/>
        <w:t>la</w:t>
      </w:r>
      <w:r>
        <w:rPr>
          <w:spacing w:val="18"/>
        </w:rPr>
        <w:t> </w:t>
      </w:r>
      <w:r>
        <w:rPr/>
        <w:t>cuenta</w:t>
      </w:r>
      <w:r>
        <w:rPr>
          <w:spacing w:val="18"/>
        </w:rPr>
        <w:t> </w:t>
      </w:r>
      <w:r>
        <w:rPr/>
        <w:t>de</w:t>
      </w:r>
      <w:r>
        <w:rPr>
          <w:spacing w:val="17"/>
        </w:rPr>
        <w:t> </w:t>
      </w:r>
      <w:r>
        <w:rPr/>
        <w:t>resultados cuando existe una evidencia objetiva de que se ha producido una pérdida por deterioro.</w:t>
      </w:r>
    </w:p>
    <w:p>
      <w:pPr>
        <w:pStyle w:val="BodyText"/>
        <w:spacing w:before="34"/>
      </w:pPr>
    </w:p>
    <w:p>
      <w:pPr>
        <w:pStyle w:val="BodyText"/>
        <w:spacing w:line="247" w:lineRule="auto"/>
        <w:ind w:left="1496" w:right="484"/>
      </w:pPr>
      <w:r>
        <w:rPr/>
        <w:t>Para determinar las pérdidas por deterioro de los activos financieros, la Asociación evalúa las posibles pérdidas tanto de los activos individuales como de los grupos de activos con características de riesgo similares.</w:t>
      </w:r>
    </w:p>
    <w:p>
      <w:pPr>
        <w:pStyle w:val="BodyText"/>
        <w:spacing w:before="33"/>
      </w:pPr>
    </w:p>
    <w:p>
      <w:pPr>
        <w:spacing w:before="0"/>
        <w:ind w:left="1496" w:right="0" w:firstLine="0"/>
        <w:jc w:val="left"/>
        <w:rPr>
          <w:i/>
          <w:sz w:val="15"/>
        </w:rPr>
      </w:pPr>
      <w:r>
        <w:rPr>
          <w:i/>
          <w:sz w:val="15"/>
          <w:u w:val="single"/>
        </w:rPr>
        <w:t>Activos</w:t>
      </w:r>
      <w:r>
        <w:rPr>
          <w:i/>
          <w:spacing w:val="6"/>
          <w:sz w:val="15"/>
          <w:u w:val="single"/>
        </w:rPr>
        <w:t> </w:t>
      </w:r>
      <w:r>
        <w:rPr>
          <w:i/>
          <w:sz w:val="15"/>
          <w:u w:val="single"/>
        </w:rPr>
        <w:t>financieros</w:t>
      </w:r>
      <w:r>
        <w:rPr>
          <w:i/>
          <w:spacing w:val="8"/>
          <w:sz w:val="15"/>
          <w:u w:val="single"/>
        </w:rPr>
        <w:t> </w:t>
      </w:r>
      <w:r>
        <w:rPr>
          <w:i/>
          <w:sz w:val="15"/>
          <w:u w:val="single"/>
        </w:rPr>
        <w:t>a</w:t>
      </w:r>
      <w:r>
        <w:rPr>
          <w:i/>
          <w:spacing w:val="6"/>
          <w:sz w:val="15"/>
          <w:u w:val="single"/>
        </w:rPr>
        <w:t> </w:t>
      </w:r>
      <w:r>
        <w:rPr>
          <w:i/>
          <w:sz w:val="15"/>
          <w:u w:val="single"/>
        </w:rPr>
        <w:t>coste</w:t>
      </w:r>
      <w:r>
        <w:rPr>
          <w:i/>
          <w:spacing w:val="9"/>
          <w:sz w:val="15"/>
          <w:u w:val="single"/>
        </w:rPr>
        <w:t> </w:t>
      </w:r>
      <w:r>
        <w:rPr>
          <w:i/>
          <w:spacing w:val="-2"/>
          <w:sz w:val="15"/>
          <w:u w:val="single"/>
        </w:rPr>
        <w:t>amortizado</w:t>
      </w:r>
    </w:p>
    <w:p>
      <w:pPr>
        <w:pStyle w:val="BodyText"/>
        <w:spacing w:before="38"/>
        <w:rPr>
          <w:i/>
        </w:rPr>
      </w:pPr>
    </w:p>
    <w:p>
      <w:pPr>
        <w:pStyle w:val="BodyText"/>
        <w:spacing w:line="247" w:lineRule="auto" w:before="1"/>
        <w:ind w:left="1496" w:right="514"/>
        <w:jc w:val="both"/>
      </w:pPr>
      <w:r>
        <w:rPr/>
        <w:t>Al menos al cierre del ejercicio, debe efectuarse las correcciones valorativas necesarias siempre que exista evidencia objetiva de que el valor de un activo financiero, o de un grupo de activos financieros con similares características de riesgo valorados colectivamente, se ha deteriorado como resultado de uno o más eventos</w:t>
      </w:r>
      <w:r>
        <w:rPr>
          <w:spacing w:val="80"/>
        </w:rPr>
        <w:t> </w:t>
      </w:r>
      <w:r>
        <w:rPr/>
        <w:t>que hayan ocurrido después de su reconocimiento inicial y que ocasionen una reducción o retraso en los flujos de efectivo estimados futuros, que pueden venir motivados por la insolvencia del deudor.</w:t>
      </w:r>
    </w:p>
    <w:p>
      <w:pPr>
        <w:pStyle w:val="BodyText"/>
        <w:spacing w:before="33"/>
      </w:pPr>
    </w:p>
    <w:p>
      <w:pPr>
        <w:pStyle w:val="BodyText"/>
        <w:spacing w:line="247" w:lineRule="auto"/>
        <w:ind w:left="1496" w:right="514"/>
        <w:jc w:val="both"/>
      </w:pPr>
      <w:r>
        <w:rPr/>
        <w:t>La pérdida por deterioro del valor de estos activos financieros es la diferencia entre su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w:t>
      </w:r>
    </w:p>
    <w:p>
      <w:pPr>
        <w:pStyle w:val="BodyText"/>
        <w:spacing w:before="34"/>
      </w:pPr>
    </w:p>
    <w:p>
      <w:pPr>
        <w:pStyle w:val="BodyText"/>
        <w:spacing w:line="247" w:lineRule="auto"/>
        <w:ind w:left="1496" w:right="514"/>
        <w:jc w:val="both"/>
      </w:pPr>
      <w:r>
        <w:rPr/>
        <w:t>Las correcciones de valor por deterioro, así como su reversión cuando el importe de dicha pérdida disminuyese por causas relacionadas con un evento posterior, se reconocer como un gasto o un ingreso, respectivamente,</w:t>
      </w:r>
      <w:r>
        <w:rPr>
          <w:spacing w:val="40"/>
        </w:rPr>
        <w:t> </w:t>
      </w:r>
      <w:r>
        <w:rPr/>
        <w:t>en la cuenta de resultados. La reversión del deterioro tiene como límite el valor en libros del activo que estaría reconocido en la fecha de reversión si no se hubiese registrado el deterioro del valor.</w:t>
      </w:r>
    </w:p>
    <w:p>
      <w:pPr>
        <w:pStyle w:val="BodyText"/>
        <w:spacing w:before="34"/>
      </w:pPr>
    </w:p>
    <w:p>
      <w:pPr>
        <w:pStyle w:val="Heading3"/>
        <w:numPr>
          <w:ilvl w:val="1"/>
          <w:numId w:val="1"/>
        </w:numPr>
        <w:tabs>
          <w:tab w:pos="1511" w:val="left" w:leader="none"/>
        </w:tabs>
        <w:spacing w:line="240" w:lineRule="auto" w:before="1" w:after="0"/>
        <w:ind w:left="1511" w:right="0" w:hanging="258"/>
        <w:jc w:val="left"/>
      </w:pPr>
      <w:r>
        <w:rPr>
          <w:i/>
        </w:rPr>
        <w:t>Pasivos</w:t>
      </w:r>
      <w:r>
        <w:rPr>
          <w:i/>
          <w:spacing w:val="8"/>
        </w:rPr>
        <w:t> </w:t>
      </w:r>
      <w:r>
        <w:rPr>
          <w:i/>
          <w:spacing w:val="-2"/>
        </w:rPr>
        <w:t>financieros</w:t>
      </w:r>
    </w:p>
    <w:p>
      <w:pPr>
        <w:pStyle w:val="BodyText"/>
        <w:spacing w:before="39"/>
        <w:rPr>
          <w:b/>
          <w:i/>
        </w:rPr>
      </w:pPr>
    </w:p>
    <w:p>
      <w:pPr>
        <w:spacing w:before="1"/>
        <w:ind w:left="1496" w:right="0" w:firstLine="0"/>
        <w:jc w:val="both"/>
        <w:rPr>
          <w:i/>
          <w:sz w:val="15"/>
        </w:rPr>
      </w:pPr>
      <w:r>
        <w:rPr>
          <w:i/>
          <w:sz w:val="15"/>
          <w:u w:val="single"/>
        </w:rPr>
        <w:t>Clasificación</w:t>
      </w:r>
      <w:r>
        <w:rPr>
          <w:i/>
          <w:spacing w:val="6"/>
          <w:sz w:val="15"/>
          <w:u w:val="single"/>
        </w:rPr>
        <w:t> </w:t>
      </w:r>
      <w:r>
        <w:rPr>
          <w:i/>
          <w:sz w:val="15"/>
          <w:u w:val="single"/>
        </w:rPr>
        <w:t>y</w:t>
      </w:r>
      <w:r>
        <w:rPr>
          <w:i/>
          <w:spacing w:val="9"/>
          <w:sz w:val="15"/>
          <w:u w:val="single"/>
        </w:rPr>
        <w:t> </w:t>
      </w:r>
      <w:r>
        <w:rPr>
          <w:i/>
          <w:spacing w:val="-2"/>
          <w:sz w:val="15"/>
          <w:u w:val="single"/>
        </w:rPr>
        <w:t>valoración</w:t>
      </w:r>
    </w:p>
    <w:p>
      <w:pPr>
        <w:pStyle w:val="BodyText"/>
        <w:spacing w:before="3"/>
        <w:rPr>
          <w:i/>
        </w:rPr>
      </w:pPr>
    </w:p>
    <w:p>
      <w:pPr>
        <w:pStyle w:val="BodyText"/>
        <w:ind w:left="1496"/>
      </w:pPr>
      <w:r>
        <w:rPr/>
        <w:t>1)</w:t>
      </w:r>
      <w:r>
        <w:rPr>
          <w:spacing w:val="5"/>
        </w:rPr>
        <w:t> </w:t>
      </w:r>
      <w:r>
        <w:rPr/>
        <w:t>Pasivos</w:t>
      </w:r>
      <w:r>
        <w:rPr>
          <w:spacing w:val="7"/>
        </w:rPr>
        <w:t> </w:t>
      </w:r>
      <w:r>
        <w:rPr/>
        <w:t>financieros</w:t>
      </w:r>
      <w:r>
        <w:rPr>
          <w:spacing w:val="5"/>
        </w:rPr>
        <w:t> </w:t>
      </w:r>
      <w:r>
        <w:rPr/>
        <w:t>a</w:t>
      </w:r>
      <w:r>
        <w:rPr>
          <w:spacing w:val="7"/>
        </w:rPr>
        <w:t> </w:t>
      </w:r>
      <w:r>
        <w:rPr/>
        <w:t>coste</w:t>
      </w:r>
      <w:r>
        <w:rPr>
          <w:spacing w:val="5"/>
        </w:rPr>
        <w:t> </w:t>
      </w:r>
      <w:r>
        <w:rPr>
          <w:spacing w:val="-2"/>
        </w:rPr>
        <w:t>amortizado</w:t>
      </w:r>
    </w:p>
    <w:p>
      <w:pPr>
        <w:pStyle w:val="BodyText"/>
      </w:pPr>
    </w:p>
    <w:p>
      <w:pPr>
        <w:pStyle w:val="BodyText"/>
        <w:spacing w:before="31"/>
      </w:pPr>
    </w:p>
    <w:p>
      <w:pPr>
        <w:pStyle w:val="Heading2"/>
        <w:ind w:left="0" w:right="515"/>
        <w:jc w:val="right"/>
      </w:pPr>
      <w:r>
        <w:rPr>
          <w:spacing w:val="-5"/>
        </w:rPr>
        <w:t>13</w:t>
      </w:r>
    </w:p>
    <w:p>
      <w:pPr>
        <w:spacing w:after="0"/>
        <w:jc w:val="right"/>
        <w:sectPr>
          <w:footerReference w:type="default" r:id="rId15"/>
          <w:pgSz w:w="11910" w:h="16840"/>
          <w:pgMar w:header="0" w:footer="0" w:top="0" w:bottom="0" w:left="1680" w:right="720"/>
        </w:sectPr>
      </w:pPr>
    </w:p>
    <w:p>
      <w:pPr>
        <w:pStyle w:val="BodyText"/>
        <w:rPr>
          <w:b/>
        </w:rPr>
      </w:pPr>
      <w:r>
        <w:rPr/>
        <w:drawing>
          <wp:anchor distT="0" distB="0" distL="0" distR="0" allowOverlap="1" layoutInCell="1" locked="0" behindDoc="0" simplePos="0" relativeHeight="15742976">
            <wp:simplePos x="0" y="0"/>
            <wp:positionH relativeFrom="page">
              <wp:posOffset>0</wp:posOffset>
            </wp:positionH>
            <wp:positionV relativeFrom="page">
              <wp:posOffset>12</wp:posOffset>
            </wp:positionV>
            <wp:extent cx="914400" cy="1069199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3488">
                <wp:simplePos x="0" y="0"/>
                <wp:positionH relativeFrom="page">
                  <wp:posOffset>90856</wp:posOffset>
                </wp:positionH>
                <wp:positionV relativeFrom="page">
                  <wp:posOffset>6752402</wp:posOffset>
                </wp:positionV>
                <wp:extent cx="363855" cy="373634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3488" type="#_x0000_t202" id="docshape21"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496" w:right="515"/>
        <w:jc w:val="both"/>
      </w:pPr>
      <w:r>
        <w:rPr/>
        <w:t>Incluyen</w:t>
      </w:r>
      <w:r>
        <w:rPr>
          <w:spacing w:val="15"/>
        </w:rPr>
        <w:t> </w:t>
      </w:r>
      <w:r>
        <w:rPr/>
        <w:t>los</w:t>
      </w:r>
      <w:r>
        <w:rPr>
          <w:spacing w:val="15"/>
        </w:rPr>
        <w:t> </w:t>
      </w:r>
      <w:r>
        <w:rPr/>
        <w:t>pasivos</w:t>
      </w:r>
      <w:r>
        <w:rPr>
          <w:spacing w:val="15"/>
        </w:rPr>
        <w:t> </w:t>
      </w:r>
      <w:r>
        <w:rPr/>
        <w:t>financieros</w:t>
      </w:r>
      <w:r>
        <w:rPr>
          <w:spacing w:val="15"/>
        </w:rPr>
        <w:t> </w:t>
      </w:r>
      <w:r>
        <w:rPr/>
        <w:t>originados</w:t>
      </w:r>
      <w:r>
        <w:rPr>
          <w:spacing w:val="15"/>
        </w:rPr>
        <w:t> </w:t>
      </w:r>
      <w:r>
        <w:rPr/>
        <w:t>por</w:t>
      </w:r>
      <w:r>
        <w:rPr>
          <w:spacing w:val="12"/>
        </w:rPr>
        <w:t> </w:t>
      </w:r>
      <w:r>
        <w:rPr/>
        <w:t>la</w:t>
      </w:r>
      <w:r>
        <w:rPr>
          <w:spacing w:val="13"/>
        </w:rPr>
        <w:t> </w:t>
      </w:r>
      <w:r>
        <w:rPr/>
        <w:t>compra</w:t>
      </w:r>
      <w:r>
        <w:rPr>
          <w:spacing w:val="13"/>
        </w:rPr>
        <w:t> </w:t>
      </w:r>
      <w:r>
        <w:rPr/>
        <w:t>de</w:t>
      </w:r>
      <w:r>
        <w:rPr>
          <w:spacing w:val="13"/>
        </w:rPr>
        <w:t> </w:t>
      </w:r>
      <w:r>
        <w:rPr/>
        <w:t>bienes</w:t>
      </w:r>
      <w:r>
        <w:rPr>
          <w:spacing w:val="13"/>
        </w:rPr>
        <w:t> </w:t>
      </w:r>
      <w:r>
        <w:rPr/>
        <w:t>y</w:t>
      </w:r>
      <w:r>
        <w:rPr>
          <w:spacing w:val="15"/>
        </w:rPr>
        <w:t> </w:t>
      </w:r>
      <w:r>
        <w:rPr/>
        <w:t>servicios</w:t>
      </w:r>
      <w:r>
        <w:rPr>
          <w:spacing w:val="15"/>
        </w:rPr>
        <w:t> </w:t>
      </w:r>
      <w:r>
        <w:rPr/>
        <w:t>por</w:t>
      </w:r>
      <w:r>
        <w:rPr>
          <w:spacing w:val="14"/>
        </w:rPr>
        <w:t> </w:t>
      </w:r>
      <w:r>
        <w:rPr/>
        <w:t>operaciones</w:t>
      </w:r>
      <w:r>
        <w:rPr>
          <w:spacing w:val="13"/>
        </w:rPr>
        <w:t> </w:t>
      </w:r>
      <w:r>
        <w:rPr/>
        <w:t>de</w:t>
      </w:r>
      <w:r>
        <w:rPr>
          <w:spacing w:val="15"/>
        </w:rPr>
        <w:t> </w:t>
      </w:r>
      <w:r>
        <w:rPr/>
        <w:t>tráfico</w:t>
      </w:r>
      <w:r>
        <w:rPr>
          <w:spacing w:val="15"/>
        </w:rPr>
        <w:t> </w:t>
      </w:r>
      <w:r>
        <w:rPr/>
        <w:t>de la Asociación con pago aplazado y los débitos por operaciones no comerciales que no son instrumentos </w:t>
      </w:r>
      <w:r>
        <w:rPr>
          <w:spacing w:val="-2"/>
        </w:rPr>
        <w:t>derivados.</w:t>
      </w:r>
    </w:p>
    <w:p>
      <w:pPr>
        <w:pStyle w:val="BodyText"/>
        <w:spacing w:before="34"/>
      </w:pPr>
    </w:p>
    <w:p>
      <w:pPr>
        <w:pStyle w:val="BodyText"/>
        <w:spacing w:line="247" w:lineRule="auto" w:before="1"/>
        <w:ind w:left="1496" w:right="515"/>
        <w:jc w:val="both"/>
      </w:pPr>
      <w:r>
        <w:rPr/>
        <w:t>Los préstamos participativos que tengan las características de un préstamo ordinario o común también se incluyen</w:t>
      </w:r>
      <w:r>
        <w:rPr>
          <w:spacing w:val="11"/>
        </w:rPr>
        <w:t> </w:t>
      </w:r>
      <w:r>
        <w:rPr/>
        <w:t>en</w:t>
      </w:r>
      <w:r>
        <w:rPr>
          <w:spacing w:val="11"/>
        </w:rPr>
        <w:t> </w:t>
      </w:r>
      <w:r>
        <w:rPr/>
        <w:t>esta categoría sin perjuicio</w:t>
      </w:r>
      <w:r>
        <w:rPr>
          <w:spacing w:val="11"/>
        </w:rPr>
        <w:t> </w:t>
      </w:r>
      <w:r>
        <w:rPr/>
        <w:t>de</w:t>
      </w:r>
      <w:r>
        <w:rPr>
          <w:spacing w:val="11"/>
        </w:rPr>
        <w:t> </w:t>
      </w:r>
      <w:r>
        <w:rPr/>
        <w:t>que la operación se</w:t>
      </w:r>
      <w:r>
        <w:rPr>
          <w:spacing w:val="11"/>
        </w:rPr>
        <w:t> </w:t>
      </w:r>
      <w:r>
        <w:rPr/>
        <w:t>acuerde</w:t>
      </w:r>
      <w:r>
        <w:rPr>
          <w:spacing w:val="11"/>
        </w:rPr>
        <w:t> </w:t>
      </w:r>
      <w:r>
        <w:rPr/>
        <w:t>a un tipo</w:t>
      </w:r>
      <w:r>
        <w:rPr>
          <w:spacing w:val="11"/>
        </w:rPr>
        <w:t> </w:t>
      </w:r>
      <w:r>
        <w:rPr/>
        <w:t>de</w:t>
      </w:r>
      <w:r>
        <w:rPr>
          <w:spacing w:val="11"/>
        </w:rPr>
        <w:t> </w:t>
      </w:r>
      <w:r>
        <w:rPr/>
        <w:t>interés cero o</w:t>
      </w:r>
      <w:r>
        <w:rPr>
          <w:spacing w:val="11"/>
        </w:rPr>
        <w:t> </w:t>
      </w:r>
      <w:r>
        <w:rPr/>
        <w:t>por</w:t>
      </w:r>
      <w:r>
        <w:rPr>
          <w:spacing w:val="10"/>
        </w:rPr>
        <w:t> </w:t>
      </w:r>
      <w:r>
        <w:rPr/>
        <w:t>debajo de mercado.</w:t>
      </w:r>
    </w:p>
    <w:p>
      <w:pPr>
        <w:pStyle w:val="BodyText"/>
        <w:spacing w:before="32"/>
      </w:pPr>
    </w:p>
    <w:p>
      <w:pPr>
        <w:pStyle w:val="BodyText"/>
        <w:spacing w:line="247" w:lineRule="auto"/>
        <w:ind w:left="1496" w:right="513"/>
        <w:jc w:val="both"/>
      </w:pPr>
      <w:r>
        <w:rPr/>
        <w:t>En su reconocimiento inicial en el balance se registran por su valor razonable que, salvo evidencia en contrario, es el precio de la transacción, que equivale al valor razonable de la contraprestación recibida ajustado por los costes de transacción que les sean directamente atribuibles.</w:t>
      </w:r>
    </w:p>
    <w:p>
      <w:pPr>
        <w:pStyle w:val="BodyText"/>
        <w:spacing w:before="34"/>
      </w:pPr>
    </w:p>
    <w:p>
      <w:pPr>
        <w:pStyle w:val="BodyText"/>
        <w:spacing w:line="247" w:lineRule="auto" w:before="1"/>
        <w:ind w:left="1496" w:right="513"/>
        <w:jc w:val="both"/>
      </w:pPr>
      <w:r>
        <w:rPr/>
        <w:t>No</w:t>
      </w:r>
      <w:r>
        <w:rPr>
          <w:spacing w:val="15"/>
        </w:rPr>
        <w:t> </w:t>
      </w:r>
      <w:r>
        <w:rPr/>
        <w:t>obstante,</w:t>
      </w:r>
      <w:r>
        <w:rPr>
          <w:spacing w:val="12"/>
        </w:rPr>
        <w:t> </w:t>
      </w:r>
      <w:r>
        <w:rPr/>
        <w:t>los</w:t>
      </w:r>
      <w:r>
        <w:rPr>
          <w:spacing w:val="13"/>
        </w:rPr>
        <w:t> </w:t>
      </w:r>
      <w:r>
        <w:rPr/>
        <w:t>débitos</w:t>
      </w:r>
      <w:r>
        <w:rPr>
          <w:spacing w:val="13"/>
        </w:rPr>
        <w:t> </w:t>
      </w:r>
      <w:r>
        <w:rPr/>
        <w:t>por</w:t>
      </w:r>
      <w:r>
        <w:rPr>
          <w:spacing w:val="12"/>
        </w:rPr>
        <w:t> </w:t>
      </w:r>
      <w:r>
        <w:rPr/>
        <w:t>operaciones</w:t>
      </w:r>
      <w:r>
        <w:rPr>
          <w:spacing w:val="13"/>
        </w:rPr>
        <w:t> </w:t>
      </w:r>
      <w:r>
        <w:rPr/>
        <w:t>comerciales</w:t>
      </w:r>
      <w:r>
        <w:rPr>
          <w:spacing w:val="13"/>
        </w:rPr>
        <w:t> </w:t>
      </w:r>
      <w:r>
        <w:rPr/>
        <w:t>con</w:t>
      </w:r>
      <w:r>
        <w:rPr>
          <w:spacing w:val="13"/>
        </w:rPr>
        <w:t> </w:t>
      </w:r>
      <w:r>
        <w:rPr/>
        <w:t>vencimiento</w:t>
      </w:r>
      <w:r>
        <w:rPr>
          <w:spacing w:val="13"/>
        </w:rPr>
        <w:t> </w:t>
      </w:r>
      <w:r>
        <w:rPr/>
        <w:t>no</w:t>
      </w:r>
      <w:r>
        <w:rPr>
          <w:spacing w:val="13"/>
        </w:rPr>
        <w:t> </w:t>
      </w:r>
      <w:r>
        <w:rPr/>
        <w:t>superior</w:t>
      </w:r>
      <w:r>
        <w:rPr>
          <w:spacing w:val="12"/>
        </w:rPr>
        <w:t> </w:t>
      </w:r>
      <w:r>
        <w:rPr/>
        <w:t>a</w:t>
      </w:r>
      <w:r>
        <w:rPr>
          <w:spacing w:val="13"/>
        </w:rPr>
        <w:t> </w:t>
      </w:r>
      <w:r>
        <w:rPr/>
        <w:t>un</w:t>
      </w:r>
      <w:r>
        <w:rPr>
          <w:spacing w:val="13"/>
        </w:rPr>
        <w:t> </w:t>
      </w:r>
      <w:r>
        <w:rPr/>
        <w:t>año</w:t>
      </w:r>
      <w:r>
        <w:rPr>
          <w:spacing w:val="13"/>
        </w:rPr>
        <w:t> </w:t>
      </w:r>
      <w:r>
        <w:rPr/>
        <w:t>y</w:t>
      </w:r>
      <w:r>
        <w:rPr>
          <w:spacing w:val="15"/>
        </w:rPr>
        <w:t> </w:t>
      </w:r>
      <w:r>
        <w:rPr/>
        <w:t>que</w:t>
      </w:r>
      <w:r>
        <w:rPr>
          <w:spacing w:val="13"/>
        </w:rPr>
        <w:t> </w:t>
      </w:r>
      <w:r>
        <w:rPr/>
        <w:t>no</w:t>
      </w:r>
      <w:r>
        <w:rPr>
          <w:spacing w:val="13"/>
        </w:rPr>
        <w:t> </w:t>
      </w:r>
      <w:r>
        <w:rPr/>
        <w:t>tengan un tipo de interés contractual, así como los desembolsos exigidos por terceros sobre participaciones, cuyo importe se espera pagar en el corto plazo, se pueden valorar por su valor nominal, cuando el efecto de no actualizar los flujos de efectivo no sea significativo.</w:t>
      </w:r>
    </w:p>
    <w:p>
      <w:pPr>
        <w:pStyle w:val="BodyText"/>
        <w:spacing w:before="34"/>
      </w:pPr>
    </w:p>
    <w:p>
      <w:pPr>
        <w:pStyle w:val="BodyText"/>
        <w:spacing w:line="247" w:lineRule="auto"/>
        <w:ind w:left="1496" w:right="517"/>
        <w:jc w:val="both"/>
      </w:pPr>
      <w:r>
        <w:rPr/>
        <w:t>Tras su reconocimiento inicial, estos pasivos financieros se valoran por su coste amortizado. Los intereses devengados se contabilizan en</w:t>
      </w:r>
      <w:r>
        <w:rPr>
          <w:spacing w:val="21"/>
        </w:rPr>
        <w:t> </w:t>
      </w:r>
      <w:r>
        <w:rPr/>
        <w:t>la cuenta</w:t>
      </w:r>
      <w:r>
        <w:rPr>
          <w:spacing w:val="21"/>
        </w:rPr>
        <w:t> </w:t>
      </w:r>
      <w:r>
        <w:rPr/>
        <w:t>de resultados, aplicando</w:t>
      </w:r>
      <w:r>
        <w:rPr>
          <w:spacing w:val="21"/>
        </w:rPr>
        <w:t> </w:t>
      </w:r>
      <w:r>
        <w:rPr/>
        <w:t>el método del tipo</w:t>
      </w:r>
      <w:r>
        <w:rPr>
          <w:spacing w:val="21"/>
        </w:rPr>
        <w:t> </w:t>
      </w:r>
      <w:r>
        <w:rPr/>
        <w:t>de interés efectivo.</w:t>
      </w:r>
    </w:p>
    <w:p>
      <w:pPr>
        <w:pStyle w:val="BodyText"/>
        <w:spacing w:before="34"/>
      </w:pPr>
    </w:p>
    <w:p>
      <w:pPr>
        <w:pStyle w:val="BodyText"/>
        <w:spacing w:line="247" w:lineRule="auto" w:before="1"/>
        <w:ind w:left="1496" w:right="513"/>
        <w:jc w:val="both"/>
      </w:pPr>
      <w:r>
        <w:rPr/>
        <w:t>No obstante, los débitos con vencimiento no superior a un año que, de acuerdo con lo dispuesto en el apartado anterior, se valoran inicialmente por su valor nominal, y continúan valorándose por dicho importe.</w:t>
      </w:r>
    </w:p>
    <w:p>
      <w:pPr>
        <w:pStyle w:val="BodyText"/>
        <w:spacing w:before="32"/>
      </w:pPr>
    </w:p>
    <w:p>
      <w:pPr>
        <w:spacing w:before="0"/>
        <w:ind w:left="1496" w:right="0" w:firstLine="0"/>
        <w:jc w:val="left"/>
        <w:rPr>
          <w:i/>
          <w:sz w:val="15"/>
        </w:rPr>
      </w:pPr>
      <w:r>
        <w:rPr>
          <w:i/>
          <w:spacing w:val="-2"/>
          <w:sz w:val="15"/>
          <w:u w:val="single"/>
        </w:rPr>
        <w:t>Cancelación</w:t>
      </w:r>
    </w:p>
    <w:p>
      <w:pPr>
        <w:pStyle w:val="BodyText"/>
        <w:spacing w:before="38"/>
        <w:rPr>
          <w:i/>
        </w:rPr>
      </w:pPr>
    </w:p>
    <w:p>
      <w:pPr>
        <w:pStyle w:val="BodyText"/>
        <w:ind w:left="1496"/>
        <w:jc w:val="both"/>
      </w:pPr>
      <w:r>
        <w:rPr/>
        <w:t>La</w:t>
      </w:r>
      <w:r>
        <w:rPr>
          <w:spacing w:val="6"/>
        </w:rPr>
        <w:t> </w:t>
      </w:r>
      <w:r>
        <w:rPr/>
        <w:t>Asociación</w:t>
      </w:r>
      <w:r>
        <w:rPr>
          <w:spacing w:val="7"/>
        </w:rPr>
        <w:t> </w:t>
      </w:r>
      <w:r>
        <w:rPr/>
        <w:t>da</w:t>
      </w:r>
      <w:r>
        <w:rPr>
          <w:spacing w:val="6"/>
        </w:rPr>
        <w:t> </w:t>
      </w:r>
      <w:r>
        <w:rPr/>
        <w:t>de</w:t>
      </w:r>
      <w:r>
        <w:rPr>
          <w:spacing w:val="4"/>
        </w:rPr>
        <w:t> </w:t>
      </w:r>
      <w:r>
        <w:rPr/>
        <w:t>baja</w:t>
      </w:r>
      <w:r>
        <w:rPr>
          <w:spacing w:val="7"/>
        </w:rPr>
        <w:t> </w:t>
      </w:r>
      <w:r>
        <w:rPr/>
        <w:t>un</w:t>
      </w:r>
      <w:r>
        <w:rPr>
          <w:spacing w:val="6"/>
        </w:rPr>
        <w:t> </w:t>
      </w:r>
      <w:r>
        <w:rPr/>
        <w:t>pasivo</w:t>
      </w:r>
      <w:r>
        <w:rPr>
          <w:spacing w:val="7"/>
        </w:rPr>
        <w:t> </w:t>
      </w:r>
      <w:r>
        <w:rPr/>
        <w:t>financiero</w:t>
      </w:r>
      <w:r>
        <w:rPr>
          <w:spacing w:val="6"/>
        </w:rPr>
        <w:t> </w:t>
      </w:r>
      <w:r>
        <w:rPr/>
        <w:t>cuando</w:t>
      </w:r>
      <w:r>
        <w:rPr>
          <w:spacing w:val="7"/>
        </w:rPr>
        <w:t> </w:t>
      </w:r>
      <w:r>
        <w:rPr/>
        <w:t>la</w:t>
      </w:r>
      <w:r>
        <w:rPr>
          <w:spacing w:val="7"/>
        </w:rPr>
        <w:t> </w:t>
      </w:r>
      <w:r>
        <w:rPr/>
        <w:t>obligación</w:t>
      </w:r>
      <w:r>
        <w:rPr>
          <w:spacing w:val="4"/>
        </w:rPr>
        <w:t> </w:t>
      </w:r>
      <w:r>
        <w:rPr/>
        <w:t>se</w:t>
      </w:r>
      <w:r>
        <w:rPr>
          <w:spacing w:val="6"/>
        </w:rPr>
        <w:t> </w:t>
      </w:r>
      <w:r>
        <w:rPr/>
        <w:t>ha</w:t>
      </w:r>
      <w:r>
        <w:rPr>
          <w:spacing w:val="7"/>
        </w:rPr>
        <w:t> </w:t>
      </w:r>
      <w:r>
        <w:rPr>
          <w:spacing w:val="-2"/>
        </w:rPr>
        <w:t>extinguido.</w:t>
      </w:r>
    </w:p>
    <w:p>
      <w:pPr>
        <w:pStyle w:val="BodyText"/>
        <w:spacing w:before="41"/>
      </w:pPr>
    </w:p>
    <w:p>
      <w:pPr>
        <w:pStyle w:val="BodyText"/>
        <w:spacing w:line="247" w:lineRule="auto"/>
        <w:ind w:left="1496" w:right="516"/>
        <w:jc w:val="both"/>
      </w:pPr>
      <w:r>
        <w:rPr/>
        <w:t>Cuando se produce un intercambio de instrumentos de deuda, siempre que éstos tengan condiciones sustancialmente diferentes, se registra la baja del pasivo financiero original y se reconoce el nuevo pasivo financiero que surja. De la misma forma se registra una modificación sustancial de las condiciones actuales de un pasivo financiero.</w:t>
      </w:r>
    </w:p>
    <w:p>
      <w:pPr>
        <w:pStyle w:val="BodyText"/>
        <w:spacing w:before="34"/>
      </w:pPr>
    </w:p>
    <w:p>
      <w:pPr>
        <w:pStyle w:val="BodyText"/>
        <w:spacing w:line="247" w:lineRule="auto"/>
        <w:ind w:left="1496" w:right="515"/>
        <w:jc w:val="both"/>
      </w:pPr>
      <w:r>
        <w:rPr/>
        <w:t>La</w:t>
      </w:r>
      <w:r>
        <w:rPr>
          <w:spacing w:val="11"/>
        </w:rPr>
        <w:t> </w:t>
      </w:r>
      <w:r>
        <w:rPr/>
        <w:t>diferencia</w:t>
      </w:r>
      <w:r>
        <w:rPr>
          <w:spacing w:val="9"/>
        </w:rPr>
        <w:t> </w:t>
      </w:r>
      <w:r>
        <w:rPr/>
        <w:t>entre</w:t>
      </w:r>
      <w:r>
        <w:rPr>
          <w:spacing w:val="9"/>
        </w:rPr>
        <w:t> </w:t>
      </w:r>
      <w:r>
        <w:rPr/>
        <w:t>el</w:t>
      </w:r>
      <w:r>
        <w:rPr>
          <w:spacing w:val="9"/>
        </w:rPr>
        <w:t> </w:t>
      </w:r>
      <w:r>
        <w:rPr/>
        <w:t>valor</w:t>
      </w:r>
      <w:r>
        <w:rPr>
          <w:spacing w:val="10"/>
        </w:rPr>
        <w:t> </w:t>
      </w:r>
      <w:r>
        <w:rPr/>
        <w:t>en</w:t>
      </w:r>
      <w:r>
        <w:rPr>
          <w:spacing w:val="9"/>
        </w:rPr>
        <w:t> </w:t>
      </w:r>
      <w:r>
        <w:rPr/>
        <w:t>libros</w:t>
      </w:r>
      <w:r>
        <w:rPr>
          <w:spacing w:val="11"/>
        </w:rPr>
        <w:t> </w:t>
      </w:r>
      <w:r>
        <w:rPr/>
        <w:t>del</w:t>
      </w:r>
      <w:r>
        <w:rPr>
          <w:spacing w:val="11"/>
        </w:rPr>
        <w:t> </w:t>
      </w:r>
      <w:r>
        <w:rPr/>
        <w:t>pasivo</w:t>
      </w:r>
      <w:r>
        <w:rPr>
          <w:spacing w:val="11"/>
        </w:rPr>
        <w:t> </w:t>
      </w:r>
      <w:r>
        <w:rPr/>
        <w:t>financiero,</w:t>
      </w:r>
      <w:r>
        <w:rPr>
          <w:spacing w:val="10"/>
        </w:rPr>
        <w:t> </w:t>
      </w:r>
      <w:r>
        <w:rPr/>
        <w:t>o</w:t>
      </w:r>
      <w:r>
        <w:rPr>
          <w:spacing w:val="9"/>
        </w:rPr>
        <w:t> </w:t>
      </w:r>
      <w:r>
        <w:rPr/>
        <w:t>de</w:t>
      </w:r>
      <w:r>
        <w:rPr>
          <w:spacing w:val="11"/>
        </w:rPr>
        <w:t> </w:t>
      </w:r>
      <w:r>
        <w:rPr/>
        <w:t>la</w:t>
      </w:r>
      <w:r>
        <w:rPr>
          <w:spacing w:val="9"/>
        </w:rPr>
        <w:t> </w:t>
      </w:r>
      <w:r>
        <w:rPr/>
        <w:t>parte</w:t>
      </w:r>
      <w:r>
        <w:rPr>
          <w:spacing w:val="9"/>
        </w:rPr>
        <w:t> </w:t>
      </w:r>
      <w:r>
        <w:rPr/>
        <w:t>del</w:t>
      </w:r>
      <w:r>
        <w:rPr>
          <w:spacing w:val="9"/>
        </w:rPr>
        <w:t> </w:t>
      </w:r>
      <w:r>
        <w:rPr/>
        <w:t>mismo</w:t>
      </w:r>
      <w:r>
        <w:rPr>
          <w:spacing w:val="9"/>
        </w:rPr>
        <w:t> </w:t>
      </w:r>
      <w:r>
        <w:rPr/>
        <w:t>que</w:t>
      </w:r>
      <w:r>
        <w:rPr>
          <w:spacing w:val="9"/>
        </w:rPr>
        <w:t> </w:t>
      </w:r>
      <w:r>
        <w:rPr/>
        <w:t>se</w:t>
      </w:r>
      <w:r>
        <w:rPr>
          <w:spacing w:val="9"/>
        </w:rPr>
        <w:t> </w:t>
      </w:r>
      <w:r>
        <w:rPr/>
        <w:t>haya</w:t>
      </w:r>
      <w:r>
        <w:rPr>
          <w:spacing w:val="9"/>
        </w:rPr>
        <w:t> </w:t>
      </w:r>
      <w:r>
        <w:rPr/>
        <w:t>dado</w:t>
      </w:r>
      <w:r>
        <w:rPr>
          <w:spacing w:val="11"/>
        </w:rPr>
        <w:t> </w:t>
      </w:r>
      <w:r>
        <w:rPr/>
        <w:t>de</w:t>
      </w:r>
      <w:r>
        <w:rPr>
          <w:spacing w:val="11"/>
        </w:rPr>
        <w:t> </w:t>
      </w:r>
      <w:r>
        <w:rPr/>
        <w:t>baja, y la contraprestación pagada, incluidos los costes de transacción atribuibles, y en la que se recoge asimismo cualquier activo cedido diferente del efectivo o pasivo asumido, se reconoce en la cuenta de resultados del ejercicio en que tenga lugar.</w:t>
      </w:r>
    </w:p>
    <w:p>
      <w:pPr>
        <w:pStyle w:val="BodyText"/>
        <w:spacing w:before="34"/>
      </w:pPr>
    </w:p>
    <w:p>
      <w:pPr>
        <w:pStyle w:val="BodyText"/>
        <w:spacing w:line="247" w:lineRule="auto"/>
        <w:ind w:left="1496" w:right="513"/>
        <w:jc w:val="both"/>
      </w:pPr>
      <w:r>
        <w:rPr/>
        <w:t>Cuando se produce un intercambio de instrumentos de deuda que no tengan condiciones sustancialmente diferentes, el pasivo financiero original no se da de baja del balance, registrando el importe de las comisiones pagadas como un ajuste de su valor contable. El nuevo coste amortizado del pasivo financiero se determina aplicando el tipo de interés efectivo, que es aquel que iguala el valor en libros del pasivo financiero en la fecha de modificación con los flujos de efectivo a pagar según las nuevas condiciones.</w:t>
      </w:r>
    </w:p>
    <w:p>
      <w:pPr>
        <w:pStyle w:val="BodyText"/>
        <w:spacing w:before="34"/>
      </w:pPr>
    </w:p>
    <w:p>
      <w:pPr>
        <w:pStyle w:val="BodyText"/>
        <w:spacing w:line="247" w:lineRule="auto"/>
        <w:ind w:left="1496" w:right="514"/>
        <w:jc w:val="both"/>
      </w:pPr>
      <w:r>
        <w:rPr/>
        <w:t>En el caso particular de las ayudas concedidas en el ejercicio de la actividad, se reconoce un pasivo por la totalidad del gasto comprometido. Si la concesión de la ayuda es plurianual o si simplemente está sometida al mero cumplimiento de trámites formales o administrativos el pasivo se registra por el valor actual del importe comprometido en firme de forma irrevocable e incondicional.</w:t>
      </w:r>
    </w:p>
    <w:p>
      <w:pPr>
        <w:pStyle w:val="BodyText"/>
        <w:spacing w:before="34"/>
      </w:pPr>
    </w:p>
    <w:p>
      <w:pPr>
        <w:pStyle w:val="Heading3"/>
        <w:numPr>
          <w:ilvl w:val="1"/>
          <w:numId w:val="1"/>
        </w:numPr>
        <w:tabs>
          <w:tab w:pos="1511" w:val="left" w:leader="none"/>
        </w:tabs>
        <w:spacing w:line="240" w:lineRule="auto" w:before="0" w:after="0"/>
        <w:ind w:left="1511" w:right="0" w:hanging="258"/>
        <w:jc w:val="left"/>
      </w:pPr>
      <w:r>
        <w:rPr>
          <w:i/>
        </w:rPr>
        <w:t>Efectivo</w:t>
      </w:r>
      <w:r>
        <w:rPr>
          <w:i/>
          <w:spacing w:val="5"/>
        </w:rPr>
        <w:t> </w:t>
      </w:r>
      <w:r>
        <w:rPr>
          <w:i/>
        </w:rPr>
        <w:t>y</w:t>
      </w:r>
      <w:r>
        <w:rPr>
          <w:i/>
          <w:spacing w:val="9"/>
        </w:rPr>
        <w:t> </w:t>
      </w:r>
      <w:r>
        <w:rPr>
          <w:i/>
        </w:rPr>
        <w:t>otros</w:t>
      </w:r>
      <w:r>
        <w:rPr>
          <w:i/>
          <w:spacing w:val="7"/>
        </w:rPr>
        <w:t> </w:t>
      </w:r>
      <w:r>
        <w:rPr>
          <w:i/>
        </w:rPr>
        <w:t>activos</w:t>
      </w:r>
      <w:r>
        <w:rPr>
          <w:i/>
          <w:spacing w:val="9"/>
        </w:rPr>
        <w:t> </w:t>
      </w:r>
      <w:r>
        <w:rPr>
          <w:i/>
        </w:rPr>
        <w:t>líquidos</w:t>
      </w:r>
      <w:r>
        <w:rPr>
          <w:i/>
          <w:spacing w:val="7"/>
        </w:rPr>
        <w:t> </w:t>
      </w:r>
      <w:r>
        <w:rPr>
          <w:i/>
          <w:spacing w:val="-2"/>
        </w:rPr>
        <w:t>equivalentes</w:t>
      </w:r>
    </w:p>
    <w:p>
      <w:pPr>
        <w:pStyle w:val="BodyText"/>
        <w:spacing w:before="38"/>
        <w:rPr>
          <w:b/>
          <w:i/>
        </w:rPr>
      </w:pPr>
    </w:p>
    <w:p>
      <w:pPr>
        <w:pStyle w:val="BodyText"/>
        <w:spacing w:line="247" w:lineRule="auto"/>
        <w:ind w:left="1496" w:right="514"/>
        <w:jc w:val="both"/>
      </w:pPr>
      <w:r>
        <w:rPr/>
        <w:t>Este epígrafe incluye el efectivo en caja, las cuentas corrientes bancarias y los depósitos y adquisiciones temporales de activos que cumplen con todos los siguientes requisitos:</w:t>
      </w:r>
    </w:p>
    <w:p>
      <w:pPr>
        <w:pStyle w:val="ListParagraph"/>
        <w:numPr>
          <w:ilvl w:val="0"/>
          <w:numId w:val="5"/>
        </w:numPr>
        <w:tabs>
          <w:tab w:pos="1860" w:val="left" w:leader="none"/>
        </w:tabs>
        <w:spacing w:line="240" w:lineRule="auto" w:before="138" w:after="0"/>
        <w:ind w:left="1860" w:right="0" w:hanging="364"/>
        <w:jc w:val="left"/>
        <w:rPr>
          <w:sz w:val="15"/>
        </w:rPr>
      </w:pPr>
      <w:r>
        <w:rPr>
          <w:sz w:val="15"/>
        </w:rPr>
        <w:t>Son</w:t>
      </w:r>
      <w:r>
        <w:rPr>
          <w:spacing w:val="8"/>
          <w:sz w:val="15"/>
        </w:rPr>
        <w:t> </w:t>
      </w:r>
      <w:r>
        <w:rPr>
          <w:sz w:val="15"/>
        </w:rPr>
        <w:t>convertibles</w:t>
      </w:r>
      <w:r>
        <w:rPr>
          <w:spacing w:val="6"/>
          <w:sz w:val="15"/>
        </w:rPr>
        <w:t> </w:t>
      </w:r>
      <w:r>
        <w:rPr>
          <w:sz w:val="15"/>
        </w:rPr>
        <w:t>en</w:t>
      </w:r>
      <w:r>
        <w:rPr>
          <w:spacing w:val="6"/>
          <w:sz w:val="15"/>
        </w:rPr>
        <w:t> </w:t>
      </w:r>
      <w:r>
        <w:rPr>
          <w:spacing w:val="-2"/>
          <w:sz w:val="15"/>
        </w:rPr>
        <w:t>efectivo.</w:t>
      </w:r>
    </w:p>
    <w:p>
      <w:pPr>
        <w:pStyle w:val="ListParagraph"/>
        <w:numPr>
          <w:ilvl w:val="0"/>
          <w:numId w:val="5"/>
        </w:numPr>
        <w:tabs>
          <w:tab w:pos="1860" w:val="left" w:leader="none"/>
        </w:tabs>
        <w:spacing w:line="240" w:lineRule="auto" w:before="143" w:after="0"/>
        <w:ind w:left="1860" w:right="0" w:hanging="364"/>
        <w:jc w:val="left"/>
        <w:rPr>
          <w:sz w:val="15"/>
        </w:rPr>
      </w:pPr>
      <w:r>
        <w:rPr>
          <w:sz w:val="15"/>
        </w:rPr>
        <w:t>En</w:t>
      </w:r>
      <w:r>
        <w:rPr>
          <w:spacing w:val="7"/>
          <w:sz w:val="15"/>
        </w:rPr>
        <w:t> </w:t>
      </w:r>
      <w:r>
        <w:rPr>
          <w:sz w:val="15"/>
        </w:rPr>
        <w:t>el</w:t>
      </w:r>
      <w:r>
        <w:rPr>
          <w:spacing w:val="5"/>
          <w:sz w:val="15"/>
        </w:rPr>
        <w:t> </w:t>
      </w:r>
      <w:r>
        <w:rPr>
          <w:sz w:val="15"/>
        </w:rPr>
        <w:t>momento</w:t>
      </w:r>
      <w:r>
        <w:rPr>
          <w:spacing w:val="7"/>
          <w:sz w:val="15"/>
        </w:rPr>
        <w:t> </w:t>
      </w:r>
      <w:r>
        <w:rPr>
          <w:sz w:val="15"/>
        </w:rPr>
        <w:t>de</w:t>
      </w:r>
      <w:r>
        <w:rPr>
          <w:spacing w:val="5"/>
          <w:sz w:val="15"/>
        </w:rPr>
        <w:t> </w:t>
      </w:r>
      <w:r>
        <w:rPr>
          <w:sz w:val="15"/>
        </w:rPr>
        <w:t>su</w:t>
      </w:r>
      <w:r>
        <w:rPr>
          <w:spacing w:val="5"/>
          <w:sz w:val="15"/>
        </w:rPr>
        <w:t> </w:t>
      </w:r>
      <w:r>
        <w:rPr>
          <w:sz w:val="15"/>
        </w:rPr>
        <w:t>adquisición</w:t>
      </w:r>
      <w:r>
        <w:rPr>
          <w:spacing w:val="7"/>
          <w:sz w:val="15"/>
        </w:rPr>
        <w:t> </w:t>
      </w:r>
      <w:r>
        <w:rPr>
          <w:sz w:val="15"/>
        </w:rPr>
        <w:t>su</w:t>
      </w:r>
      <w:r>
        <w:rPr>
          <w:spacing w:val="7"/>
          <w:sz w:val="15"/>
        </w:rPr>
        <w:t> </w:t>
      </w:r>
      <w:r>
        <w:rPr>
          <w:sz w:val="15"/>
        </w:rPr>
        <w:t>vencimiento</w:t>
      </w:r>
      <w:r>
        <w:rPr>
          <w:spacing w:val="5"/>
          <w:sz w:val="15"/>
        </w:rPr>
        <w:t> </w:t>
      </w:r>
      <w:r>
        <w:rPr>
          <w:sz w:val="15"/>
        </w:rPr>
        <w:t>no</w:t>
      </w:r>
      <w:r>
        <w:rPr>
          <w:spacing w:val="5"/>
          <w:sz w:val="15"/>
        </w:rPr>
        <w:t> </w:t>
      </w:r>
      <w:r>
        <w:rPr>
          <w:sz w:val="15"/>
        </w:rPr>
        <w:t>era</w:t>
      </w:r>
      <w:r>
        <w:rPr>
          <w:spacing w:val="5"/>
          <w:sz w:val="15"/>
        </w:rPr>
        <w:t> </w:t>
      </w:r>
      <w:r>
        <w:rPr>
          <w:sz w:val="15"/>
        </w:rPr>
        <w:t>superior</w:t>
      </w:r>
      <w:r>
        <w:rPr>
          <w:spacing w:val="6"/>
          <w:sz w:val="15"/>
        </w:rPr>
        <w:t> </w:t>
      </w:r>
      <w:r>
        <w:rPr>
          <w:sz w:val="15"/>
        </w:rPr>
        <w:t>a</w:t>
      </w:r>
      <w:r>
        <w:rPr>
          <w:spacing w:val="7"/>
          <w:sz w:val="15"/>
        </w:rPr>
        <w:t> </w:t>
      </w:r>
      <w:r>
        <w:rPr>
          <w:sz w:val="15"/>
        </w:rPr>
        <w:t>tres</w:t>
      </w:r>
      <w:r>
        <w:rPr>
          <w:spacing w:val="5"/>
          <w:sz w:val="15"/>
        </w:rPr>
        <w:t> </w:t>
      </w:r>
      <w:r>
        <w:rPr>
          <w:spacing w:val="-2"/>
          <w:sz w:val="15"/>
        </w:rPr>
        <w:t>meses.</w:t>
      </w:r>
    </w:p>
    <w:p>
      <w:pPr>
        <w:pStyle w:val="ListParagraph"/>
        <w:numPr>
          <w:ilvl w:val="0"/>
          <w:numId w:val="5"/>
        </w:numPr>
        <w:tabs>
          <w:tab w:pos="1860" w:val="left" w:leader="none"/>
        </w:tabs>
        <w:spacing w:line="240" w:lineRule="auto" w:before="142" w:after="0"/>
        <w:ind w:left="1860" w:right="0" w:hanging="364"/>
        <w:jc w:val="left"/>
        <w:rPr>
          <w:sz w:val="15"/>
        </w:rPr>
      </w:pPr>
      <w:r>
        <w:rPr>
          <w:sz w:val="15"/>
        </w:rPr>
        <w:t>No</w:t>
      </w:r>
      <w:r>
        <w:rPr>
          <w:spacing w:val="6"/>
          <w:sz w:val="15"/>
        </w:rPr>
        <w:t> </w:t>
      </w:r>
      <w:r>
        <w:rPr>
          <w:sz w:val="15"/>
        </w:rPr>
        <w:t>están</w:t>
      </w:r>
      <w:r>
        <w:rPr>
          <w:spacing w:val="7"/>
          <w:sz w:val="15"/>
        </w:rPr>
        <w:t> </w:t>
      </w:r>
      <w:r>
        <w:rPr>
          <w:sz w:val="15"/>
        </w:rPr>
        <w:t>sujetos</w:t>
      </w:r>
      <w:r>
        <w:rPr>
          <w:spacing w:val="4"/>
          <w:sz w:val="15"/>
        </w:rPr>
        <w:t> </w:t>
      </w:r>
      <w:r>
        <w:rPr>
          <w:sz w:val="15"/>
        </w:rPr>
        <w:t>a</w:t>
      </w:r>
      <w:r>
        <w:rPr>
          <w:spacing w:val="7"/>
          <w:sz w:val="15"/>
        </w:rPr>
        <w:t> </w:t>
      </w:r>
      <w:r>
        <w:rPr>
          <w:sz w:val="15"/>
        </w:rPr>
        <w:t>un</w:t>
      </w:r>
      <w:r>
        <w:rPr>
          <w:spacing w:val="4"/>
          <w:sz w:val="15"/>
        </w:rPr>
        <w:t> </w:t>
      </w:r>
      <w:r>
        <w:rPr>
          <w:sz w:val="15"/>
        </w:rPr>
        <w:t>riesgo</w:t>
      </w:r>
      <w:r>
        <w:rPr>
          <w:spacing w:val="5"/>
          <w:sz w:val="15"/>
        </w:rPr>
        <w:t> </w:t>
      </w:r>
      <w:r>
        <w:rPr>
          <w:sz w:val="15"/>
        </w:rPr>
        <w:t>significativo</w:t>
      </w:r>
      <w:r>
        <w:rPr>
          <w:spacing w:val="6"/>
          <w:sz w:val="15"/>
        </w:rPr>
        <w:t> </w:t>
      </w:r>
      <w:r>
        <w:rPr>
          <w:sz w:val="15"/>
        </w:rPr>
        <w:t>de</w:t>
      </w:r>
      <w:r>
        <w:rPr>
          <w:spacing w:val="7"/>
          <w:sz w:val="15"/>
        </w:rPr>
        <w:t> </w:t>
      </w:r>
      <w:r>
        <w:rPr>
          <w:sz w:val="15"/>
        </w:rPr>
        <w:t>cambio</w:t>
      </w:r>
      <w:r>
        <w:rPr>
          <w:spacing w:val="7"/>
          <w:sz w:val="15"/>
        </w:rPr>
        <w:t> </w:t>
      </w:r>
      <w:r>
        <w:rPr>
          <w:sz w:val="15"/>
        </w:rPr>
        <w:t>de</w:t>
      </w:r>
      <w:r>
        <w:rPr>
          <w:spacing w:val="6"/>
          <w:sz w:val="15"/>
        </w:rPr>
        <w:t> </w:t>
      </w:r>
      <w:r>
        <w:rPr>
          <w:spacing w:val="-2"/>
          <w:sz w:val="15"/>
        </w:rPr>
        <w:t>valor.</w:t>
      </w:r>
    </w:p>
    <w:p>
      <w:pPr>
        <w:pStyle w:val="ListParagraph"/>
        <w:numPr>
          <w:ilvl w:val="0"/>
          <w:numId w:val="5"/>
        </w:numPr>
        <w:tabs>
          <w:tab w:pos="1860" w:val="left" w:leader="none"/>
        </w:tabs>
        <w:spacing w:line="240" w:lineRule="auto" w:before="143" w:after="0"/>
        <w:ind w:left="1860" w:right="0" w:hanging="364"/>
        <w:jc w:val="left"/>
        <w:rPr>
          <w:sz w:val="15"/>
        </w:rPr>
      </w:pPr>
      <w:r>
        <w:rPr>
          <w:sz w:val="15"/>
        </w:rPr>
        <w:t>Forman</w:t>
      </w:r>
      <w:r>
        <w:rPr>
          <w:spacing w:val="6"/>
          <w:sz w:val="15"/>
        </w:rPr>
        <w:t> </w:t>
      </w:r>
      <w:r>
        <w:rPr>
          <w:sz w:val="15"/>
        </w:rPr>
        <w:t>parte</w:t>
      </w:r>
      <w:r>
        <w:rPr>
          <w:spacing w:val="7"/>
          <w:sz w:val="15"/>
        </w:rPr>
        <w:t> </w:t>
      </w:r>
      <w:r>
        <w:rPr>
          <w:sz w:val="15"/>
        </w:rPr>
        <w:t>de</w:t>
      </w:r>
      <w:r>
        <w:rPr>
          <w:spacing w:val="7"/>
          <w:sz w:val="15"/>
        </w:rPr>
        <w:t> </w:t>
      </w:r>
      <w:r>
        <w:rPr>
          <w:sz w:val="15"/>
        </w:rPr>
        <w:t>la</w:t>
      </w:r>
      <w:r>
        <w:rPr>
          <w:spacing w:val="4"/>
          <w:sz w:val="15"/>
        </w:rPr>
        <w:t> </w:t>
      </w:r>
      <w:r>
        <w:rPr>
          <w:sz w:val="15"/>
        </w:rPr>
        <w:t>política</w:t>
      </w:r>
      <w:r>
        <w:rPr>
          <w:spacing w:val="7"/>
          <w:sz w:val="15"/>
        </w:rPr>
        <w:t> </w:t>
      </w:r>
      <w:r>
        <w:rPr>
          <w:sz w:val="15"/>
        </w:rPr>
        <w:t>de</w:t>
      </w:r>
      <w:r>
        <w:rPr>
          <w:spacing w:val="5"/>
          <w:sz w:val="15"/>
        </w:rPr>
        <w:t> </w:t>
      </w:r>
      <w:r>
        <w:rPr>
          <w:sz w:val="15"/>
        </w:rPr>
        <w:t>gestión</w:t>
      </w:r>
      <w:r>
        <w:rPr>
          <w:spacing w:val="4"/>
          <w:sz w:val="15"/>
        </w:rPr>
        <w:t> </w:t>
      </w:r>
      <w:r>
        <w:rPr>
          <w:sz w:val="15"/>
        </w:rPr>
        <w:t>normal</w:t>
      </w:r>
      <w:r>
        <w:rPr>
          <w:spacing w:val="7"/>
          <w:sz w:val="15"/>
        </w:rPr>
        <w:t> </w:t>
      </w:r>
      <w:r>
        <w:rPr>
          <w:sz w:val="15"/>
        </w:rPr>
        <w:t>de</w:t>
      </w:r>
      <w:r>
        <w:rPr>
          <w:spacing w:val="7"/>
          <w:sz w:val="15"/>
        </w:rPr>
        <w:t> </w:t>
      </w:r>
      <w:r>
        <w:rPr>
          <w:sz w:val="15"/>
        </w:rPr>
        <w:t>tesorería</w:t>
      </w:r>
      <w:r>
        <w:rPr>
          <w:spacing w:val="7"/>
          <w:sz w:val="15"/>
        </w:rPr>
        <w:t> </w:t>
      </w:r>
      <w:r>
        <w:rPr>
          <w:sz w:val="15"/>
        </w:rPr>
        <w:t>de</w:t>
      </w:r>
      <w:r>
        <w:rPr>
          <w:spacing w:val="4"/>
          <w:sz w:val="15"/>
        </w:rPr>
        <w:t> </w:t>
      </w:r>
      <w:r>
        <w:rPr>
          <w:sz w:val="15"/>
        </w:rPr>
        <w:t>la</w:t>
      </w:r>
      <w:r>
        <w:rPr>
          <w:spacing w:val="7"/>
          <w:sz w:val="15"/>
        </w:rPr>
        <w:t> </w:t>
      </w:r>
      <w:r>
        <w:rPr>
          <w:spacing w:val="-2"/>
          <w:sz w:val="15"/>
        </w:rPr>
        <w:t>Entidad.</w:t>
      </w:r>
    </w:p>
    <w:p>
      <w:pPr>
        <w:pStyle w:val="BodyText"/>
        <w:spacing w:before="5"/>
      </w:pPr>
    </w:p>
    <w:p>
      <w:pPr>
        <w:pStyle w:val="BodyText"/>
        <w:spacing w:line="247" w:lineRule="auto" w:before="1"/>
        <w:ind w:left="1496" w:right="517"/>
        <w:jc w:val="both"/>
      </w:pPr>
      <w:r>
        <w:rPr/>
        <w:t>A efectos del estado de flujos de efectivo se incluyen como menos efectivo y otros activos líquidos equivalentes los descubiertos ocasionales que forman parte de la gestión de efectivo de la Asociación.</w:t>
      </w:r>
    </w:p>
    <w:p>
      <w:pPr>
        <w:pStyle w:val="BodyText"/>
        <w:spacing w:before="30"/>
      </w:pPr>
    </w:p>
    <w:p>
      <w:pPr>
        <w:pStyle w:val="Heading2"/>
        <w:ind w:left="0" w:right="515"/>
        <w:jc w:val="right"/>
      </w:pPr>
      <w:r>
        <w:rPr>
          <w:spacing w:val="-5"/>
        </w:rPr>
        <w:t>14</w:t>
      </w:r>
    </w:p>
    <w:p>
      <w:pPr>
        <w:spacing w:after="0"/>
        <w:jc w:val="right"/>
        <w:sectPr>
          <w:footerReference w:type="default" r:id="rId16"/>
          <w:pgSz w:w="11910" w:h="16840"/>
          <w:pgMar w:header="0" w:footer="0" w:top="0" w:bottom="0" w:left="1680" w:right="720"/>
        </w:sectPr>
      </w:pPr>
    </w:p>
    <w:p>
      <w:pPr>
        <w:pStyle w:val="BodyText"/>
        <w:rPr>
          <w:b/>
        </w:rPr>
      </w:pPr>
      <w:r>
        <w:rPr/>
        <w:drawing>
          <wp:anchor distT="0" distB="0" distL="0" distR="0" allowOverlap="1" layoutInCell="1" locked="0" behindDoc="0" simplePos="0" relativeHeight="15744000">
            <wp:simplePos x="0" y="0"/>
            <wp:positionH relativeFrom="page">
              <wp:posOffset>0</wp:posOffset>
            </wp:positionH>
            <wp:positionV relativeFrom="page">
              <wp:posOffset>12</wp:posOffset>
            </wp:positionV>
            <wp:extent cx="914400" cy="1069199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4512">
                <wp:simplePos x="0" y="0"/>
                <wp:positionH relativeFrom="page">
                  <wp:posOffset>90856</wp:posOffset>
                </wp:positionH>
                <wp:positionV relativeFrom="page">
                  <wp:posOffset>6752402</wp:posOffset>
                </wp:positionV>
                <wp:extent cx="363855" cy="37363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4512" type="#_x0000_t202" id="docshape23"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Heading3"/>
        <w:numPr>
          <w:ilvl w:val="1"/>
          <w:numId w:val="1"/>
        </w:numPr>
        <w:tabs>
          <w:tab w:pos="1511" w:val="left" w:leader="none"/>
        </w:tabs>
        <w:spacing w:line="240" w:lineRule="auto" w:before="0" w:after="0"/>
        <w:ind w:left="1511" w:right="0" w:hanging="258"/>
        <w:jc w:val="left"/>
      </w:pPr>
      <w:r>
        <w:rPr>
          <w:i/>
        </w:rPr>
        <w:t>Subvenciones,</w:t>
      </w:r>
      <w:r>
        <w:rPr>
          <w:i/>
          <w:spacing w:val="9"/>
        </w:rPr>
        <w:t> </w:t>
      </w:r>
      <w:r>
        <w:rPr>
          <w:i/>
        </w:rPr>
        <w:t>donaciones</w:t>
      </w:r>
      <w:r>
        <w:rPr>
          <w:i/>
          <w:spacing w:val="11"/>
        </w:rPr>
        <w:t> </w:t>
      </w:r>
      <w:r>
        <w:rPr>
          <w:i/>
        </w:rPr>
        <w:t>y</w:t>
      </w:r>
      <w:r>
        <w:rPr>
          <w:i/>
          <w:spacing w:val="11"/>
        </w:rPr>
        <w:t> </w:t>
      </w:r>
      <w:r>
        <w:rPr>
          <w:i/>
        </w:rPr>
        <w:t>legados</w:t>
      </w:r>
      <w:r>
        <w:rPr>
          <w:i/>
          <w:spacing w:val="10"/>
        </w:rPr>
        <w:t> </w:t>
      </w:r>
      <w:r>
        <w:rPr>
          <w:i/>
          <w:spacing w:val="-2"/>
        </w:rPr>
        <w:t>recibidos</w:t>
      </w:r>
    </w:p>
    <w:p>
      <w:pPr>
        <w:pStyle w:val="BodyText"/>
        <w:spacing w:before="38"/>
        <w:rPr>
          <w:b/>
          <w:i/>
        </w:rPr>
      </w:pPr>
    </w:p>
    <w:p>
      <w:pPr>
        <w:pStyle w:val="BodyText"/>
        <w:spacing w:line="247" w:lineRule="auto" w:before="1"/>
        <w:ind w:left="1496" w:right="517"/>
        <w:jc w:val="both"/>
      </w:pPr>
      <w:r>
        <w:rPr/>
        <w:t>Las subvenciones reintegrables se registran como pasivos de la Asociación hasta que adquieren la condición</w:t>
      </w:r>
      <w:r>
        <w:rPr>
          <w:spacing w:val="80"/>
        </w:rPr>
        <w:t> </w:t>
      </w:r>
      <w:r>
        <w:rPr/>
        <w:t>de no reintegrables, no registrándose ningún ingreso hasta dicho momento.</w:t>
      </w:r>
    </w:p>
    <w:p>
      <w:pPr>
        <w:pStyle w:val="BodyText"/>
        <w:spacing w:before="34"/>
      </w:pPr>
    </w:p>
    <w:p>
      <w:pPr>
        <w:pStyle w:val="BodyText"/>
        <w:spacing w:line="247" w:lineRule="auto"/>
        <w:ind w:left="1496" w:right="515"/>
        <w:jc w:val="both"/>
      </w:pPr>
      <w:r>
        <w:rPr/>
        <w:t>Las</w:t>
      </w:r>
      <w:r>
        <w:rPr>
          <w:spacing w:val="26"/>
        </w:rPr>
        <w:t> </w:t>
      </w:r>
      <w:r>
        <w:rPr/>
        <w:t>subvenciones se</w:t>
      </w:r>
      <w:r>
        <w:rPr>
          <w:spacing w:val="26"/>
        </w:rPr>
        <w:t> </w:t>
      </w:r>
      <w:r>
        <w:rPr/>
        <w:t>califican como no</w:t>
      </w:r>
      <w:r>
        <w:rPr>
          <w:spacing w:val="26"/>
        </w:rPr>
        <w:t> </w:t>
      </w:r>
      <w:r>
        <w:rPr/>
        <w:t>reintegrables</w:t>
      </w:r>
      <w:r>
        <w:rPr>
          <w:spacing w:val="26"/>
        </w:rPr>
        <w:t> </w:t>
      </w:r>
      <w:r>
        <w:rPr/>
        <w:t>cuando</w:t>
      </w:r>
      <w:r>
        <w:rPr>
          <w:spacing w:val="26"/>
        </w:rPr>
        <w:t> </w:t>
      </w:r>
      <w:r>
        <w:rPr/>
        <w:t>se</w:t>
      </w:r>
      <w:r>
        <w:rPr>
          <w:spacing w:val="26"/>
        </w:rPr>
        <w:t> </w:t>
      </w:r>
      <w:r>
        <w:rPr/>
        <w:t>han</w:t>
      </w:r>
      <w:r>
        <w:rPr>
          <w:spacing w:val="26"/>
        </w:rPr>
        <w:t> </w:t>
      </w:r>
      <w:r>
        <w:rPr/>
        <w:t>cumplido</w:t>
      </w:r>
      <w:r>
        <w:rPr>
          <w:spacing w:val="26"/>
        </w:rPr>
        <w:t> </w:t>
      </w:r>
      <w:r>
        <w:rPr/>
        <w:t>las condiciones</w:t>
      </w:r>
      <w:r>
        <w:rPr>
          <w:spacing w:val="26"/>
        </w:rPr>
        <w:t> </w:t>
      </w:r>
      <w:r>
        <w:rPr/>
        <w:t>establecidas para</w:t>
      </w:r>
      <w:r>
        <w:rPr>
          <w:spacing w:val="14"/>
        </w:rPr>
        <w:t> </w:t>
      </w:r>
      <w:r>
        <w:rPr/>
        <w:t>su</w:t>
      </w:r>
      <w:r>
        <w:rPr>
          <w:spacing w:val="14"/>
        </w:rPr>
        <w:t> </w:t>
      </w:r>
      <w:r>
        <w:rPr/>
        <w:t>concesión,</w:t>
      </w:r>
      <w:r>
        <w:rPr>
          <w:spacing w:val="15"/>
        </w:rPr>
        <w:t> </w:t>
      </w:r>
      <w:r>
        <w:rPr/>
        <w:t>registrándose</w:t>
      </w:r>
      <w:r>
        <w:rPr>
          <w:spacing w:val="14"/>
        </w:rPr>
        <w:t> </w:t>
      </w:r>
      <w:r>
        <w:rPr/>
        <w:t>en</w:t>
      </w:r>
      <w:r>
        <w:rPr>
          <w:spacing w:val="14"/>
        </w:rPr>
        <w:t> </w:t>
      </w:r>
      <w:r>
        <w:rPr/>
        <w:t>ese</w:t>
      </w:r>
      <w:r>
        <w:rPr>
          <w:spacing w:val="14"/>
        </w:rPr>
        <w:t> </w:t>
      </w:r>
      <w:r>
        <w:rPr/>
        <w:t>momento</w:t>
      </w:r>
      <w:r>
        <w:rPr>
          <w:spacing w:val="14"/>
        </w:rPr>
        <w:t> </w:t>
      </w:r>
      <w:r>
        <w:rPr/>
        <w:t>directamente</w:t>
      </w:r>
      <w:r>
        <w:rPr>
          <w:spacing w:val="14"/>
        </w:rPr>
        <w:t> </w:t>
      </w:r>
      <w:r>
        <w:rPr/>
        <w:t>en</w:t>
      </w:r>
      <w:r>
        <w:rPr>
          <w:spacing w:val="16"/>
        </w:rPr>
        <w:t> </w:t>
      </w:r>
      <w:r>
        <w:rPr/>
        <w:t>el</w:t>
      </w:r>
      <w:r>
        <w:rPr>
          <w:spacing w:val="16"/>
        </w:rPr>
        <w:t> </w:t>
      </w:r>
      <w:r>
        <w:rPr/>
        <w:t>patrimonio</w:t>
      </w:r>
      <w:r>
        <w:rPr>
          <w:spacing w:val="14"/>
        </w:rPr>
        <w:t> </w:t>
      </w:r>
      <w:r>
        <w:rPr/>
        <w:t>neto,</w:t>
      </w:r>
      <w:r>
        <w:rPr>
          <w:spacing w:val="13"/>
        </w:rPr>
        <w:t> </w:t>
      </w:r>
      <w:r>
        <w:rPr/>
        <w:t>una</w:t>
      </w:r>
      <w:r>
        <w:rPr>
          <w:spacing w:val="16"/>
        </w:rPr>
        <w:t> </w:t>
      </w:r>
      <w:r>
        <w:rPr/>
        <w:t>vez</w:t>
      </w:r>
      <w:r>
        <w:rPr>
          <w:spacing w:val="16"/>
        </w:rPr>
        <w:t> </w:t>
      </w:r>
      <w:r>
        <w:rPr/>
        <w:t>deducido,</w:t>
      </w:r>
      <w:r>
        <w:rPr>
          <w:spacing w:val="16"/>
        </w:rPr>
        <w:t> </w:t>
      </w:r>
      <w:r>
        <w:rPr/>
        <w:t>en su caso, el efecto impositivo correspondiente. En el caso de las subvenciones que no requieran inversión y, adicionalmente a la realización de una actuación concreta, exigen a la Asociación el mantenimiento de unas determinadas condiciones durante un determinado periodo (mantenimiento de empleo, por ejemplo), se</w:t>
      </w:r>
      <w:r>
        <w:rPr>
          <w:spacing w:val="80"/>
        </w:rPr>
        <w:t> </w:t>
      </w:r>
      <w:r>
        <w:rPr/>
        <w:t>califican como reintegrables en la proporción que representa el tiempo pendiente de trascurrir sobre el plazo</w:t>
      </w:r>
      <w:r>
        <w:rPr>
          <w:spacing w:val="40"/>
        </w:rPr>
        <w:t> </w:t>
      </w:r>
      <w:r>
        <w:rPr/>
        <w:t>total durante el que las condiciones deban ser cumplidas. La proporción de la subvención correspondiente al tiempo</w:t>
      </w:r>
      <w:r>
        <w:rPr>
          <w:spacing w:val="13"/>
        </w:rPr>
        <w:t> </w:t>
      </w:r>
      <w:r>
        <w:rPr/>
        <w:t>trascurrido</w:t>
      </w:r>
      <w:r>
        <w:rPr>
          <w:spacing w:val="13"/>
        </w:rPr>
        <w:t> </w:t>
      </w:r>
      <w:r>
        <w:rPr/>
        <w:t>en</w:t>
      </w:r>
      <w:r>
        <w:rPr>
          <w:spacing w:val="13"/>
        </w:rPr>
        <w:t> </w:t>
      </w:r>
      <w:r>
        <w:rPr/>
        <w:t>cada</w:t>
      </w:r>
      <w:r>
        <w:rPr>
          <w:spacing w:val="11"/>
        </w:rPr>
        <w:t> </w:t>
      </w:r>
      <w:r>
        <w:rPr/>
        <w:t>ejercicio</w:t>
      </w:r>
      <w:r>
        <w:rPr>
          <w:spacing w:val="11"/>
        </w:rPr>
        <w:t> </w:t>
      </w:r>
      <w:r>
        <w:rPr/>
        <w:t>se</w:t>
      </w:r>
      <w:r>
        <w:rPr>
          <w:spacing w:val="13"/>
        </w:rPr>
        <w:t> </w:t>
      </w:r>
      <w:r>
        <w:rPr/>
        <w:t>traspasa</w:t>
      </w:r>
      <w:r>
        <w:rPr>
          <w:spacing w:val="11"/>
        </w:rPr>
        <w:t> </w:t>
      </w:r>
      <w:r>
        <w:rPr/>
        <w:t>del</w:t>
      </w:r>
      <w:r>
        <w:rPr>
          <w:spacing w:val="13"/>
        </w:rPr>
        <w:t> </w:t>
      </w:r>
      <w:r>
        <w:rPr/>
        <w:t>pasivo</w:t>
      </w:r>
      <w:r>
        <w:rPr>
          <w:spacing w:val="13"/>
        </w:rPr>
        <w:t> </w:t>
      </w:r>
      <w:r>
        <w:rPr/>
        <w:t>al</w:t>
      </w:r>
      <w:r>
        <w:rPr>
          <w:spacing w:val="13"/>
        </w:rPr>
        <w:t> </w:t>
      </w:r>
      <w:r>
        <w:rPr/>
        <w:t>patrimonio</w:t>
      </w:r>
      <w:r>
        <w:rPr>
          <w:spacing w:val="11"/>
        </w:rPr>
        <w:t> </w:t>
      </w:r>
      <w:r>
        <w:rPr/>
        <w:t>neto</w:t>
      </w:r>
      <w:r>
        <w:rPr>
          <w:spacing w:val="13"/>
        </w:rPr>
        <w:t> </w:t>
      </w:r>
      <w:r>
        <w:rPr/>
        <w:t>y</w:t>
      </w:r>
      <w:r>
        <w:rPr>
          <w:spacing w:val="11"/>
        </w:rPr>
        <w:t> </w:t>
      </w:r>
      <w:r>
        <w:rPr/>
        <w:t>simultáneamente</w:t>
      </w:r>
      <w:r>
        <w:rPr>
          <w:spacing w:val="13"/>
        </w:rPr>
        <w:t> </w:t>
      </w:r>
      <w:r>
        <w:rPr/>
        <w:t>se</w:t>
      </w:r>
      <w:r>
        <w:rPr>
          <w:spacing w:val="13"/>
        </w:rPr>
        <w:t> </w:t>
      </w:r>
      <w:r>
        <w:rPr/>
        <w:t>imputa</w:t>
      </w:r>
      <w:r>
        <w:rPr>
          <w:spacing w:val="13"/>
        </w:rPr>
        <w:t> </w:t>
      </w:r>
      <w:r>
        <w:rPr/>
        <w:t>a la cuenta de resultados.</w:t>
      </w:r>
    </w:p>
    <w:p>
      <w:pPr>
        <w:pStyle w:val="BodyText"/>
        <w:spacing w:before="35"/>
      </w:pPr>
    </w:p>
    <w:p>
      <w:pPr>
        <w:pStyle w:val="BodyText"/>
        <w:spacing w:line="247" w:lineRule="auto"/>
        <w:ind w:left="1496" w:right="512"/>
        <w:jc w:val="both"/>
      </w:pPr>
      <w:r>
        <w:rPr/>
        <w:t>Las subvenciones de explotación recibidas para financiar gastos específicos se imputan a la cuenta de resultados del ejercicio en el que se devenguen los gastos que están financiando. Las subvenciones recibidas para adquirir activos materiales se imputan como ingresos del ejercicio en proporción a su amortización.</w:t>
      </w:r>
    </w:p>
    <w:p>
      <w:pPr>
        <w:pStyle w:val="BodyText"/>
        <w:spacing w:before="34"/>
      </w:pPr>
    </w:p>
    <w:p>
      <w:pPr>
        <w:pStyle w:val="Heading3"/>
        <w:numPr>
          <w:ilvl w:val="1"/>
          <w:numId w:val="1"/>
        </w:numPr>
        <w:tabs>
          <w:tab w:pos="1511" w:val="left" w:leader="none"/>
        </w:tabs>
        <w:spacing w:line="240" w:lineRule="auto" w:before="0" w:after="0"/>
        <w:ind w:left="1511" w:right="0" w:hanging="258"/>
        <w:jc w:val="left"/>
      </w:pPr>
      <w:r>
        <w:rPr>
          <w:i/>
        </w:rPr>
        <w:t>Provisiones</w:t>
      </w:r>
      <w:r>
        <w:rPr>
          <w:i/>
          <w:spacing w:val="8"/>
        </w:rPr>
        <w:t> </w:t>
      </w:r>
      <w:r>
        <w:rPr>
          <w:i/>
        </w:rPr>
        <w:t>y</w:t>
      </w:r>
      <w:r>
        <w:rPr>
          <w:i/>
          <w:spacing w:val="6"/>
        </w:rPr>
        <w:t> </w:t>
      </w:r>
      <w:r>
        <w:rPr>
          <w:i/>
          <w:spacing w:val="-2"/>
        </w:rPr>
        <w:t>contingencias</w:t>
      </w:r>
    </w:p>
    <w:p>
      <w:pPr>
        <w:pStyle w:val="BodyText"/>
        <w:spacing w:before="38"/>
        <w:rPr>
          <w:b/>
          <w:i/>
        </w:rPr>
      </w:pPr>
    </w:p>
    <w:p>
      <w:pPr>
        <w:pStyle w:val="BodyText"/>
        <w:spacing w:line="247" w:lineRule="auto" w:before="1"/>
        <w:ind w:left="1496" w:right="514"/>
        <w:jc w:val="both"/>
      </w:pPr>
      <w:r>
        <w:rPr/>
        <w:t>Las provisiones se reconocen en el balance cuando la Asociación tiene una obligación actual (ya sea por una disposición legal, contractual o por una obligación implícita o tácita), surgida como consecuencia de sucesos pasados,</w:t>
      </w:r>
      <w:r>
        <w:rPr>
          <w:spacing w:val="40"/>
        </w:rPr>
        <w:t> </w:t>
      </w:r>
      <w:r>
        <w:rPr/>
        <w:t>que se</w:t>
      </w:r>
      <w:r>
        <w:rPr>
          <w:spacing w:val="40"/>
        </w:rPr>
        <w:t> </w:t>
      </w:r>
      <w:r>
        <w:rPr/>
        <w:t>estima</w:t>
      </w:r>
      <w:r>
        <w:rPr>
          <w:spacing w:val="40"/>
        </w:rPr>
        <w:t> </w:t>
      </w:r>
      <w:r>
        <w:rPr/>
        <w:t>probable que suponga</w:t>
      </w:r>
      <w:r>
        <w:rPr>
          <w:spacing w:val="40"/>
        </w:rPr>
        <w:t> </w:t>
      </w:r>
      <w:r>
        <w:rPr/>
        <w:t>una</w:t>
      </w:r>
      <w:r>
        <w:rPr>
          <w:spacing w:val="40"/>
        </w:rPr>
        <w:t> </w:t>
      </w:r>
      <w:r>
        <w:rPr/>
        <w:t>salida</w:t>
      </w:r>
      <w:r>
        <w:rPr>
          <w:spacing w:val="40"/>
        </w:rPr>
        <w:t> </w:t>
      </w:r>
      <w:r>
        <w:rPr/>
        <w:t>de</w:t>
      </w:r>
      <w:r>
        <w:rPr>
          <w:spacing w:val="40"/>
        </w:rPr>
        <w:t> </w:t>
      </w:r>
      <w:r>
        <w:rPr/>
        <w:t>recursos</w:t>
      </w:r>
      <w:r>
        <w:rPr>
          <w:spacing w:val="40"/>
        </w:rPr>
        <w:t> </w:t>
      </w:r>
      <w:r>
        <w:rPr/>
        <w:t>para</w:t>
      </w:r>
      <w:r>
        <w:rPr>
          <w:spacing w:val="40"/>
        </w:rPr>
        <w:t> </w:t>
      </w:r>
      <w:r>
        <w:rPr/>
        <w:t>su</w:t>
      </w:r>
      <w:r>
        <w:rPr>
          <w:spacing w:val="40"/>
        </w:rPr>
        <w:t> </w:t>
      </w:r>
      <w:r>
        <w:rPr/>
        <w:t>liquidación y</w:t>
      </w:r>
      <w:r>
        <w:rPr>
          <w:spacing w:val="40"/>
        </w:rPr>
        <w:t> </w:t>
      </w:r>
      <w:r>
        <w:rPr/>
        <w:t>que</w:t>
      </w:r>
      <w:r>
        <w:rPr>
          <w:spacing w:val="40"/>
        </w:rPr>
        <w:t> </w:t>
      </w:r>
      <w:r>
        <w:rPr/>
        <w:t>es </w:t>
      </w:r>
      <w:r>
        <w:rPr>
          <w:spacing w:val="-2"/>
        </w:rPr>
        <w:t>cuantificable.</w:t>
      </w:r>
    </w:p>
    <w:p>
      <w:pPr>
        <w:pStyle w:val="BodyText"/>
        <w:spacing w:before="33"/>
      </w:pPr>
    </w:p>
    <w:p>
      <w:pPr>
        <w:pStyle w:val="BodyText"/>
        <w:spacing w:line="247" w:lineRule="auto" w:before="1"/>
        <w:ind w:left="1496" w:right="514"/>
        <w:jc w:val="both"/>
      </w:pPr>
      <w:r>
        <w:rPr/>
        <w:t>Las provisiones se valoran por el valor actual de la mejor estimación posible del importe necesario para</w:t>
      </w:r>
      <w:r>
        <w:rPr>
          <w:spacing w:val="80"/>
        </w:rPr>
        <w:t> </w:t>
      </w:r>
      <w:r>
        <w:rPr/>
        <w:t>cancelar o</w:t>
      </w:r>
      <w:r>
        <w:rPr>
          <w:spacing w:val="5"/>
        </w:rPr>
        <w:t> </w:t>
      </w:r>
      <w:r>
        <w:rPr/>
        <w:t>transferir</w:t>
      </w:r>
      <w:r>
        <w:rPr>
          <w:spacing w:val="5"/>
        </w:rPr>
        <w:t> </w:t>
      </w:r>
      <w:r>
        <w:rPr/>
        <w:t>a</w:t>
      </w:r>
      <w:r>
        <w:rPr>
          <w:spacing w:val="5"/>
        </w:rPr>
        <w:t> </w:t>
      </w:r>
      <w:r>
        <w:rPr/>
        <w:t>un</w:t>
      </w:r>
      <w:r>
        <w:rPr>
          <w:spacing w:val="5"/>
        </w:rPr>
        <w:t> </w:t>
      </w:r>
      <w:r>
        <w:rPr/>
        <w:t>tercero</w:t>
      </w:r>
      <w:r>
        <w:rPr>
          <w:spacing w:val="5"/>
        </w:rPr>
        <w:t> </w:t>
      </w:r>
      <w:r>
        <w:rPr/>
        <w:t>la</w:t>
      </w:r>
      <w:r>
        <w:rPr>
          <w:spacing w:val="5"/>
        </w:rPr>
        <w:t> </w:t>
      </w:r>
      <w:r>
        <w:rPr/>
        <w:t>obligación. Las provisiones</w:t>
      </w:r>
      <w:r>
        <w:rPr>
          <w:spacing w:val="7"/>
        </w:rPr>
        <w:t> </w:t>
      </w:r>
      <w:r>
        <w:rPr/>
        <w:t>se</w:t>
      </w:r>
      <w:r>
        <w:rPr>
          <w:spacing w:val="5"/>
        </w:rPr>
        <w:t> </w:t>
      </w:r>
      <w:r>
        <w:rPr/>
        <w:t>revisan a</w:t>
      </w:r>
      <w:r>
        <w:rPr>
          <w:spacing w:val="5"/>
        </w:rPr>
        <w:t> </w:t>
      </w:r>
      <w:r>
        <w:rPr/>
        <w:t>la</w:t>
      </w:r>
      <w:r>
        <w:rPr>
          <w:spacing w:val="5"/>
        </w:rPr>
        <w:t> </w:t>
      </w:r>
      <w:r>
        <w:rPr/>
        <w:t>fecha</w:t>
      </w:r>
      <w:r>
        <w:rPr>
          <w:spacing w:val="5"/>
        </w:rPr>
        <w:t> </w:t>
      </w:r>
      <w:r>
        <w:rPr/>
        <w:t>de cierre</w:t>
      </w:r>
      <w:r>
        <w:rPr>
          <w:spacing w:val="7"/>
        </w:rPr>
        <w:t> </w:t>
      </w:r>
      <w:r>
        <w:rPr/>
        <w:t>de</w:t>
      </w:r>
      <w:r>
        <w:rPr>
          <w:spacing w:val="5"/>
        </w:rPr>
        <w:t> </w:t>
      </w:r>
      <w:r>
        <w:rPr/>
        <w:t>cada</w:t>
      </w:r>
      <w:r>
        <w:rPr>
          <w:spacing w:val="7"/>
        </w:rPr>
        <w:t> </w:t>
      </w:r>
      <w:r>
        <w:rPr/>
        <w:t>balance y son ajustadas con el objetivo de reflejar la mejor estimación actual del pasivo correspondiente en cada </w:t>
      </w:r>
      <w:r>
        <w:rPr>
          <w:spacing w:val="-2"/>
        </w:rPr>
        <w:t>momento.</w:t>
      </w:r>
    </w:p>
    <w:p>
      <w:pPr>
        <w:pStyle w:val="BodyText"/>
        <w:spacing w:before="34"/>
      </w:pPr>
    </w:p>
    <w:p>
      <w:pPr>
        <w:pStyle w:val="BodyText"/>
        <w:spacing w:line="247" w:lineRule="auto"/>
        <w:ind w:left="1496" w:right="514"/>
        <w:jc w:val="both"/>
      </w:pPr>
      <w:r>
        <w:rPr/>
        <w:t>Por</w:t>
      </w:r>
      <w:r>
        <w:rPr>
          <w:spacing w:val="40"/>
        </w:rPr>
        <w:t> </w:t>
      </w:r>
      <w:r>
        <w:rPr/>
        <w:t>otra</w:t>
      </w:r>
      <w:r>
        <w:rPr>
          <w:spacing w:val="40"/>
        </w:rPr>
        <w:t> </w:t>
      </w:r>
      <w:r>
        <w:rPr/>
        <w:t>parte,</w:t>
      </w:r>
      <w:r>
        <w:rPr>
          <w:spacing w:val="40"/>
        </w:rPr>
        <w:t> </w:t>
      </w:r>
      <w:r>
        <w:rPr/>
        <w:t>se</w:t>
      </w:r>
      <w:r>
        <w:rPr>
          <w:spacing w:val="40"/>
        </w:rPr>
        <w:t> </w:t>
      </w:r>
      <w:r>
        <w:rPr/>
        <w:t>consideran</w:t>
      </w:r>
      <w:r>
        <w:rPr>
          <w:spacing w:val="40"/>
        </w:rPr>
        <w:t> </w:t>
      </w:r>
      <w:r>
        <w:rPr/>
        <w:t>pasivos</w:t>
      </w:r>
      <w:r>
        <w:rPr>
          <w:spacing w:val="40"/>
        </w:rPr>
        <w:t> </w:t>
      </w:r>
      <w:r>
        <w:rPr/>
        <w:t>contingentes</w:t>
      </w:r>
      <w:r>
        <w:rPr>
          <w:spacing w:val="40"/>
        </w:rPr>
        <w:t> </w:t>
      </w:r>
      <w:r>
        <w:rPr/>
        <w:t>aquellas</w:t>
      </w:r>
      <w:r>
        <w:rPr>
          <w:spacing w:val="40"/>
        </w:rPr>
        <w:t> </w:t>
      </w:r>
      <w:r>
        <w:rPr/>
        <w:t>posibles</w:t>
      </w:r>
      <w:r>
        <w:rPr>
          <w:spacing w:val="40"/>
        </w:rPr>
        <w:t> </w:t>
      </w:r>
      <w:r>
        <w:rPr/>
        <w:t>obligaciones,</w:t>
      </w:r>
      <w:r>
        <w:rPr>
          <w:spacing w:val="40"/>
        </w:rPr>
        <w:t> </w:t>
      </w:r>
      <w:r>
        <w:rPr/>
        <w:t>surgidas</w:t>
      </w:r>
      <w:r>
        <w:rPr>
          <w:spacing w:val="40"/>
        </w:rPr>
        <w:t> </w:t>
      </w:r>
      <w:r>
        <w:rPr/>
        <w:t>como consecuencia de sucesos pasados, cuya materialización está condicionada a que ocurran eventos futuros que no están enteramente bajo el control de la Asociación y aquellas obligaciones presentes, surgidas como consecuencia de sucesos pasados, para las que no es probable que haya una salida de recursos para su liquidación o no se pueden valorar con suficiente fiabilidad. Estos pasivos no son objeto de registro contable, detallándose los mismos en la memoria.</w:t>
      </w:r>
    </w:p>
    <w:p>
      <w:pPr>
        <w:pStyle w:val="BodyText"/>
        <w:spacing w:before="33"/>
      </w:pPr>
    </w:p>
    <w:p>
      <w:pPr>
        <w:pStyle w:val="BodyText"/>
        <w:spacing w:line="247" w:lineRule="auto"/>
        <w:ind w:left="1496" w:right="515"/>
        <w:jc w:val="both"/>
      </w:pPr>
      <w:r>
        <w:rPr/>
        <w:t>Las provisiones registradas en la Asociación corresponden a las responsabilidades que se deriven de la finalización de los Programas Operativos, siendo el último responsable de las mismas Fundación ONCE (Nota </w:t>
      </w:r>
      <w:r>
        <w:rPr>
          <w:spacing w:val="-4"/>
        </w:rPr>
        <w:t>9).</w:t>
      </w:r>
    </w:p>
    <w:p>
      <w:pPr>
        <w:pStyle w:val="BodyText"/>
        <w:spacing w:before="34"/>
      </w:pPr>
    </w:p>
    <w:p>
      <w:pPr>
        <w:pStyle w:val="Heading3"/>
        <w:numPr>
          <w:ilvl w:val="1"/>
          <w:numId w:val="1"/>
        </w:numPr>
        <w:tabs>
          <w:tab w:pos="1596" w:val="left" w:leader="none"/>
        </w:tabs>
        <w:spacing w:line="240" w:lineRule="auto" w:before="1" w:after="0"/>
        <w:ind w:left="1596" w:right="0" w:hanging="343"/>
        <w:jc w:val="left"/>
      </w:pPr>
      <w:r>
        <w:rPr>
          <w:i/>
        </w:rPr>
        <w:t>Impuesto</w:t>
      </w:r>
      <w:r>
        <w:rPr>
          <w:i/>
          <w:spacing w:val="8"/>
        </w:rPr>
        <w:t> </w:t>
      </w:r>
      <w:r>
        <w:rPr>
          <w:i/>
        </w:rPr>
        <w:t>sobre</w:t>
      </w:r>
      <w:r>
        <w:rPr>
          <w:i/>
          <w:spacing w:val="9"/>
        </w:rPr>
        <w:t> </w:t>
      </w:r>
      <w:r>
        <w:rPr>
          <w:i/>
          <w:spacing w:val="-2"/>
        </w:rPr>
        <w:t>beneficios</w:t>
      </w:r>
    </w:p>
    <w:p>
      <w:pPr>
        <w:pStyle w:val="BodyText"/>
        <w:spacing w:before="38"/>
        <w:rPr>
          <w:b/>
          <w:i/>
        </w:rPr>
      </w:pPr>
    </w:p>
    <w:p>
      <w:pPr>
        <w:pStyle w:val="BodyText"/>
        <w:spacing w:line="247" w:lineRule="auto"/>
        <w:ind w:left="1496" w:right="513" w:hanging="1"/>
        <w:jc w:val="both"/>
      </w:pPr>
      <w:r>
        <w:rPr/>
        <w:t>En el ejercicio 2017 la Asociación se acogió a la Ley 49/2002 de régimen fiscal de las entidades sin fines lucrativos y de los incentivos fiscales al mecenazgo, en la cual se entiende que las entidades consideradas sin fines lucrativos a los efectos de esta ley están exentas, por sus actividades propias, del Impuesto sobre Sociedades. Esta exención alcanza a todas las rentas obtenidas por las entidades sin fines lucrativos, y que vienen indicadas en los artículos 6 y 7 del Capítulo II de la citada Ley. La Asociación se encuentra dentro de estas Entidades desde el ejercicio 2016 pero su aplicación comenzó a partir del 1 de enero de 2017.</w:t>
      </w:r>
    </w:p>
    <w:p>
      <w:pPr>
        <w:pStyle w:val="BodyText"/>
        <w:spacing w:before="35"/>
      </w:pPr>
    </w:p>
    <w:p>
      <w:pPr>
        <w:pStyle w:val="Heading3"/>
        <w:numPr>
          <w:ilvl w:val="1"/>
          <w:numId w:val="1"/>
        </w:numPr>
        <w:tabs>
          <w:tab w:pos="1596" w:val="left" w:leader="none"/>
        </w:tabs>
        <w:spacing w:line="240" w:lineRule="auto" w:before="0" w:after="0"/>
        <w:ind w:left="1596" w:right="0" w:hanging="343"/>
        <w:jc w:val="left"/>
      </w:pPr>
      <w:r>
        <w:rPr>
          <w:i/>
        </w:rPr>
        <w:t>Clasificación</w:t>
      </w:r>
      <w:r>
        <w:rPr>
          <w:i/>
          <w:spacing w:val="3"/>
        </w:rPr>
        <w:t> </w:t>
      </w:r>
      <w:r>
        <w:rPr>
          <w:i/>
        </w:rPr>
        <w:t>de</w:t>
      </w:r>
      <w:r>
        <w:rPr>
          <w:i/>
          <w:spacing w:val="8"/>
        </w:rPr>
        <w:t> </w:t>
      </w:r>
      <w:r>
        <w:rPr>
          <w:i/>
        </w:rPr>
        <w:t>los</w:t>
      </w:r>
      <w:r>
        <w:rPr>
          <w:i/>
          <w:spacing w:val="7"/>
        </w:rPr>
        <w:t> </w:t>
      </w:r>
      <w:r>
        <w:rPr>
          <w:i/>
        </w:rPr>
        <w:t>activos</w:t>
      </w:r>
      <w:r>
        <w:rPr>
          <w:i/>
          <w:spacing w:val="8"/>
        </w:rPr>
        <w:t> </w:t>
      </w:r>
      <w:r>
        <w:rPr>
          <w:i/>
        </w:rPr>
        <w:t>y</w:t>
      </w:r>
      <w:r>
        <w:rPr>
          <w:i/>
          <w:spacing w:val="5"/>
        </w:rPr>
        <w:t> </w:t>
      </w:r>
      <w:r>
        <w:rPr>
          <w:i/>
        </w:rPr>
        <w:t>pasivos</w:t>
      </w:r>
      <w:r>
        <w:rPr>
          <w:i/>
          <w:spacing w:val="7"/>
        </w:rPr>
        <w:t> </w:t>
      </w:r>
      <w:r>
        <w:rPr>
          <w:i/>
        </w:rPr>
        <w:t>entre</w:t>
      </w:r>
      <w:r>
        <w:rPr>
          <w:i/>
          <w:spacing w:val="7"/>
        </w:rPr>
        <w:t> </w:t>
      </w:r>
      <w:r>
        <w:rPr>
          <w:i/>
        </w:rPr>
        <w:t>corrientes</w:t>
      </w:r>
      <w:r>
        <w:rPr>
          <w:i/>
          <w:spacing w:val="8"/>
        </w:rPr>
        <w:t> </w:t>
      </w:r>
      <w:r>
        <w:rPr>
          <w:i/>
        </w:rPr>
        <w:t>y</w:t>
      </w:r>
      <w:r>
        <w:rPr>
          <w:i/>
          <w:spacing w:val="7"/>
        </w:rPr>
        <w:t> </w:t>
      </w:r>
      <w:r>
        <w:rPr>
          <w:i/>
        </w:rPr>
        <w:t>no</w:t>
      </w:r>
      <w:r>
        <w:rPr>
          <w:i/>
          <w:spacing w:val="6"/>
        </w:rPr>
        <w:t> </w:t>
      </w:r>
      <w:r>
        <w:rPr>
          <w:i/>
          <w:spacing w:val="-2"/>
        </w:rPr>
        <w:t>corriente</w:t>
      </w:r>
      <w:r>
        <w:rPr>
          <w:b w:val="0"/>
          <w:i w:val="0"/>
          <w:spacing w:val="-2"/>
        </w:rPr>
        <w:t>s</w:t>
      </w:r>
    </w:p>
    <w:p>
      <w:pPr>
        <w:pStyle w:val="BodyText"/>
        <w:spacing w:before="39"/>
      </w:pPr>
    </w:p>
    <w:p>
      <w:pPr>
        <w:pStyle w:val="BodyText"/>
        <w:spacing w:line="247" w:lineRule="auto"/>
        <w:ind w:left="1496" w:right="514"/>
        <w:jc w:val="both"/>
      </w:pPr>
      <w:r>
        <w:rPr/>
        <w:t>Los activos y pasivos se presentan en el balance clasificados entre corrientes y no corrientes. A estos efectos, los</w:t>
      </w:r>
      <w:r>
        <w:rPr>
          <w:spacing w:val="14"/>
        </w:rPr>
        <w:t> </w:t>
      </w:r>
      <w:r>
        <w:rPr/>
        <w:t>activos</w:t>
      </w:r>
      <w:r>
        <w:rPr>
          <w:spacing w:val="14"/>
        </w:rPr>
        <w:t> </w:t>
      </w:r>
      <w:r>
        <w:rPr/>
        <w:t>y</w:t>
      </w:r>
      <w:r>
        <w:rPr>
          <w:spacing w:val="14"/>
        </w:rPr>
        <w:t> </w:t>
      </w:r>
      <w:r>
        <w:rPr/>
        <w:t>pasivos</w:t>
      </w:r>
      <w:r>
        <w:rPr>
          <w:spacing w:val="14"/>
        </w:rPr>
        <w:t> </w:t>
      </w:r>
      <w:r>
        <w:rPr/>
        <w:t>se</w:t>
      </w:r>
      <w:r>
        <w:rPr>
          <w:spacing w:val="11"/>
        </w:rPr>
        <w:t> </w:t>
      </w:r>
      <w:r>
        <w:rPr/>
        <w:t>clasifican</w:t>
      </w:r>
      <w:r>
        <w:rPr>
          <w:spacing w:val="14"/>
        </w:rPr>
        <w:t> </w:t>
      </w:r>
      <w:r>
        <w:rPr/>
        <w:t>como</w:t>
      </w:r>
      <w:r>
        <w:rPr>
          <w:spacing w:val="14"/>
        </w:rPr>
        <w:t> </w:t>
      </w:r>
      <w:r>
        <w:rPr/>
        <w:t>corrientes</w:t>
      </w:r>
      <w:r>
        <w:rPr>
          <w:spacing w:val="11"/>
        </w:rPr>
        <w:t> </w:t>
      </w:r>
      <w:r>
        <w:rPr/>
        <w:t>cuando</w:t>
      </w:r>
      <w:r>
        <w:rPr>
          <w:spacing w:val="14"/>
        </w:rPr>
        <w:t> </w:t>
      </w:r>
      <w:r>
        <w:rPr/>
        <w:t>están</w:t>
      </w:r>
      <w:r>
        <w:rPr>
          <w:spacing w:val="11"/>
        </w:rPr>
        <w:t> </w:t>
      </w:r>
      <w:r>
        <w:rPr/>
        <w:t>vinculados</w:t>
      </w:r>
      <w:r>
        <w:rPr>
          <w:spacing w:val="14"/>
        </w:rPr>
        <w:t> </w:t>
      </w:r>
      <w:r>
        <w:rPr/>
        <w:t>al</w:t>
      </w:r>
      <w:r>
        <w:rPr>
          <w:spacing w:val="11"/>
        </w:rPr>
        <w:t> </w:t>
      </w:r>
      <w:r>
        <w:rPr/>
        <w:t>ciclo</w:t>
      </w:r>
      <w:r>
        <w:rPr>
          <w:spacing w:val="14"/>
        </w:rPr>
        <w:t> </w:t>
      </w:r>
      <w:r>
        <w:rPr/>
        <w:t>normal</w:t>
      </w:r>
      <w:r>
        <w:rPr>
          <w:spacing w:val="11"/>
        </w:rPr>
        <w:t> </w:t>
      </w:r>
      <w:r>
        <w:rPr/>
        <w:t>de</w:t>
      </w:r>
      <w:r>
        <w:rPr>
          <w:spacing w:val="14"/>
        </w:rPr>
        <w:t> </w:t>
      </w:r>
      <w:r>
        <w:rPr/>
        <w:t>explotación</w:t>
      </w:r>
      <w:r>
        <w:rPr>
          <w:spacing w:val="14"/>
        </w:rPr>
        <w:t> </w:t>
      </w:r>
      <w:r>
        <w:rPr/>
        <w:t>de la Asociación y se esperan vender, consumir, realizar o liquidar en el transcurso del mismo; se mantienen con fines de negociación o se trata de efectivo y otros activos líquidos equivalentes cuya utilización no está restringida por un periodo superior a un año. Los activos y pasivos que no cumplen estos requisitos se califican como no corrientes.</w:t>
      </w:r>
    </w:p>
    <w:p>
      <w:pPr>
        <w:pStyle w:val="BodyText"/>
        <w:spacing w:before="33"/>
      </w:pPr>
    </w:p>
    <w:p>
      <w:pPr>
        <w:pStyle w:val="BodyText"/>
        <w:ind w:left="1496"/>
        <w:jc w:val="both"/>
      </w:pPr>
      <w:r>
        <w:rPr/>
        <w:t>El</w:t>
      </w:r>
      <w:r>
        <w:rPr>
          <w:spacing w:val="6"/>
        </w:rPr>
        <w:t> </w:t>
      </w:r>
      <w:r>
        <w:rPr/>
        <w:t>ciclo</w:t>
      </w:r>
      <w:r>
        <w:rPr>
          <w:spacing w:val="4"/>
        </w:rPr>
        <w:t> </w:t>
      </w:r>
      <w:r>
        <w:rPr/>
        <w:t>normal</w:t>
      </w:r>
      <w:r>
        <w:rPr>
          <w:spacing w:val="4"/>
        </w:rPr>
        <w:t> </w:t>
      </w:r>
      <w:r>
        <w:rPr/>
        <w:t>de</w:t>
      </w:r>
      <w:r>
        <w:rPr>
          <w:spacing w:val="7"/>
        </w:rPr>
        <w:t> </w:t>
      </w:r>
      <w:r>
        <w:rPr/>
        <w:t>explotación</w:t>
      </w:r>
      <w:r>
        <w:rPr>
          <w:spacing w:val="4"/>
        </w:rPr>
        <w:t> </w:t>
      </w:r>
      <w:r>
        <w:rPr/>
        <w:t>es</w:t>
      </w:r>
      <w:r>
        <w:rPr>
          <w:spacing w:val="7"/>
        </w:rPr>
        <w:t> </w:t>
      </w:r>
      <w:r>
        <w:rPr/>
        <w:t>inferior</w:t>
      </w:r>
      <w:r>
        <w:rPr>
          <w:spacing w:val="5"/>
        </w:rPr>
        <w:t> </w:t>
      </w:r>
      <w:r>
        <w:rPr/>
        <w:t>a</w:t>
      </w:r>
      <w:r>
        <w:rPr>
          <w:spacing w:val="4"/>
        </w:rPr>
        <w:t> </w:t>
      </w:r>
      <w:r>
        <w:rPr/>
        <w:t>un</w:t>
      </w:r>
      <w:r>
        <w:rPr>
          <w:spacing w:val="7"/>
        </w:rPr>
        <w:t> </w:t>
      </w:r>
      <w:r>
        <w:rPr/>
        <w:t>año</w:t>
      </w:r>
      <w:r>
        <w:rPr>
          <w:spacing w:val="6"/>
        </w:rPr>
        <w:t> </w:t>
      </w:r>
      <w:r>
        <w:rPr/>
        <w:t>para</w:t>
      </w:r>
      <w:r>
        <w:rPr>
          <w:spacing w:val="6"/>
        </w:rPr>
        <w:t> </w:t>
      </w:r>
      <w:r>
        <w:rPr/>
        <w:t>todas</w:t>
      </w:r>
      <w:r>
        <w:rPr>
          <w:spacing w:val="5"/>
        </w:rPr>
        <w:t> </w:t>
      </w:r>
      <w:r>
        <w:rPr/>
        <w:t>las</w:t>
      </w:r>
      <w:r>
        <w:rPr>
          <w:spacing w:val="4"/>
        </w:rPr>
        <w:t> </w:t>
      </w:r>
      <w:r>
        <w:rPr/>
        <w:t>actividades</w:t>
      </w:r>
      <w:r>
        <w:rPr>
          <w:spacing w:val="4"/>
        </w:rPr>
        <w:t> </w:t>
      </w:r>
      <w:r>
        <w:rPr/>
        <w:t>de</w:t>
      </w:r>
      <w:r>
        <w:rPr>
          <w:spacing w:val="7"/>
        </w:rPr>
        <w:t> </w:t>
      </w:r>
      <w:r>
        <w:rPr/>
        <w:t>la</w:t>
      </w:r>
      <w:r>
        <w:rPr>
          <w:spacing w:val="6"/>
        </w:rPr>
        <w:t> </w:t>
      </w:r>
      <w:r>
        <w:rPr>
          <w:spacing w:val="-2"/>
        </w:rPr>
        <w:t>Asociación.</w:t>
      </w:r>
    </w:p>
    <w:p>
      <w:pPr>
        <w:spacing w:after="0"/>
        <w:jc w:val="both"/>
        <w:sectPr>
          <w:footerReference w:type="default" r:id="rId17"/>
          <w:pgSz w:w="11910" w:h="16840"/>
          <w:pgMar w:header="0" w:footer="60" w:top="0" w:bottom="260" w:left="1680" w:right="720"/>
          <w:pgNumType w:start="15"/>
        </w:sectPr>
      </w:pPr>
    </w:p>
    <w:p>
      <w:pPr>
        <w:pStyle w:val="BodyText"/>
      </w:pPr>
      <w:r>
        <w:rPr/>
        <w:drawing>
          <wp:anchor distT="0" distB="0" distL="0" distR="0" allowOverlap="1" layoutInCell="1" locked="0" behindDoc="0" simplePos="0" relativeHeight="15745024">
            <wp:simplePos x="0" y="0"/>
            <wp:positionH relativeFrom="page">
              <wp:posOffset>0</wp:posOffset>
            </wp:positionH>
            <wp:positionV relativeFrom="page">
              <wp:posOffset>12</wp:posOffset>
            </wp:positionV>
            <wp:extent cx="914400" cy="1069199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5536">
                <wp:simplePos x="0" y="0"/>
                <wp:positionH relativeFrom="page">
                  <wp:posOffset>90856</wp:posOffset>
                </wp:positionH>
                <wp:positionV relativeFrom="page">
                  <wp:posOffset>6752402</wp:posOffset>
                </wp:positionV>
                <wp:extent cx="363855" cy="37363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5536" type="#_x0000_t202" id="docshape24"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3"/>
        <w:numPr>
          <w:ilvl w:val="1"/>
          <w:numId w:val="1"/>
        </w:numPr>
        <w:tabs>
          <w:tab w:pos="1596" w:val="left" w:leader="none"/>
        </w:tabs>
        <w:spacing w:line="240" w:lineRule="auto" w:before="0" w:after="0"/>
        <w:ind w:left="1596" w:right="0" w:hanging="343"/>
        <w:jc w:val="left"/>
      </w:pPr>
      <w:r>
        <w:rPr>
          <w:i/>
        </w:rPr>
        <w:t>Ingresos</w:t>
      </w:r>
      <w:r>
        <w:rPr>
          <w:i/>
          <w:spacing w:val="6"/>
        </w:rPr>
        <w:t> </w:t>
      </w:r>
      <w:r>
        <w:rPr>
          <w:i/>
        </w:rPr>
        <w:t>y</w:t>
      </w:r>
      <w:r>
        <w:rPr>
          <w:i/>
          <w:spacing w:val="7"/>
        </w:rPr>
        <w:t> </w:t>
      </w:r>
      <w:r>
        <w:rPr>
          <w:i/>
          <w:spacing w:val="-2"/>
        </w:rPr>
        <w:t>gastos</w:t>
      </w:r>
    </w:p>
    <w:p>
      <w:pPr>
        <w:pStyle w:val="BodyText"/>
        <w:spacing w:before="38"/>
        <w:rPr>
          <w:b/>
          <w:i/>
        </w:rPr>
      </w:pPr>
    </w:p>
    <w:p>
      <w:pPr>
        <w:pStyle w:val="BodyText"/>
        <w:spacing w:line="247" w:lineRule="auto" w:before="1"/>
        <w:ind w:left="1496" w:right="517"/>
        <w:jc w:val="both"/>
      </w:pPr>
      <w:r>
        <w:rPr/>
        <w:t>De acuerdo con el principio de devengo, los ingresos y gastos se registran cuando ocurren, con independencia de la fecha de su cobro o de su pago.</w:t>
      </w:r>
    </w:p>
    <w:p>
      <w:pPr>
        <w:pStyle w:val="BodyText"/>
        <w:spacing w:before="34"/>
      </w:pPr>
    </w:p>
    <w:p>
      <w:pPr>
        <w:pStyle w:val="BodyText"/>
        <w:spacing w:line="247" w:lineRule="auto"/>
        <w:ind w:left="1496" w:right="515"/>
        <w:jc w:val="both"/>
      </w:pPr>
      <w:r>
        <w:rPr/>
        <w:t>Los ingresos de la entidad por la actividad propia se registran conforme a lo explicado en el apartado anterior relativo a subvenciones, donaciones y legados de esta misma nota.</w:t>
      </w:r>
    </w:p>
    <w:p>
      <w:pPr>
        <w:pStyle w:val="BodyText"/>
        <w:spacing w:before="33"/>
      </w:pPr>
    </w:p>
    <w:p>
      <w:pPr>
        <w:pStyle w:val="BodyText"/>
        <w:spacing w:line="247" w:lineRule="auto"/>
        <w:ind w:left="1496" w:right="514"/>
        <w:jc w:val="both"/>
      </w:pPr>
      <w:r>
        <w:rPr/>
        <w:t>Los</w:t>
      </w:r>
      <w:r>
        <w:rPr>
          <w:spacing w:val="16"/>
        </w:rPr>
        <w:t> </w:t>
      </w:r>
      <w:r>
        <w:rPr/>
        <w:t>ingresos</w:t>
      </w:r>
      <w:r>
        <w:rPr>
          <w:spacing w:val="16"/>
        </w:rPr>
        <w:t> </w:t>
      </w:r>
      <w:r>
        <w:rPr/>
        <w:t>por</w:t>
      </w:r>
      <w:r>
        <w:rPr>
          <w:spacing w:val="15"/>
        </w:rPr>
        <w:t> </w:t>
      </w:r>
      <w:r>
        <w:rPr/>
        <w:t>prestación</w:t>
      </w:r>
      <w:r>
        <w:rPr>
          <w:spacing w:val="16"/>
        </w:rPr>
        <w:t> </w:t>
      </w:r>
      <w:r>
        <w:rPr/>
        <w:t>de</w:t>
      </w:r>
      <w:r>
        <w:rPr>
          <w:spacing w:val="16"/>
        </w:rPr>
        <w:t> </w:t>
      </w:r>
      <w:r>
        <w:rPr/>
        <w:t>servicios</w:t>
      </w:r>
      <w:r>
        <w:rPr>
          <w:spacing w:val="14"/>
        </w:rPr>
        <w:t> </w:t>
      </w:r>
      <w:r>
        <w:rPr/>
        <w:t>se</w:t>
      </w:r>
      <w:r>
        <w:rPr>
          <w:spacing w:val="16"/>
        </w:rPr>
        <w:t> </w:t>
      </w:r>
      <w:r>
        <w:rPr/>
        <w:t>reconocen</w:t>
      </w:r>
      <w:r>
        <w:rPr>
          <w:spacing w:val="14"/>
        </w:rPr>
        <w:t> </w:t>
      </w:r>
      <w:r>
        <w:rPr/>
        <w:t>considerando</w:t>
      </w:r>
      <w:r>
        <w:rPr>
          <w:spacing w:val="16"/>
        </w:rPr>
        <w:t> </w:t>
      </w:r>
      <w:r>
        <w:rPr/>
        <w:t>el</w:t>
      </w:r>
      <w:r>
        <w:rPr>
          <w:spacing w:val="16"/>
        </w:rPr>
        <w:t> </w:t>
      </w:r>
      <w:r>
        <w:rPr/>
        <w:t>grado</w:t>
      </w:r>
      <w:r>
        <w:rPr>
          <w:spacing w:val="16"/>
        </w:rPr>
        <w:t> </w:t>
      </w:r>
      <w:r>
        <w:rPr/>
        <w:t>de</w:t>
      </w:r>
      <w:r>
        <w:rPr>
          <w:spacing w:val="16"/>
        </w:rPr>
        <w:t> </w:t>
      </w:r>
      <w:r>
        <w:rPr/>
        <w:t>realización</w:t>
      </w:r>
      <w:r>
        <w:rPr>
          <w:spacing w:val="16"/>
        </w:rPr>
        <w:t> </w:t>
      </w:r>
      <w:r>
        <w:rPr/>
        <w:t>de</w:t>
      </w:r>
      <w:r>
        <w:rPr>
          <w:spacing w:val="16"/>
        </w:rPr>
        <w:t> </w:t>
      </w:r>
      <w:r>
        <w:rPr/>
        <w:t>la</w:t>
      </w:r>
      <w:r>
        <w:rPr>
          <w:spacing w:val="16"/>
        </w:rPr>
        <w:t> </w:t>
      </w:r>
      <w:r>
        <w:rPr/>
        <w:t>prestación a</w:t>
      </w:r>
      <w:r>
        <w:rPr>
          <w:spacing w:val="18"/>
        </w:rPr>
        <w:t> </w:t>
      </w:r>
      <w:r>
        <w:rPr/>
        <w:t>la</w:t>
      </w:r>
      <w:r>
        <w:rPr>
          <w:spacing w:val="18"/>
        </w:rPr>
        <w:t> </w:t>
      </w:r>
      <w:r>
        <w:rPr/>
        <w:t>fecha</w:t>
      </w:r>
      <w:r>
        <w:rPr>
          <w:spacing w:val="18"/>
        </w:rPr>
        <w:t> </w:t>
      </w:r>
      <w:r>
        <w:rPr/>
        <w:t>de balance, siempre y</w:t>
      </w:r>
      <w:r>
        <w:rPr>
          <w:spacing w:val="18"/>
        </w:rPr>
        <w:t> </w:t>
      </w:r>
      <w:r>
        <w:rPr/>
        <w:t>cuando</w:t>
      </w:r>
      <w:r>
        <w:rPr>
          <w:spacing w:val="18"/>
        </w:rPr>
        <w:t> </w:t>
      </w:r>
      <w:r>
        <w:rPr/>
        <w:t>el</w:t>
      </w:r>
      <w:r>
        <w:rPr>
          <w:spacing w:val="18"/>
        </w:rPr>
        <w:t> </w:t>
      </w:r>
      <w:r>
        <w:rPr/>
        <w:t>resultado de</w:t>
      </w:r>
      <w:r>
        <w:rPr>
          <w:spacing w:val="18"/>
        </w:rPr>
        <w:t> </w:t>
      </w:r>
      <w:r>
        <w:rPr/>
        <w:t>la</w:t>
      </w:r>
      <w:r>
        <w:rPr>
          <w:spacing w:val="18"/>
        </w:rPr>
        <w:t> </w:t>
      </w:r>
      <w:r>
        <w:rPr/>
        <w:t>transacción pueda</w:t>
      </w:r>
      <w:r>
        <w:rPr>
          <w:spacing w:val="18"/>
        </w:rPr>
        <w:t> </w:t>
      </w:r>
      <w:r>
        <w:rPr/>
        <w:t>ser estimado con fiabilidad.</w:t>
      </w:r>
    </w:p>
    <w:p>
      <w:pPr>
        <w:pStyle w:val="BodyText"/>
        <w:spacing w:before="35"/>
      </w:pPr>
    </w:p>
    <w:p>
      <w:pPr>
        <w:pStyle w:val="BodyText"/>
        <w:spacing w:line="247" w:lineRule="auto"/>
        <w:ind w:left="1496" w:right="517"/>
        <w:jc w:val="both"/>
      </w:pPr>
      <w:r>
        <w:rPr/>
        <w:t>Los gastos por bienes</w:t>
      </w:r>
      <w:r>
        <w:rPr>
          <w:spacing w:val="-1"/>
        </w:rPr>
        <w:t> </w:t>
      </w:r>
      <w:r>
        <w:rPr/>
        <w:t>y servicios se contabilizan por el valor razonable de los</w:t>
      </w:r>
      <w:r>
        <w:rPr>
          <w:spacing w:val="-1"/>
        </w:rPr>
        <w:t> </w:t>
      </w:r>
      <w:r>
        <w:rPr/>
        <w:t>mismos, e incluyen los impuestos indirectos, en la medida que éstos no han sido deducidos por la Asociación.</w:t>
      </w:r>
    </w:p>
    <w:p>
      <w:pPr>
        <w:pStyle w:val="BodyText"/>
        <w:spacing w:before="33"/>
      </w:pPr>
    </w:p>
    <w:p>
      <w:pPr>
        <w:pStyle w:val="Heading3"/>
        <w:numPr>
          <w:ilvl w:val="1"/>
          <w:numId w:val="1"/>
        </w:numPr>
        <w:tabs>
          <w:tab w:pos="1596" w:val="left" w:leader="none"/>
        </w:tabs>
        <w:spacing w:line="240" w:lineRule="auto" w:before="0" w:after="0"/>
        <w:ind w:left="1596" w:right="0" w:hanging="343"/>
        <w:jc w:val="left"/>
      </w:pPr>
      <w:r>
        <w:rPr>
          <w:i/>
        </w:rPr>
        <w:t>Transacciones</w:t>
      </w:r>
      <w:r>
        <w:rPr>
          <w:i/>
          <w:spacing w:val="8"/>
        </w:rPr>
        <w:t> </w:t>
      </w:r>
      <w:r>
        <w:rPr>
          <w:i/>
        </w:rPr>
        <w:t>en</w:t>
      </w:r>
      <w:r>
        <w:rPr>
          <w:i/>
          <w:spacing w:val="8"/>
        </w:rPr>
        <w:t> </w:t>
      </w:r>
      <w:r>
        <w:rPr>
          <w:i/>
        </w:rPr>
        <w:t>moneda</w:t>
      </w:r>
      <w:r>
        <w:rPr>
          <w:i/>
          <w:spacing w:val="9"/>
        </w:rPr>
        <w:t> </w:t>
      </w:r>
      <w:r>
        <w:rPr>
          <w:i/>
        </w:rPr>
        <w:t>distinta</w:t>
      </w:r>
      <w:r>
        <w:rPr>
          <w:i/>
          <w:spacing w:val="9"/>
        </w:rPr>
        <w:t> </w:t>
      </w:r>
      <w:r>
        <w:rPr>
          <w:i/>
        </w:rPr>
        <w:t>del</w:t>
      </w:r>
      <w:r>
        <w:rPr>
          <w:i/>
          <w:spacing w:val="8"/>
        </w:rPr>
        <w:t> </w:t>
      </w:r>
      <w:r>
        <w:rPr>
          <w:i/>
          <w:spacing w:val="-4"/>
        </w:rPr>
        <w:t>euro</w:t>
      </w:r>
    </w:p>
    <w:p>
      <w:pPr>
        <w:pStyle w:val="BodyText"/>
        <w:spacing w:before="38"/>
        <w:rPr>
          <w:b/>
          <w:i/>
        </w:rPr>
      </w:pPr>
    </w:p>
    <w:p>
      <w:pPr>
        <w:pStyle w:val="BodyText"/>
        <w:spacing w:line="249" w:lineRule="auto"/>
        <w:ind w:left="1496" w:right="516"/>
        <w:jc w:val="both"/>
      </w:pPr>
      <w:r>
        <w:rPr/>
        <w:t>La moneda funcional y de presentación de la Asociación es el euro. La Asociación no realiza operaciones en moneda distinta del euro.</w:t>
      </w:r>
    </w:p>
    <w:p>
      <w:pPr>
        <w:pStyle w:val="BodyText"/>
        <w:spacing w:before="31"/>
      </w:pPr>
    </w:p>
    <w:p>
      <w:pPr>
        <w:pStyle w:val="Heading3"/>
        <w:numPr>
          <w:ilvl w:val="1"/>
          <w:numId w:val="1"/>
        </w:numPr>
        <w:tabs>
          <w:tab w:pos="1596" w:val="left" w:leader="none"/>
        </w:tabs>
        <w:spacing w:line="240" w:lineRule="auto" w:before="1" w:after="0"/>
        <w:ind w:left="1596" w:right="0" w:hanging="343"/>
        <w:jc w:val="left"/>
      </w:pPr>
      <w:r>
        <w:rPr>
          <w:i/>
        </w:rPr>
        <w:t>Elementos</w:t>
      </w:r>
      <w:r>
        <w:rPr>
          <w:i/>
          <w:spacing w:val="11"/>
        </w:rPr>
        <w:t> </w:t>
      </w:r>
      <w:r>
        <w:rPr>
          <w:i/>
        </w:rPr>
        <w:t>patrimoniales</w:t>
      </w:r>
      <w:r>
        <w:rPr>
          <w:i/>
          <w:spacing w:val="11"/>
        </w:rPr>
        <w:t> </w:t>
      </w:r>
      <w:r>
        <w:rPr>
          <w:i/>
        </w:rPr>
        <w:t>de</w:t>
      </w:r>
      <w:r>
        <w:rPr>
          <w:i/>
          <w:spacing w:val="12"/>
        </w:rPr>
        <w:t> </w:t>
      </w:r>
      <w:r>
        <w:rPr>
          <w:i/>
        </w:rPr>
        <w:t>naturaleza</w:t>
      </w:r>
      <w:r>
        <w:rPr>
          <w:i/>
          <w:spacing w:val="9"/>
        </w:rPr>
        <w:t> </w:t>
      </w:r>
      <w:r>
        <w:rPr>
          <w:i/>
          <w:spacing w:val="-2"/>
        </w:rPr>
        <w:t>medioambiental</w:t>
      </w:r>
    </w:p>
    <w:p>
      <w:pPr>
        <w:pStyle w:val="BodyText"/>
        <w:spacing w:before="38"/>
        <w:rPr>
          <w:b/>
          <w:i/>
        </w:rPr>
      </w:pPr>
    </w:p>
    <w:p>
      <w:pPr>
        <w:pStyle w:val="BodyText"/>
        <w:spacing w:line="247" w:lineRule="auto"/>
        <w:ind w:left="1496" w:right="514"/>
        <w:jc w:val="both"/>
      </w:pPr>
      <w:r>
        <w:rPr/>
        <w:t>Dada la actividad a la que se dedica la Asociación, la misma no tiene responsabilidades, gastos, activos, ni provisiones ni contingencias de naturaleza medioambiental que pudieran ser significativos en relación con el patrimonio, la situación financiera y los resultados de la misma.</w:t>
      </w:r>
    </w:p>
    <w:p>
      <w:pPr>
        <w:pStyle w:val="BodyText"/>
        <w:spacing w:before="34"/>
      </w:pPr>
    </w:p>
    <w:p>
      <w:pPr>
        <w:pStyle w:val="Heading3"/>
        <w:numPr>
          <w:ilvl w:val="1"/>
          <w:numId w:val="1"/>
        </w:numPr>
        <w:tabs>
          <w:tab w:pos="1596" w:val="left" w:leader="none"/>
        </w:tabs>
        <w:spacing w:line="240" w:lineRule="auto" w:before="1" w:after="0"/>
        <w:ind w:left="1596" w:right="0" w:hanging="343"/>
        <w:jc w:val="left"/>
      </w:pPr>
      <w:r>
        <w:rPr>
          <w:i/>
        </w:rPr>
        <w:t>Operaciones</w:t>
      </w:r>
      <w:r>
        <w:rPr>
          <w:i/>
          <w:spacing w:val="9"/>
        </w:rPr>
        <w:t> </w:t>
      </w:r>
      <w:r>
        <w:rPr>
          <w:i/>
        </w:rPr>
        <w:t>con</w:t>
      </w:r>
      <w:r>
        <w:rPr>
          <w:i/>
          <w:spacing w:val="8"/>
        </w:rPr>
        <w:t> </w:t>
      </w:r>
      <w:r>
        <w:rPr>
          <w:i/>
        </w:rPr>
        <w:t>partes</w:t>
      </w:r>
      <w:r>
        <w:rPr>
          <w:i/>
          <w:spacing w:val="7"/>
        </w:rPr>
        <w:t> </w:t>
      </w:r>
      <w:r>
        <w:rPr>
          <w:i/>
          <w:spacing w:val="-2"/>
        </w:rPr>
        <w:t>vinculadas</w:t>
      </w:r>
    </w:p>
    <w:p>
      <w:pPr>
        <w:pStyle w:val="BodyText"/>
        <w:spacing w:before="38"/>
        <w:rPr>
          <w:b/>
          <w:i/>
        </w:rPr>
      </w:pPr>
    </w:p>
    <w:p>
      <w:pPr>
        <w:pStyle w:val="BodyText"/>
        <w:spacing w:line="247" w:lineRule="auto"/>
        <w:ind w:left="1496" w:right="514"/>
        <w:jc w:val="both"/>
      </w:pPr>
      <w:r>
        <w:rPr/>
        <w:t>Las</w:t>
      </w:r>
      <w:r>
        <w:rPr>
          <w:spacing w:val="18"/>
        </w:rPr>
        <w:t> </w:t>
      </w:r>
      <w:r>
        <w:rPr/>
        <w:t>transacciones</w:t>
      </w:r>
      <w:r>
        <w:rPr>
          <w:spacing w:val="18"/>
        </w:rPr>
        <w:t> </w:t>
      </w:r>
      <w:r>
        <w:rPr/>
        <w:t>con</w:t>
      </w:r>
      <w:r>
        <w:rPr>
          <w:spacing w:val="18"/>
        </w:rPr>
        <w:t> </w:t>
      </w:r>
      <w:r>
        <w:rPr/>
        <w:t>partes</w:t>
      </w:r>
      <w:r>
        <w:rPr>
          <w:spacing w:val="15"/>
        </w:rPr>
        <w:t> </w:t>
      </w:r>
      <w:r>
        <w:rPr/>
        <w:t>vinculadas</w:t>
      </w:r>
      <w:r>
        <w:rPr>
          <w:spacing w:val="18"/>
        </w:rPr>
        <w:t> </w:t>
      </w:r>
      <w:r>
        <w:rPr/>
        <w:t>se</w:t>
      </w:r>
      <w:r>
        <w:rPr>
          <w:spacing w:val="18"/>
        </w:rPr>
        <w:t> </w:t>
      </w:r>
      <w:r>
        <w:rPr/>
        <w:t>realizan</w:t>
      </w:r>
      <w:r>
        <w:rPr>
          <w:spacing w:val="15"/>
        </w:rPr>
        <w:t> </w:t>
      </w:r>
      <w:r>
        <w:rPr/>
        <w:t>a</w:t>
      </w:r>
      <w:r>
        <w:rPr>
          <w:spacing w:val="18"/>
        </w:rPr>
        <w:t> </w:t>
      </w:r>
      <w:r>
        <w:rPr/>
        <w:t>precios</w:t>
      </w:r>
      <w:r>
        <w:rPr>
          <w:spacing w:val="18"/>
        </w:rPr>
        <w:t> </w:t>
      </w:r>
      <w:r>
        <w:rPr/>
        <w:t>de</w:t>
      </w:r>
      <w:r>
        <w:rPr>
          <w:spacing w:val="15"/>
        </w:rPr>
        <w:t> </w:t>
      </w:r>
      <w:r>
        <w:rPr/>
        <w:t>mercado</w:t>
      </w:r>
      <w:r>
        <w:rPr>
          <w:spacing w:val="15"/>
        </w:rPr>
        <w:t> </w:t>
      </w:r>
      <w:r>
        <w:rPr/>
        <w:t>y</w:t>
      </w:r>
      <w:r>
        <w:rPr>
          <w:spacing w:val="18"/>
        </w:rPr>
        <w:t> </w:t>
      </w:r>
      <w:r>
        <w:rPr/>
        <w:t>se</w:t>
      </w:r>
      <w:r>
        <w:rPr>
          <w:spacing w:val="15"/>
        </w:rPr>
        <w:t> </w:t>
      </w:r>
      <w:r>
        <w:rPr/>
        <w:t>contabilizan</w:t>
      </w:r>
      <w:r>
        <w:rPr>
          <w:spacing w:val="18"/>
        </w:rPr>
        <w:t> </w:t>
      </w:r>
      <w:r>
        <w:rPr/>
        <w:t>de</w:t>
      </w:r>
      <w:r>
        <w:rPr>
          <w:spacing w:val="18"/>
        </w:rPr>
        <w:t> </w:t>
      </w:r>
      <w:r>
        <w:rPr/>
        <w:t>acuerdo</w:t>
      </w:r>
      <w:r>
        <w:rPr>
          <w:spacing w:val="18"/>
        </w:rPr>
        <w:t> </w:t>
      </w:r>
      <w:r>
        <w:rPr/>
        <w:t>con las normas de valoración detalladas anteriormente.</w:t>
      </w:r>
    </w:p>
    <w:p>
      <w:pPr>
        <w:pStyle w:val="BodyText"/>
        <w:spacing w:before="35"/>
      </w:pPr>
    </w:p>
    <w:p>
      <w:pPr>
        <w:pStyle w:val="Heading3"/>
        <w:numPr>
          <w:ilvl w:val="1"/>
          <w:numId w:val="1"/>
        </w:numPr>
        <w:tabs>
          <w:tab w:pos="1596" w:val="left" w:leader="none"/>
        </w:tabs>
        <w:spacing w:line="240" w:lineRule="auto" w:before="0" w:after="0"/>
        <w:ind w:left="1596" w:right="0" w:hanging="343"/>
        <w:jc w:val="left"/>
      </w:pPr>
      <w:r>
        <w:rPr>
          <w:i/>
        </w:rPr>
        <w:t>Indemnizaciones</w:t>
      </w:r>
      <w:r>
        <w:rPr>
          <w:i/>
          <w:spacing w:val="13"/>
        </w:rPr>
        <w:t> </w:t>
      </w:r>
      <w:r>
        <w:rPr>
          <w:i/>
        </w:rPr>
        <w:t>por</w:t>
      </w:r>
      <w:r>
        <w:rPr>
          <w:i/>
          <w:spacing w:val="12"/>
        </w:rPr>
        <w:t> </w:t>
      </w:r>
      <w:r>
        <w:rPr>
          <w:i/>
          <w:spacing w:val="-2"/>
        </w:rPr>
        <w:t>despido</w:t>
      </w:r>
    </w:p>
    <w:p>
      <w:pPr>
        <w:pStyle w:val="BodyText"/>
        <w:spacing w:before="38"/>
        <w:rPr>
          <w:b/>
          <w:i/>
        </w:rPr>
      </w:pPr>
    </w:p>
    <w:p>
      <w:pPr>
        <w:pStyle w:val="BodyText"/>
        <w:spacing w:line="247" w:lineRule="auto"/>
        <w:ind w:left="1496" w:right="514"/>
        <w:jc w:val="both"/>
      </w:pPr>
      <w:r>
        <w:rPr/>
        <w:t>De acuerdo con la legislación laboral vigente, la Asociación está obligada al pago de indemnizaciones a</w:t>
      </w:r>
      <w:r>
        <w:rPr>
          <w:spacing w:val="40"/>
        </w:rPr>
        <w:t> </w:t>
      </w:r>
      <w:r>
        <w:rPr/>
        <w:t>aquellos empleados con los que, en determinadas condiciones, rescinda sus relaciones laborales. Las indemnizaciones por despido susceptibles de cuantificación razonable se registran como gasto del ejercicio en</w:t>
      </w:r>
      <w:r>
        <w:rPr>
          <w:spacing w:val="40"/>
        </w:rPr>
        <w:t> </w:t>
      </w:r>
      <w:r>
        <w:rPr/>
        <w:t>el que existe una expectativa válida en los terceros afectados.</w:t>
      </w:r>
    </w:p>
    <w:p>
      <w:pPr>
        <w:spacing w:after="0" w:line="247" w:lineRule="auto"/>
        <w:jc w:val="both"/>
        <w:sectPr>
          <w:pgSz w:w="11910" w:h="16840"/>
          <w:pgMar w:header="0" w:footer="60" w:top="0" w:bottom="260" w:left="1680" w:right="720"/>
        </w:sectPr>
      </w:pPr>
    </w:p>
    <w:p>
      <w:pPr>
        <w:pStyle w:val="BodyText"/>
      </w:pPr>
      <w:r>
        <w:rPr/>
        <w:drawing>
          <wp:anchor distT="0" distB="0" distL="0" distR="0" allowOverlap="1" layoutInCell="1" locked="0" behindDoc="0" simplePos="0" relativeHeight="15746048">
            <wp:simplePos x="0" y="0"/>
            <wp:positionH relativeFrom="page">
              <wp:posOffset>0</wp:posOffset>
            </wp:positionH>
            <wp:positionV relativeFrom="page">
              <wp:posOffset>12</wp:posOffset>
            </wp:positionV>
            <wp:extent cx="914400" cy="1069199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6560">
                <wp:simplePos x="0" y="0"/>
                <wp:positionH relativeFrom="page">
                  <wp:posOffset>90856</wp:posOffset>
                </wp:positionH>
                <wp:positionV relativeFrom="page">
                  <wp:posOffset>6752402</wp:posOffset>
                </wp:positionV>
                <wp:extent cx="363855" cy="37363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6560" type="#_x0000_t202" id="docshape25"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0"/>
          <w:numId w:val="1"/>
        </w:numPr>
        <w:tabs>
          <w:tab w:pos="1253" w:val="left" w:leader="none"/>
        </w:tabs>
        <w:spacing w:line="240" w:lineRule="auto" w:before="0" w:after="0"/>
        <w:ind w:left="1253" w:right="0" w:hanging="364"/>
        <w:jc w:val="left"/>
      </w:pPr>
      <w:r>
        <w:rPr>
          <w:u w:val="single"/>
        </w:rPr>
        <w:t>Inmovilizado</w:t>
      </w:r>
      <w:r>
        <w:rPr>
          <w:spacing w:val="16"/>
          <w:u w:val="single"/>
        </w:rPr>
        <w:t> </w:t>
      </w:r>
      <w:r>
        <w:rPr>
          <w:spacing w:val="-2"/>
          <w:u w:val="single"/>
        </w:rPr>
        <w:t>intangible</w:t>
      </w:r>
    </w:p>
    <w:p>
      <w:pPr>
        <w:pStyle w:val="BodyText"/>
        <w:spacing w:before="38"/>
        <w:rPr>
          <w:b/>
        </w:rPr>
      </w:pPr>
    </w:p>
    <w:p>
      <w:pPr>
        <w:pStyle w:val="BodyText"/>
        <w:spacing w:before="1"/>
        <w:ind w:left="1253"/>
      </w:pPr>
      <w:r>
        <w:rPr/>
        <w:t>El</w:t>
      </w:r>
      <w:r>
        <w:rPr>
          <w:spacing w:val="7"/>
        </w:rPr>
        <w:t> </w:t>
      </w:r>
      <w:r>
        <w:rPr/>
        <w:t>detalle</w:t>
      </w:r>
      <w:r>
        <w:rPr>
          <w:spacing w:val="5"/>
        </w:rPr>
        <w:t> </w:t>
      </w:r>
      <w:r>
        <w:rPr/>
        <w:t>y</w:t>
      </w:r>
      <w:r>
        <w:rPr>
          <w:spacing w:val="5"/>
        </w:rPr>
        <w:t> </w:t>
      </w:r>
      <w:r>
        <w:rPr/>
        <w:t>los</w:t>
      </w:r>
      <w:r>
        <w:rPr>
          <w:spacing w:val="5"/>
        </w:rPr>
        <w:t> </w:t>
      </w:r>
      <w:r>
        <w:rPr/>
        <w:t>movimientos</w:t>
      </w:r>
      <w:r>
        <w:rPr>
          <w:spacing w:val="8"/>
        </w:rPr>
        <w:t> </w:t>
      </w:r>
      <w:r>
        <w:rPr/>
        <w:t>de</w:t>
      </w:r>
      <w:r>
        <w:rPr>
          <w:spacing w:val="7"/>
        </w:rPr>
        <w:t> </w:t>
      </w:r>
      <w:r>
        <w:rPr/>
        <w:t>las</w:t>
      </w:r>
      <w:r>
        <w:rPr>
          <w:spacing w:val="7"/>
        </w:rPr>
        <w:t> </w:t>
      </w:r>
      <w:r>
        <w:rPr/>
        <w:t>distintas</w:t>
      </w:r>
      <w:r>
        <w:rPr>
          <w:spacing w:val="8"/>
        </w:rPr>
        <w:t> </w:t>
      </w:r>
      <w:r>
        <w:rPr/>
        <w:t>partidas</w:t>
      </w:r>
      <w:r>
        <w:rPr>
          <w:spacing w:val="7"/>
        </w:rPr>
        <w:t> </w:t>
      </w:r>
      <w:r>
        <w:rPr/>
        <w:t>que</w:t>
      </w:r>
      <w:r>
        <w:rPr>
          <w:spacing w:val="5"/>
        </w:rPr>
        <w:t> </w:t>
      </w:r>
      <w:r>
        <w:rPr/>
        <w:t>componen</w:t>
      </w:r>
      <w:r>
        <w:rPr>
          <w:spacing w:val="7"/>
        </w:rPr>
        <w:t> </w:t>
      </w:r>
      <w:r>
        <w:rPr/>
        <w:t>el</w:t>
      </w:r>
      <w:r>
        <w:rPr>
          <w:spacing w:val="8"/>
        </w:rPr>
        <w:t> </w:t>
      </w:r>
      <w:r>
        <w:rPr/>
        <w:t>inmovilizado</w:t>
      </w:r>
      <w:r>
        <w:rPr>
          <w:spacing w:val="5"/>
        </w:rPr>
        <w:t> </w:t>
      </w:r>
      <w:r>
        <w:rPr/>
        <w:t>intangible</w:t>
      </w:r>
      <w:r>
        <w:rPr>
          <w:spacing w:val="5"/>
        </w:rPr>
        <w:t> </w:t>
      </w:r>
      <w:r>
        <w:rPr/>
        <w:t>son</w:t>
      </w:r>
      <w:r>
        <w:rPr>
          <w:spacing w:val="5"/>
        </w:rPr>
        <w:t> </w:t>
      </w:r>
      <w:r>
        <w:rPr/>
        <w:t>los</w:t>
      </w:r>
      <w:r>
        <w:rPr>
          <w:spacing w:val="7"/>
        </w:rPr>
        <w:t> </w:t>
      </w:r>
      <w:r>
        <w:rPr>
          <w:spacing w:val="-2"/>
        </w:rPr>
        <w:t>siguientes:</w:t>
      </w:r>
    </w:p>
    <w:p>
      <w:pPr>
        <w:pStyle w:val="BodyText"/>
        <w:spacing w:before="7" w:after="1"/>
      </w:pPr>
    </w:p>
    <w:tbl>
      <w:tblPr>
        <w:tblW w:w="0" w:type="auto"/>
        <w:jc w:val="left"/>
        <w:tblInd w:w="1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61"/>
        <w:gridCol w:w="1037"/>
        <w:gridCol w:w="1095"/>
        <w:gridCol w:w="959"/>
        <w:gridCol w:w="1037"/>
      </w:tblGrid>
      <w:tr>
        <w:trPr>
          <w:trHeight w:val="155" w:hRule="atLeast"/>
        </w:trPr>
        <w:tc>
          <w:tcPr>
            <w:tcW w:w="2661" w:type="dxa"/>
            <w:vMerge w:val="restart"/>
          </w:tcPr>
          <w:p>
            <w:pPr>
              <w:pStyle w:val="TableParagraph"/>
              <w:rPr>
                <w:sz w:val="14"/>
              </w:rPr>
            </w:pPr>
          </w:p>
          <w:p>
            <w:pPr>
              <w:pStyle w:val="TableParagraph"/>
              <w:spacing w:before="6"/>
              <w:rPr>
                <w:sz w:val="14"/>
              </w:rPr>
            </w:pPr>
          </w:p>
          <w:p>
            <w:pPr>
              <w:pStyle w:val="TableParagraph"/>
              <w:spacing w:line="138" w:lineRule="exact"/>
              <w:ind w:left="57"/>
              <w:rPr>
                <w:b/>
                <w:sz w:val="14"/>
              </w:rPr>
            </w:pPr>
            <w:r>
              <w:rPr>
                <w:b/>
                <w:spacing w:val="-2"/>
                <w:sz w:val="14"/>
              </w:rPr>
              <w:t>Euros</w:t>
            </w:r>
          </w:p>
        </w:tc>
        <w:tc>
          <w:tcPr>
            <w:tcW w:w="4128" w:type="dxa"/>
            <w:gridSpan w:val="4"/>
          </w:tcPr>
          <w:p>
            <w:pPr>
              <w:pStyle w:val="TableParagraph"/>
              <w:spacing w:line="135" w:lineRule="exact"/>
              <w:ind w:left="12"/>
              <w:jc w:val="center"/>
              <w:rPr>
                <w:b/>
                <w:sz w:val="14"/>
              </w:rPr>
            </w:pPr>
            <w:r>
              <w:rPr>
                <w:b/>
                <w:spacing w:val="-4"/>
                <w:sz w:val="14"/>
              </w:rPr>
              <w:t>2023</w:t>
            </w:r>
          </w:p>
        </w:tc>
      </w:tr>
      <w:tr>
        <w:trPr>
          <w:trHeight w:val="311" w:hRule="atLeast"/>
        </w:trPr>
        <w:tc>
          <w:tcPr>
            <w:tcW w:w="2661" w:type="dxa"/>
            <w:vMerge/>
            <w:tcBorders>
              <w:top w:val="nil"/>
            </w:tcBorders>
          </w:tcPr>
          <w:p>
            <w:pPr>
              <w:rPr>
                <w:sz w:val="2"/>
                <w:szCs w:val="2"/>
              </w:rPr>
            </w:pPr>
          </w:p>
        </w:tc>
        <w:tc>
          <w:tcPr>
            <w:tcW w:w="1037" w:type="dxa"/>
          </w:tcPr>
          <w:p>
            <w:pPr>
              <w:pStyle w:val="TableParagraph"/>
              <w:spacing w:line="156" w:lineRule="exact"/>
              <w:ind w:left="320" w:right="294" w:firstLine="8"/>
              <w:rPr>
                <w:b/>
                <w:sz w:val="14"/>
              </w:rPr>
            </w:pPr>
            <w:r>
              <w:rPr>
                <w:b/>
                <w:spacing w:val="-4"/>
                <w:sz w:val="14"/>
              </w:rPr>
              <w:t>Saldo</w:t>
            </w:r>
            <w:r>
              <w:rPr>
                <w:b/>
                <w:spacing w:val="40"/>
                <w:sz w:val="14"/>
              </w:rPr>
              <w:t> </w:t>
            </w:r>
            <w:r>
              <w:rPr>
                <w:b/>
                <w:spacing w:val="-2"/>
                <w:sz w:val="14"/>
              </w:rPr>
              <w:t>inicial</w:t>
            </w:r>
          </w:p>
        </w:tc>
        <w:tc>
          <w:tcPr>
            <w:tcW w:w="1095" w:type="dxa"/>
          </w:tcPr>
          <w:p>
            <w:pPr>
              <w:pStyle w:val="TableParagraph"/>
              <w:spacing w:line="156" w:lineRule="exact"/>
              <w:ind w:left="182" w:firstLine="135"/>
              <w:rPr>
                <w:b/>
                <w:sz w:val="14"/>
              </w:rPr>
            </w:pPr>
            <w:r>
              <w:rPr>
                <w:b/>
                <w:sz w:val="14"/>
              </w:rPr>
              <w:t>Altas</w:t>
            </w:r>
            <w:r>
              <w:rPr>
                <w:b/>
                <w:spacing w:val="-4"/>
                <w:sz w:val="14"/>
              </w:rPr>
              <w:t> </w:t>
            </w:r>
            <w:r>
              <w:rPr>
                <w:b/>
                <w:sz w:val="14"/>
              </w:rPr>
              <w:t>y</w:t>
            </w:r>
            <w:r>
              <w:rPr>
                <w:b/>
                <w:spacing w:val="40"/>
                <w:sz w:val="14"/>
              </w:rPr>
              <w:t> </w:t>
            </w:r>
            <w:r>
              <w:rPr>
                <w:b/>
                <w:spacing w:val="-4"/>
                <w:sz w:val="14"/>
              </w:rPr>
              <w:t>dotaciones</w:t>
            </w:r>
          </w:p>
        </w:tc>
        <w:tc>
          <w:tcPr>
            <w:tcW w:w="959" w:type="dxa"/>
          </w:tcPr>
          <w:p>
            <w:pPr>
              <w:pStyle w:val="TableParagraph"/>
              <w:spacing w:line="138" w:lineRule="exact" w:before="153"/>
              <w:ind w:left="291"/>
              <w:rPr>
                <w:b/>
                <w:sz w:val="14"/>
              </w:rPr>
            </w:pPr>
            <w:r>
              <w:rPr>
                <w:b/>
                <w:spacing w:val="-2"/>
                <w:sz w:val="14"/>
              </w:rPr>
              <w:t>Bajas</w:t>
            </w:r>
          </w:p>
        </w:tc>
        <w:tc>
          <w:tcPr>
            <w:tcW w:w="1037" w:type="dxa"/>
          </w:tcPr>
          <w:p>
            <w:pPr>
              <w:pStyle w:val="TableParagraph"/>
              <w:spacing w:line="156" w:lineRule="exact"/>
              <w:ind w:left="371" w:right="310" w:hanging="46"/>
              <w:rPr>
                <w:b/>
                <w:sz w:val="14"/>
              </w:rPr>
            </w:pPr>
            <w:r>
              <w:rPr>
                <w:b/>
                <w:spacing w:val="-4"/>
                <w:sz w:val="14"/>
              </w:rPr>
              <w:t>Saldo</w:t>
            </w:r>
            <w:r>
              <w:rPr>
                <w:b/>
                <w:spacing w:val="40"/>
                <w:sz w:val="14"/>
              </w:rPr>
              <w:t> </w:t>
            </w:r>
            <w:r>
              <w:rPr>
                <w:b/>
                <w:spacing w:val="-2"/>
                <w:sz w:val="14"/>
              </w:rPr>
              <w:t>final</w:t>
            </w:r>
          </w:p>
        </w:tc>
      </w:tr>
      <w:tr>
        <w:trPr>
          <w:trHeight w:val="472" w:hRule="atLeast"/>
        </w:trPr>
        <w:tc>
          <w:tcPr>
            <w:tcW w:w="2661" w:type="dxa"/>
          </w:tcPr>
          <w:p>
            <w:pPr>
              <w:pStyle w:val="TableParagraph"/>
              <w:spacing w:line="160" w:lineRule="exact" w:before="155"/>
              <w:ind w:left="57"/>
              <w:rPr>
                <w:b/>
                <w:sz w:val="14"/>
              </w:rPr>
            </w:pPr>
            <w:r>
              <w:rPr>
                <w:b/>
                <w:spacing w:val="-2"/>
                <w:sz w:val="14"/>
              </w:rPr>
              <w:t>Coste:</w:t>
            </w:r>
          </w:p>
          <w:p>
            <w:pPr>
              <w:pStyle w:val="TableParagraph"/>
              <w:spacing w:line="137" w:lineRule="exact"/>
              <w:ind w:left="57"/>
              <w:rPr>
                <w:sz w:val="14"/>
              </w:rPr>
            </w:pPr>
            <w:r>
              <w:rPr>
                <w:spacing w:val="-2"/>
                <w:sz w:val="14"/>
              </w:rPr>
              <w:t>Aplicaciones</w:t>
            </w:r>
            <w:r>
              <w:rPr>
                <w:spacing w:val="2"/>
                <w:sz w:val="14"/>
              </w:rPr>
              <w:t> </w:t>
            </w:r>
            <w:r>
              <w:rPr>
                <w:spacing w:val="-2"/>
                <w:sz w:val="14"/>
              </w:rPr>
              <w:t>informáticas</w:t>
            </w:r>
          </w:p>
        </w:tc>
        <w:tc>
          <w:tcPr>
            <w:tcW w:w="1037" w:type="dxa"/>
          </w:tcPr>
          <w:p>
            <w:pPr>
              <w:pStyle w:val="TableParagraph"/>
              <w:spacing w:before="153"/>
              <w:rPr>
                <w:sz w:val="14"/>
              </w:rPr>
            </w:pPr>
          </w:p>
          <w:p>
            <w:pPr>
              <w:pStyle w:val="TableParagraph"/>
              <w:spacing w:line="138" w:lineRule="exact"/>
              <w:ind w:right="40"/>
              <w:jc w:val="right"/>
              <w:rPr>
                <w:sz w:val="14"/>
              </w:rPr>
            </w:pPr>
            <w:r>
              <w:rPr>
                <w:spacing w:val="-2"/>
                <w:sz w:val="14"/>
              </w:rPr>
              <w:t>869.220</w:t>
            </w:r>
          </w:p>
        </w:tc>
        <w:tc>
          <w:tcPr>
            <w:tcW w:w="1095" w:type="dxa"/>
          </w:tcPr>
          <w:p>
            <w:pPr>
              <w:pStyle w:val="TableParagraph"/>
              <w:spacing w:before="153"/>
              <w:rPr>
                <w:sz w:val="14"/>
              </w:rPr>
            </w:pPr>
          </w:p>
          <w:p>
            <w:pPr>
              <w:pStyle w:val="TableParagraph"/>
              <w:spacing w:line="138" w:lineRule="exact"/>
              <w:ind w:right="41"/>
              <w:jc w:val="right"/>
              <w:rPr>
                <w:sz w:val="14"/>
              </w:rPr>
            </w:pPr>
            <w:r>
              <w:rPr>
                <w:spacing w:val="-10"/>
                <w:sz w:val="14"/>
              </w:rPr>
              <w:t>-</w:t>
            </w:r>
          </w:p>
        </w:tc>
        <w:tc>
          <w:tcPr>
            <w:tcW w:w="959" w:type="dxa"/>
          </w:tcPr>
          <w:p>
            <w:pPr>
              <w:pStyle w:val="TableParagraph"/>
              <w:spacing w:before="153"/>
              <w:rPr>
                <w:sz w:val="14"/>
              </w:rPr>
            </w:pPr>
          </w:p>
          <w:p>
            <w:pPr>
              <w:pStyle w:val="TableParagraph"/>
              <w:spacing w:line="138" w:lineRule="exact"/>
              <w:ind w:right="42"/>
              <w:jc w:val="right"/>
              <w:rPr>
                <w:sz w:val="14"/>
              </w:rPr>
            </w:pPr>
            <w:r>
              <w:rPr>
                <w:spacing w:val="-10"/>
                <w:sz w:val="14"/>
              </w:rPr>
              <w:t>-</w:t>
            </w:r>
          </w:p>
        </w:tc>
        <w:tc>
          <w:tcPr>
            <w:tcW w:w="1037" w:type="dxa"/>
          </w:tcPr>
          <w:p>
            <w:pPr>
              <w:pStyle w:val="TableParagraph"/>
              <w:spacing w:before="153"/>
              <w:rPr>
                <w:sz w:val="14"/>
              </w:rPr>
            </w:pPr>
          </w:p>
          <w:p>
            <w:pPr>
              <w:pStyle w:val="TableParagraph"/>
              <w:spacing w:line="138" w:lineRule="exact"/>
              <w:ind w:right="43"/>
              <w:jc w:val="right"/>
              <w:rPr>
                <w:sz w:val="14"/>
              </w:rPr>
            </w:pPr>
            <w:r>
              <w:rPr>
                <w:spacing w:val="-2"/>
                <w:sz w:val="14"/>
              </w:rPr>
              <w:t>869.220</w:t>
            </w:r>
          </w:p>
        </w:tc>
      </w:tr>
      <w:tr>
        <w:trPr>
          <w:trHeight w:val="155" w:hRule="atLeast"/>
        </w:trPr>
        <w:tc>
          <w:tcPr>
            <w:tcW w:w="2661" w:type="dxa"/>
          </w:tcPr>
          <w:p>
            <w:pPr>
              <w:pStyle w:val="TableParagraph"/>
              <w:spacing w:line="135" w:lineRule="exact"/>
              <w:ind w:left="57"/>
              <w:rPr>
                <w:b/>
                <w:sz w:val="14"/>
              </w:rPr>
            </w:pPr>
            <w:r>
              <w:rPr>
                <w:b/>
                <w:sz w:val="14"/>
              </w:rPr>
              <w:t>Total</w:t>
            </w:r>
            <w:r>
              <w:rPr>
                <w:b/>
                <w:spacing w:val="-8"/>
                <w:sz w:val="14"/>
              </w:rPr>
              <w:t> </w:t>
            </w:r>
            <w:r>
              <w:rPr>
                <w:b/>
                <w:spacing w:val="-2"/>
                <w:sz w:val="14"/>
              </w:rPr>
              <w:t>coste</w:t>
            </w:r>
          </w:p>
        </w:tc>
        <w:tc>
          <w:tcPr>
            <w:tcW w:w="1037" w:type="dxa"/>
          </w:tcPr>
          <w:p>
            <w:pPr>
              <w:pStyle w:val="TableParagraph"/>
              <w:spacing w:line="135" w:lineRule="exact"/>
              <w:ind w:right="40"/>
              <w:jc w:val="right"/>
              <w:rPr>
                <w:b/>
                <w:sz w:val="14"/>
              </w:rPr>
            </w:pPr>
            <w:r>
              <w:rPr>
                <w:b/>
                <w:spacing w:val="-2"/>
                <w:sz w:val="14"/>
              </w:rPr>
              <w:t>869.220</w:t>
            </w:r>
          </w:p>
        </w:tc>
        <w:tc>
          <w:tcPr>
            <w:tcW w:w="1095" w:type="dxa"/>
          </w:tcPr>
          <w:p>
            <w:pPr>
              <w:pStyle w:val="TableParagraph"/>
              <w:spacing w:line="135" w:lineRule="exact"/>
              <w:ind w:right="41"/>
              <w:jc w:val="right"/>
              <w:rPr>
                <w:b/>
                <w:sz w:val="14"/>
              </w:rPr>
            </w:pPr>
            <w:r>
              <w:rPr>
                <w:b/>
                <w:spacing w:val="-10"/>
                <w:sz w:val="14"/>
              </w:rPr>
              <w:t>-</w:t>
            </w:r>
          </w:p>
        </w:tc>
        <w:tc>
          <w:tcPr>
            <w:tcW w:w="959" w:type="dxa"/>
          </w:tcPr>
          <w:p>
            <w:pPr>
              <w:pStyle w:val="TableParagraph"/>
              <w:spacing w:line="135" w:lineRule="exact"/>
              <w:ind w:right="42"/>
              <w:jc w:val="right"/>
              <w:rPr>
                <w:b/>
                <w:sz w:val="14"/>
              </w:rPr>
            </w:pPr>
            <w:r>
              <w:rPr>
                <w:b/>
                <w:spacing w:val="-10"/>
                <w:sz w:val="14"/>
              </w:rPr>
              <w:t>-</w:t>
            </w:r>
          </w:p>
        </w:tc>
        <w:tc>
          <w:tcPr>
            <w:tcW w:w="1037" w:type="dxa"/>
          </w:tcPr>
          <w:p>
            <w:pPr>
              <w:pStyle w:val="TableParagraph"/>
              <w:spacing w:line="135" w:lineRule="exact"/>
              <w:ind w:right="43"/>
              <w:jc w:val="right"/>
              <w:rPr>
                <w:b/>
                <w:sz w:val="14"/>
              </w:rPr>
            </w:pPr>
            <w:r>
              <w:rPr>
                <w:b/>
                <w:spacing w:val="-2"/>
                <w:sz w:val="14"/>
              </w:rPr>
              <w:t>869.220</w:t>
            </w:r>
          </w:p>
        </w:tc>
      </w:tr>
      <w:tr>
        <w:trPr>
          <w:trHeight w:val="470" w:hRule="atLeast"/>
        </w:trPr>
        <w:tc>
          <w:tcPr>
            <w:tcW w:w="2661" w:type="dxa"/>
          </w:tcPr>
          <w:p>
            <w:pPr>
              <w:pStyle w:val="TableParagraph"/>
              <w:spacing w:line="160" w:lineRule="exact" w:before="153"/>
              <w:ind w:left="57"/>
              <w:rPr>
                <w:b/>
                <w:sz w:val="14"/>
              </w:rPr>
            </w:pPr>
            <w:r>
              <w:rPr>
                <w:b/>
                <w:spacing w:val="-2"/>
                <w:sz w:val="14"/>
              </w:rPr>
              <w:t>Amortización acumulada:</w:t>
            </w:r>
          </w:p>
          <w:p>
            <w:pPr>
              <w:pStyle w:val="TableParagraph"/>
              <w:spacing w:line="137" w:lineRule="exact"/>
              <w:ind w:left="57"/>
              <w:rPr>
                <w:sz w:val="14"/>
              </w:rPr>
            </w:pPr>
            <w:r>
              <w:rPr>
                <w:spacing w:val="-2"/>
                <w:sz w:val="14"/>
              </w:rPr>
              <w:t>Aplicaciones</w:t>
            </w:r>
            <w:r>
              <w:rPr>
                <w:spacing w:val="2"/>
                <w:sz w:val="14"/>
              </w:rPr>
              <w:t> </w:t>
            </w:r>
            <w:r>
              <w:rPr>
                <w:spacing w:val="-2"/>
                <w:sz w:val="14"/>
              </w:rPr>
              <w:t>informáticas</w:t>
            </w:r>
          </w:p>
        </w:tc>
        <w:tc>
          <w:tcPr>
            <w:tcW w:w="1037" w:type="dxa"/>
          </w:tcPr>
          <w:p>
            <w:pPr>
              <w:pStyle w:val="TableParagraph"/>
              <w:spacing w:before="151"/>
              <w:rPr>
                <w:sz w:val="14"/>
              </w:rPr>
            </w:pPr>
          </w:p>
          <w:p>
            <w:pPr>
              <w:pStyle w:val="TableParagraph"/>
              <w:spacing w:line="138" w:lineRule="exact"/>
              <w:ind w:right="40"/>
              <w:jc w:val="right"/>
              <w:rPr>
                <w:sz w:val="14"/>
              </w:rPr>
            </w:pPr>
            <w:r>
              <w:rPr>
                <w:spacing w:val="-2"/>
                <w:sz w:val="14"/>
              </w:rPr>
              <w:t>(869.220)</w:t>
            </w:r>
          </w:p>
        </w:tc>
        <w:tc>
          <w:tcPr>
            <w:tcW w:w="1095" w:type="dxa"/>
          </w:tcPr>
          <w:p>
            <w:pPr>
              <w:pStyle w:val="TableParagraph"/>
              <w:spacing w:before="151"/>
              <w:rPr>
                <w:sz w:val="14"/>
              </w:rPr>
            </w:pPr>
          </w:p>
          <w:p>
            <w:pPr>
              <w:pStyle w:val="TableParagraph"/>
              <w:spacing w:line="138" w:lineRule="exact"/>
              <w:ind w:right="41"/>
              <w:jc w:val="right"/>
              <w:rPr>
                <w:sz w:val="14"/>
              </w:rPr>
            </w:pPr>
            <w:r>
              <w:rPr>
                <w:spacing w:val="-10"/>
                <w:sz w:val="14"/>
              </w:rPr>
              <w:t>-</w:t>
            </w:r>
          </w:p>
        </w:tc>
        <w:tc>
          <w:tcPr>
            <w:tcW w:w="959" w:type="dxa"/>
          </w:tcPr>
          <w:p>
            <w:pPr>
              <w:pStyle w:val="TableParagraph"/>
              <w:spacing w:before="151"/>
              <w:rPr>
                <w:sz w:val="14"/>
              </w:rPr>
            </w:pPr>
          </w:p>
          <w:p>
            <w:pPr>
              <w:pStyle w:val="TableParagraph"/>
              <w:spacing w:line="138" w:lineRule="exact"/>
              <w:ind w:right="42"/>
              <w:jc w:val="right"/>
              <w:rPr>
                <w:sz w:val="14"/>
              </w:rPr>
            </w:pPr>
            <w:r>
              <w:rPr>
                <w:spacing w:val="-10"/>
                <w:sz w:val="14"/>
              </w:rPr>
              <w:t>-</w:t>
            </w:r>
          </w:p>
        </w:tc>
        <w:tc>
          <w:tcPr>
            <w:tcW w:w="1037" w:type="dxa"/>
          </w:tcPr>
          <w:p>
            <w:pPr>
              <w:pStyle w:val="TableParagraph"/>
              <w:spacing w:before="151"/>
              <w:rPr>
                <w:sz w:val="14"/>
              </w:rPr>
            </w:pPr>
          </w:p>
          <w:p>
            <w:pPr>
              <w:pStyle w:val="TableParagraph"/>
              <w:spacing w:line="138" w:lineRule="exact"/>
              <w:ind w:right="43"/>
              <w:jc w:val="right"/>
              <w:rPr>
                <w:sz w:val="14"/>
              </w:rPr>
            </w:pPr>
            <w:r>
              <w:rPr>
                <w:spacing w:val="-2"/>
                <w:sz w:val="14"/>
              </w:rPr>
              <w:t>(869.220)</w:t>
            </w:r>
          </w:p>
        </w:tc>
      </w:tr>
      <w:tr>
        <w:trPr>
          <w:trHeight w:val="155" w:hRule="atLeast"/>
        </w:trPr>
        <w:tc>
          <w:tcPr>
            <w:tcW w:w="2661" w:type="dxa"/>
          </w:tcPr>
          <w:p>
            <w:pPr>
              <w:pStyle w:val="TableParagraph"/>
              <w:spacing w:line="135" w:lineRule="exact"/>
              <w:ind w:left="57"/>
              <w:rPr>
                <w:b/>
                <w:sz w:val="14"/>
              </w:rPr>
            </w:pPr>
            <w:r>
              <w:rPr>
                <w:b/>
                <w:spacing w:val="-2"/>
                <w:sz w:val="14"/>
              </w:rPr>
              <w:t>Total</w:t>
            </w:r>
            <w:r>
              <w:rPr>
                <w:b/>
                <w:sz w:val="14"/>
              </w:rPr>
              <w:t> </w:t>
            </w:r>
            <w:r>
              <w:rPr>
                <w:b/>
                <w:spacing w:val="-2"/>
                <w:sz w:val="14"/>
              </w:rPr>
              <w:t>amortización</w:t>
            </w:r>
            <w:r>
              <w:rPr>
                <w:b/>
                <w:spacing w:val="-1"/>
                <w:sz w:val="14"/>
              </w:rPr>
              <w:t> </w:t>
            </w:r>
            <w:r>
              <w:rPr>
                <w:b/>
                <w:spacing w:val="-2"/>
                <w:sz w:val="14"/>
              </w:rPr>
              <w:t>acumulada</w:t>
            </w:r>
          </w:p>
        </w:tc>
        <w:tc>
          <w:tcPr>
            <w:tcW w:w="1037" w:type="dxa"/>
          </w:tcPr>
          <w:p>
            <w:pPr>
              <w:pStyle w:val="TableParagraph"/>
              <w:spacing w:line="135" w:lineRule="exact"/>
              <w:ind w:right="40"/>
              <w:jc w:val="right"/>
              <w:rPr>
                <w:b/>
                <w:sz w:val="14"/>
              </w:rPr>
            </w:pPr>
            <w:r>
              <w:rPr>
                <w:b/>
                <w:spacing w:val="-2"/>
                <w:sz w:val="14"/>
              </w:rPr>
              <w:t>(869.220)</w:t>
            </w:r>
          </w:p>
        </w:tc>
        <w:tc>
          <w:tcPr>
            <w:tcW w:w="1095" w:type="dxa"/>
          </w:tcPr>
          <w:p>
            <w:pPr>
              <w:pStyle w:val="TableParagraph"/>
              <w:spacing w:line="135" w:lineRule="exact"/>
              <w:ind w:right="41"/>
              <w:jc w:val="right"/>
              <w:rPr>
                <w:b/>
                <w:sz w:val="14"/>
              </w:rPr>
            </w:pPr>
            <w:r>
              <w:rPr>
                <w:b/>
                <w:spacing w:val="-10"/>
                <w:sz w:val="14"/>
              </w:rPr>
              <w:t>-</w:t>
            </w:r>
          </w:p>
        </w:tc>
        <w:tc>
          <w:tcPr>
            <w:tcW w:w="959" w:type="dxa"/>
          </w:tcPr>
          <w:p>
            <w:pPr>
              <w:pStyle w:val="TableParagraph"/>
              <w:spacing w:line="135" w:lineRule="exact"/>
              <w:ind w:right="42"/>
              <w:jc w:val="right"/>
              <w:rPr>
                <w:b/>
                <w:sz w:val="14"/>
              </w:rPr>
            </w:pPr>
            <w:r>
              <w:rPr>
                <w:b/>
                <w:spacing w:val="-10"/>
                <w:sz w:val="14"/>
              </w:rPr>
              <w:t>-</w:t>
            </w:r>
          </w:p>
        </w:tc>
        <w:tc>
          <w:tcPr>
            <w:tcW w:w="1037" w:type="dxa"/>
          </w:tcPr>
          <w:p>
            <w:pPr>
              <w:pStyle w:val="TableParagraph"/>
              <w:spacing w:line="135" w:lineRule="exact"/>
              <w:ind w:right="43"/>
              <w:jc w:val="right"/>
              <w:rPr>
                <w:b/>
                <w:sz w:val="14"/>
              </w:rPr>
            </w:pPr>
            <w:r>
              <w:rPr>
                <w:b/>
                <w:spacing w:val="-2"/>
                <w:sz w:val="14"/>
              </w:rPr>
              <w:t>(869.220)</w:t>
            </w:r>
          </w:p>
        </w:tc>
      </w:tr>
      <w:tr>
        <w:trPr>
          <w:trHeight w:val="155" w:hRule="atLeast"/>
        </w:trPr>
        <w:tc>
          <w:tcPr>
            <w:tcW w:w="2661" w:type="dxa"/>
          </w:tcPr>
          <w:p>
            <w:pPr>
              <w:pStyle w:val="TableParagraph"/>
              <w:spacing w:line="135" w:lineRule="exact"/>
              <w:ind w:left="57"/>
              <w:rPr>
                <w:b/>
                <w:sz w:val="14"/>
              </w:rPr>
            </w:pPr>
            <w:r>
              <w:rPr>
                <w:b/>
                <w:sz w:val="14"/>
              </w:rPr>
              <w:t>Valor</w:t>
            </w:r>
            <w:r>
              <w:rPr>
                <w:b/>
                <w:spacing w:val="-10"/>
                <w:sz w:val="14"/>
              </w:rPr>
              <w:t> </w:t>
            </w:r>
            <w:r>
              <w:rPr>
                <w:b/>
                <w:sz w:val="14"/>
              </w:rPr>
              <w:t>neto</w:t>
            </w:r>
            <w:r>
              <w:rPr>
                <w:b/>
                <w:spacing w:val="-8"/>
                <w:sz w:val="14"/>
              </w:rPr>
              <w:t> </w:t>
            </w:r>
            <w:r>
              <w:rPr>
                <w:b/>
                <w:spacing w:val="-2"/>
                <w:sz w:val="14"/>
              </w:rPr>
              <w:t>contable</w:t>
            </w:r>
          </w:p>
        </w:tc>
        <w:tc>
          <w:tcPr>
            <w:tcW w:w="1037" w:type="dxa"/>
          </w:tcPr>
          <w:p>
            <w:pPr>
              <w:pStyle w:val="TableParagraph"/>
              <w:spacing w:line="135" w:lineRule="exact"/>
              <w:ind w:right="40"/>
              <w:jc w:val="right"/>
              <w:rPr>
                <w:b/>
                <w:sz w:val="14"/>
              </w:rPr>
            </w:pPr>
            <w:r>
              <w:rPr>
                <w:b/>
                <w:spacing w:val="-10"/>
                <w:sz w:val="14"/>
              </w:rPr>
              <w:t>-</w:t>
            </w:r>
          </w:p>
        </w:tc>
        <w:tc>
          <w:tcPr>
            <w:tcW w:w="1095" w:type="dxa"/>
            <w:tcBorders>
              <w:bottom w:val="single" w:sz="4" w:space="0" w:color="000000"/>
              <w:right w:val="single" w:sz="4" w:space="0" w:color="000000"/>
            </w:tcBorders>
          </w:tcPr>
          <w:p>
            <w:pPr>
              <w:pStyle w:val="TableParagraph"/>
              <w:spacing w:line="135" w:lineRule="exact"/>
              <w:ind w:right="46"/>
              <w:jc w:val="right"/>
              <w:rPr>
                <w:b/>
                <w:sz w:val="14"/>
              </w:rPr>
            </w:pPr>
            <w:r>
              <w:rPr>
                <w:b/>
                <w:spacing w:val="-10"/>
                <w:sz w:val="14"/>
              </w:rPr>
              <w:t>-</w:t>
            </w:r>
          </w:p>
        </w:tc>
        <w:tc>
          <w:tcPr>
            <w:tcW w:w="959" w:type="dxa"/>
            <w:tcBorders>
              <w:left w:val="single" w:sz="4" w:space="0" w:color="000000"/>
              <w:bottom w:val="single" w:sz="4" w:space="0" w:color="000000"/>
            </w:tcBorders>
          </w:tcPr>
          <w:p>
            <w:pPr>
              <w:pStyle w:val="TableParagraph"/>
              <w:spacing w:line="135" w:lineRule="exact"/>
              <w:ind w:right="42"/>
              <w:jc w:val="right"/>
              <w:rPr>
                <w:b/>
                <w:sz w:val="14"/>
              </w:rPr>
            </w:pPr>
            <w:r>
              <w:rPr>
                <w:b/>
                <w:spacing w:val="-10"/>
                <w:sz w:val="14"/>
              </w:rPr>
              <w:t>-</w:t>
            </w:r>
          </w:p>
        </w:tc>
        <w:tc>
          <w:tcPr>
            <w:tcW w:w="1037" w:type="dxa"/>
          </w:tcPr>
          <w:p>
            <w:pPr>
              <w:pStyle w:val="TableParagraph"/>
              <w:spacing w:line="135" w:lineRule="exact"/>
              <w:ind w:right="42"/>
              <w:jc w:val="right"/>
              <w:rPr>
                <w:b/>
                <w:sz w:val="14"/>
              </w:rPr>
            </w:pPr>
            <w:r>
              <w:rPr>
                <w:b/>
                <w:spacing w:val="-10"/>
                <w:sz w:val="14"/>
              </w:rPr>
              <w:t>-</w:t>
            </w:r>
          </w:p>
        </w:tc>
      </w:tr>
    </w:tbl>
    <w:p>
      <w:pPr>
        <w:pStyle w:val="BodyText"/>
        <w:spacing w:before="51"/>
        <w:rPr>
          <w:sz w:val="20"/>
        </w:rPr>
      </w:pPr>
    </w:p>
    <w:tbl>
      <w:tblPr>
        <w:tblW w:w="0" w:type="auto"/>
        <w:jc w:val="left"/>
        <w:tblInd w:w="1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61"/>
        <w:gridCol w:w="1037"/>
        <w:gridCol w:w="1095"/>
        <w:gridCol w:w="959"/>
        <w:gridCol w:w="1037"/>
      </w:tblGrid>
      <w:tr>
        <w:trPr>
          <w:trHeight w:val="155" w:hRule="atLeast"/>
        </w:trPr>
        <w:tc>
          <w:tcPr>
            <w:tcW w:w="2661" w:type="dxa"/>
            <w:vMerge w:val="restart"/>
          </w:tcPr>
          <w:p>
            <w:pPr>
              <w:pStyle w:val="TableParagraph"/>
              <w:rPr>
                <w:sz w:val="14"/>
              </w:rPr>
            </w:pPr>
          </w:p>
          <w:p>
            <w:pPr>
              <w:pStyle w:val="TableParagraph"/>
              <w:spacing w:before="6"/>
              <w:rPr>
                <w:sz w:val="14"/>
              </w:rPr>
            </w:pPr>
          </w:p>
          <w:p>
            <w:pPr>
              <w:pStyle w:val="TableParagraph"/>
              <w:spacing w:line="138" w:lineRule="exact"/>
              <w:ind w:left="57"/>
              <w:rPr>
                <w:b/>
                <w:sz w:val="14"/>
              </w:rPr>
            </w:pPr>
            <w:r>
              <w:rPr>
                <w:b/>
                <w:spacing w:val="-2"/>
                <w:sz w:val="14"/>
              </w:rPr>
              <w:t>Euros</w:t>
            </w:r>
          </w:p>
        </w:tc>
        <w:tc>
          <w:tcPr>
            <w:tcW w:w="4128" w:type="dxa"/>
            <w:gridSpan w:val="4"/>
          </w:tcPr>
          <w:p>
            <w:pPr>
              <w:pStyle w:val="TableParagraph"/>
              <w:spacing w:line="135" w:lineRule="exact"/>
              <w:ind w:left="12" w:right="1"/>
              <w:jc w:val="center"/>
              <w:rPr>
                <w:b/>
                <w:sz w:val="14"/>
              </w:rPr>
            </w:pPr>
            <w:r>
              <w:rPr>
                <w:b/>
                <w:spacing w:val="-4"/>
                <w:sz w:val="14"/>
              </w:rPr>
              <w:t>2022</w:t>
            </w:r>
          </w:p>
        </w:tc>
      </w:tr>
      <w:tr>
        <w:trPr>
          <w:trHeight w:val="311" w:hRule="atLeast"/>
        </w:trPr>
        <w:tc>
          <w:tcPr>
            <w:tcW w:w="2661" w:type="dxa"/>
            <w:vMerge/>
            <w:tcBorders>
              <w:top w:val="nil"/>
            </w:tcBorders>
          </w:tcPr>
          <w:p>
            <w:pPr>
              <w:rPr>
                <w:sz w:val="2"/>
                <w:szCs w:val="2"/>
              </w:rPr>
            </w:pPr>
          </w:p>
        </w:tc>
        <w:tc>
          <w:tcPr>
            <w:tcW w:w="1037" w:type="dxa"/>
          </w:tcPr>
          <w:p>
            <w:pPr>
              <w:pStyle w:val="TableParagraph"/>
              <w:spacing w:line="156" w:lineRule="exact"/>
              <w:ind w:left="320" w:right="294" w:firstLine="8"/>
              <w:rPr>
                <w:b/>
                <w:sz w:val="14"/>
              </w:rPr>
            </w:pPr>
            <w:r>
              <w:rPr>
                <w:b/>
                <w:spacing w:val="-4"/>
                <w:sz w:val="14"/>
              </w:rPr>
              <w:t>Saldo</w:t>
            </w:r>
            <w:r>
              <w:rPr>
                <w:b/>
                <w:spacing w:val="40"/>
                <w:sz w:val="14"/>
              </w:rPr>
              <w:t> </w:t>
            </w:r>
            <w:r>
              <w:rPr>
                <w:b/>
                <w:spacing w:val="-2"/>
                <w:sz w:val="14"/>
              </w:rPr>
              <w:t>inicial</w:t>
            </w:r>
          </w:p>
        </w:tc>
        <w:tc>
          <w:tcPr>
            <w:tcW w:w="1095" w:type="dxa"/>
          </w:tcPr>
          <w:p>
            <w:pPr>
              <w:pStyle w:val="TableParagraph"/>
              <w:spacing w:line="156" w:lineRule="exact"/>
              <w:ind w:left="182" w:firstLine="135"/>
              <w:rPr>
                <w:b/>
                <w:sz w:val="14"/>
              </w:rPr>
            </w:pPr>
            <w:r>
              <w:rPr>
                <w:b/>
                <w:sz w:val="14"/>
              </w:rPr>
              <w:t>Altas</w:t>
            </w:r>
            <w:r>
              <w:rPr>
                <w:b/>
                <w:spacing w:val="-4"/>
                <w:sz w:val="14"/>
              </w:rPr>
              <w:t> </w:t>
            </w:r>
            <w:r>
              <w:rPr>
                <w:b/>
                <w:sz w:val="14"/>
              </w:rPr>
              <w:t>y</w:t>
            </w:r>
            <w:r>
              <w:rPr>
                <w:b/>
                <w:spacing w:val="40"/>
                <w:sz w:val="14"/>
              </w:rPr>
              <w:t> </w:t>
            </w:r>
            <w:r>
              <w:rPr>
                <w:b/>
                <w:spacing w:val="-4"/>
                <w:sz w:val="14"/>
              </w:rPr>
              <w:t>dotaciones</w:t>
            </w:r>
          </w:p>
        </w:tc>
        <w:tc>
          <w:tcPr>
            <w:tcW w:w="959" w:type="dxa"/>
          </w:tcPr>
          <w:p>
            <w:pPr>
              <w:pStyle w:val="TableParagraph"/>
              <w:spacing w:line="138" w:lineRule="exact" w:before="153"/>
              <w:ind w:left="291"/>
              <w:rPr>
                <w:b/>
                <w:sz w:val="14"/>
              </w:rPr>
            </w:pPr>
            <w:r>
              <w:rPr>
                <w:b/>
                <w:spacing w:val="-2"/>
                <w:sz w:val="14"/>
              </w:rPr>
              <w:t>Bajas</w:t>
            </w:r>
          </w:p>
        </w:tc>
        <w:tc>
          <w:tcPr>
            <w:tcW w:w="1037" w:type="dxa"/>
          </w:tcPr>
          <w:p>
            <w:pPr>
              <w:pStyle w:val="TableParagraph"/>
              <w:spacing w:line="156" w:lineRule="exact"/>
              <w:ind w:left="371" w:right="310" w:hanging="46"/>
              <w:rPr>
                <w:b/>
                <w:sz w:val="14"/>
              </w:rPr>
            </w:pPr>
            <w:r>
              <w:rPr>
                <w:b/>
                <w:spacing w:val="-4"/>
                <w:sz w:val="14"/>
              </w:rPr>
              <w:t>Saldo</w:t>
            </w:r>
            <w:r>
              <w:rPr>
                <w:b/>
                <w:spacing w:val="40"/>
                <w:sz w:val="14"/>
              </w:rPr>
              <w:t> </w:t>
            </w:r>
            <w:r>
              <w:rPr>
                <w:b/>
                <w:spacing w:val="-2"/>
                <w:sz w:val="14"/>
              </w:rPr>
              <w:t>final</w:t>
            </w:r>
          </w:p>
        </w:tc>
      </w:tr>
      <w:tr>
        <w:trPr>
          <w:trHeight w:val="472" w:hRule="atLeast"/>
        </w:trPr>
        <w:tc>
          <w:tcPr>
            <w:tcW w:w="2661" w:type="dxa"/>
          </w:tcPr>
          <w:p>
            <w:pPr>
              <w:pStyle w:val="TableParagraph"/>
              <w:spacing w:line="160" w:lineRule="exact" w:before="155"/>
              <w:ind w:left="57"/>
              <w:rPr>
                <w:b/>
                <w:sz w:val="14"/>
              </w:rPr>
            </w:pPr>
            <w:r>
              <w:rPr>
                <w:b/>
                <w:spacing w:val="-2"/>
                <w:sz w:val="14"/>
              </w:rPr>
              <w:t>Coste:</w:t>
            </w:r>
          </w:p>
          <w:p>
            <w:pPr>
              <w:pStyle w:val="TableParagraph"/>
              <w:spacing w:line="137" w:lineRule="exact"/>
              <w:ind w:left="57"/>
              <w:rPr>
                <w:sz w:val="14"/>
              </w:rPr>
            </w:pPr>
            <w:r>
              <w:rPr>
                <w:spacing w:val="-2"/>
                <w:sz w:val="14"/>
              </w:rPr>
              <w:t>Aplicaciones</w:t>
            </w:r>
            <w:r>
              <w:rPr>
                <w:spacing w:val="2"/>
                <w:sz w:val="14"/>
              </w:rPr>
              <w:t> </w:t>
            </w:r>
            <w:r>
              <w:rPr>
                <w:spacing w:val="-2"/>
                <w:sz w:val="14"/>
              </w:rPr>
              <w:t>informáticas</w:t>
            </w:r>
          </w:p>
        </w:tc>
        <w:tc>
          <w:tcPr>
            <w:tcW w:w="1037" w:type="dxa"/>
          </w:tcPr>
          <w:p>
            <w:pPr>
              <w:pStyle w:val="TableParagraph"/>
              <w:spacing w:before="152"/>
              <w:rPr>
                <w:sz w:val="14"/>
              </w:rPr>
            </w:pPr>
          </w:p>
          <w:p>
            <w:pPr>
              <w:pStyle w:val="TableParagraph"/>
              <w:spacing w:line="138" w:lineRule="exact" w:before="1"/>
              <w:ind w:right="40"/>
              <w:jc w:val="right"/>
              <w:rPr>
                <w:sz w:val="14"/>
              </w:rPr>
            </w:pPr>
            <w:r>
              <w:rPr>
                <w:spacing w:val="-2"/>
                <w:sz w:val="14"/>
              </w:rPr>
              <w:t>869.220</w:t>
            </w:r>
          </w:p>
        </w:tc>
        <w:tc>
          <w:tcPr>
            <w:tcW w:w="1095" w:type="dxa"/>
          </w:tcPr>
          <w:p>
            <w:pPr>
              <w:pStyle w:val="TableParagraph"/>
              <w:spacing w:before="152"/>
              <w:rPr>
                <w:sz w:val="14"/>
              </w:rPr>
            </w:pPr>
          </w:p>
          <w:p>
            <w:pPr>
              <w:pStyle w:val="TableParagraph"/>
              <w:spacing w:line="138" w:lineRule="exact" w:before="1"/>
              <w:ind w:right="41"/>
              <w:jc w:val="right"/>
              <w:rPr>
                <w:sz w:val="14"/>
              </w:rPr>
            </w:pPr>
            <w:r>
              <w:rPr>
                <w:spacing w:val="-10"/>
                <w:sz w:val="14"/>
              </w:rPr>
              <w:t>-</w:t>
            </w:r>
          </w:p>
        </w:tc>
        <w:tc>
          <w:tcPr>
            <w:tcW w:w="959" w:type="dxa"/>
          </w:tcPr>
          <w:p>
            <w:pPr>
              <w:pStyle w:val="TableParagraph"/>
              <w:spacing w:before="152"/>
              <w:rPr>
                <w:sz w:val="14"/>
              </w:rPr>
            </w:pPr>
          </w:p>
          <w:p>
            <w:pPr>
              <w:pStyle w:val="TableParagraph"/>
              <w:spacing w:line="138" w:lineRule="exact" w:before="1"/>
              <w:ind w:right="42"/>
              <w:jc w:val="right"/>
              <w:rPr>
                <w:sz w:val="14"/>
              </w:rPr>
            </w:pPr>
            <w:r>
              <w:rPr>
                <w:spacing w:val="-10"/>
                <w:sz w:val="14"/>
              </w:rPr>
              <w:t>-</w:t>
            </w:r>
          </w:p>
        </w:tc>
        <w:tc>
          <w:tcPr>
            <w:tcW w:w="1037" w:type="dxa"/>
          </w:tcPr>
          <w:p>
            <w:pPr>
              <w:pStyle w:val="TableParagraph"/>
              <w:spacing w:before="152"/>
              <w:rPr>
                <w:sz w:val="14"/>
              </w:rPr>
            </w:pPr>
          </w:p>
          <w:p>
            <w:pPr>
              <w:pStyle w:val="TableParagraph"/>
              <w:spacing w:line="138" w:lineRule="exact" w:before="1"/>
              <w:ind w:right="43"/>
              <w:jc w:val="right"/>
              <w:rPr>
                <w:sz w:val="14"/>
              </w:rPr>
            </w:pPr>
            <w:r>
              <w:rPr>
                <w:spacing w:val="-2"/>
                <w:sz w:val="14"/>
              </w:rPr>
              <w:t>869.220</w:t>
            </w:r>
          </w:p>
        </w:tc>
      </w:tr>
      <w:tr>
        <w:trPr>
          <w:trHeight w:val="155" w:hRule="atLeast"/>
        </w:trPr>
        <w:tc>
          <w:tcPr>
            <w:tcW w:w="2661" w:type="dxa"/>
          </w:tcPr>
          <w:p>
            <w:pPr>
              <w:pStyle w:val="TableParagraph"/>
              <w:spacing w:line="135" w:lineRule="exact"/>
              <w:ind w:left="57"/>
              <w:rPr>
                <w:b/>
                <w:sz w:val="14"/>
              </w:rPr>
            </w:pPr>
            <w:r>
              <w:rPr>
                <w:b/>
                <w:sz w:val="14"/>
              </w:rPr>
              <w:t>Total</w:t>
            </w:r>
            <w:r>
              <w:rPr>
                <w:b/>
                <w:spacing w:val="-8"/>
                <w:sz w:val="14"/>
              </w:rPr>
              <w:t> </w:t>
            </w:r>
            <w:r>
              <w:rPr>
                <w:b/>
                <w:spacing w:val="-2"/>
                <w:sz w:val="14"/>
              </w:rPr>
              <w:t>coste</w:t>
            </w:r>
          </w:p>
        </w:tc>
        <w:tc>
          <w:tcPr>
            <w:tcW w:w="1037" w:type="dxa"/>
          </w:tcPr>
          <w:p>
            <w:pPr>
              <w:pStyle w:val="TableParagraph"/>
              <w:spacing w:line="135" w:lineRule="exact"/>
              <w:ind w:right="40"/>
              <w:jc w:val="right"/>
              <w:rPr>
                <w:b/>
                <w:sz w:val="14"/>
              </w:rPr>
            </w:pPr>
            <w:r>
              <w:rPr>
                <w:b/>
                <w:spacing w:val="-2"/>
                <w:sz w:val="14"/>
              </w:rPr>
              <w:t>869.220</w:t>
            </w:r>
          </w:p>
        </w:tc>
        <w:tc>
          <w:tcPr>
            <w:tcW w:w="1095" w:type="dxa"/>
          </w:tcPr>
          <w:p>
            <w:pPr>
              <w:pStyle w:val="TableParagraph"/>
              <w:spacing w:line="135" w:lineRule="exact"/>
              <w:ind w:right="41"/>
              <w:jc w:val="right"/>
              <w:rPr>
                <w:b/>
                <w:sz w:val="14"/>
              </w:rPr>
            </w:pPr>
            <w:r>
              <w:rPr>
                <w:b/>
                <w:spacing w:val="-10"/>
                <w:sz w:val="14"/>
              </w:rPr>
              <w:t>-</w:t>
            </w:r>
          </w:p>
        </w:tc>
        <w:tc>
          <w:tcPr>
            <w:tcW w:w="959" w:type="dxa"/>
          </w:tcPr>
          <w:p>
            <w:pPr>
              <w:pStyle w:val="TableParagraph"/>
              <w:spacing w:line="135" w:lineRule="exact"/>
              <w:ind w:right="42"/>
              <w:jc w:val="right"/>
              <w:rPr>
                <w:b/>
                <w:sz w:val="14"/>
              </w:rPr>
            </w:pPr>
            <w:r>
              <w:rPr>
                <w:b/>
                <w:spacing w:val="-10"/>
                <w:sz w:val="14"/>
              </w:rPr>
              <w:t>-</w:t>
            </w:r>
          </w:p>
        </w:tc>
        <w:tc>
          <w:tcPr>
            <w:tcW w:w="1037" w:type="dxa"/>
          </w:tcPr>
          <w:p>
            <w:pPr>
              <w:pStyle w:val="TableParagraph"/>
              <w:spacing w:line="135" w:lineRule="exact"/>
              <w:ind w:right="43"/>
              <w:jc w:val="right"/>
              <w:rPr>
                <w:b/>
                <w:sz w:val="14"/>
              </w:rPr>
            </w:pPr>
            <w:r>
              <w:rPr>
                <w:b/>
                <w:spacing w:val="-2"/>
                <w:sz w:val="14"/>
              </w:rPr>
              <w:t>869.220</w:t>
            </w:r>
          </w:p>
        </w:tc>
      </w:tr>
      <w:tr>
        <w:trPr>
          <w:trHeight w:val="470" w:hRule="atLeast"/>
        </w:trPr>
        <w:tc>
          <w:tcPr>
            <w:tcW w:w="2661" w:type="dxa"/>
          </w:tcPr>
          <w:p>
            <w:pPr>
              <w:pStyle w:val="TableParagraph"/>
              <w:spacing w:line="160" w:lineRule="exact" w:before="153"/>
              <w:ind w:left="57"/>
              <w:rPr>
                <w:b/>
                <w:sz w:val="14"/>
              </w:rPr>
            </w:pPr>
            <w:r>
              <w:rPr>
                <w:b/>
                <w:spacing w:val="-2"/>
                <w:sz w:val="14"/>
              </w:rPr>
              <w:t>Amortización acumulada:</w:t>
            </w:r>
          </w:p>
          <w:p>
            <w:pPr>
              <w:pStyle w:val="TableParagraph"/>
              <w:spacing w:line="137" w:lineRule="exact"/>
              <w:ind w:left="57"/>
              <w:rPr>
                <w:sz w:val="14"/>
              </w:rPr>
            </w:pPr>
            <w:r>
              <w:rPr>
                <w:spacing w:val="-2"/>
                <w:sz w:val="14"/>
              </w:rPr>
              <w:t>Aplicaciones</w:t>
            </w:r>
            <w:r>
              <w:rPr>
                <w:spacing w:val="2"/>
                <w:sz w:val="14"/>
              </w:rPr>
              <w:t> </w:t>
            </w:r>
            <w:r>
              <w:rPr>
                <w:spacing w:val="-2"/>
                <w:sz w:val="14"/>
              </w:rPr>
              <w:t>informáticas</w:t>
            </w:r>
          </w:p>
        </w:tc>
        <w:tc>
          <w:tcPr>
            <w:tcW w:w="1037" w:type="dxa"/>
          </w:tcPr>
          <w:p>
            <w:pPr>
              <w:pStyle w:val="TableParagraph"/>
              <w:spacing w:before="151"/>
              <w:rPr>
                <w:sz w:val="14"/>
              </w:rPr>
            </w:pPr>
          </w:p>
          <w:p>
            <w:pPr>
              <w:pStyle w:val="TableParagraph"/>
              <w:spacing w:line="138" w:lineRule="exact"/>
              <w:ind w:right="40"/>
              <w:jc w:val="right"/>
              <w:rPr>
                <w:sz w:val="14"/>
              </w:rPr>
            </w:pPr>
            <w:r>
              <w:rPr>
                <w:spacing w:val="-2"/>
                <w:sz w:val="14"/>
              </w:rPr>
              <w:t>(869.164)</w:t>
            </w:r>
          </w:p>
        </w:tc>
        <w:tc>
          <w:tcPr>
            <w:tcW w:w="1095" w:type="dxa"/>
          </w:tcPr>
          <w:p>
            <w:pPr>
              <w:pStyle w:val="TableParagraph"/>
              <w:spacing w:before="151"/>
              <w:rPr>
                <w:sz w:val="14"/>
              </w:rPr>
            </w:pPr>
          </w:p>
          <w:p>
            <w:pPr>
              <w:pStyle w:val="TableParagraph"/>
              <w:spacing w:line="138" w:lineRule="exact"/>
              <w:ind w:right="43"/>
              <w:jc w:val="right"/>
              <w:rPr>
                <w:sz w:val="14"/>
              </w:rPr>
            </w:pPr>
            <w:r>
              <w:rPr>
                <w:spacing w:val="-4"/>
                <w:sz w:val="14"/>
              </w:rPr>
              <w:t>(56)</w:t>
            </w:r>
          </w:p>
        </w:tc>
        <w:tc>
          <w:tcPr>
            <w:tcW w:w="959" w:type="dxa"/>
          </w:tcPr>
          <w:p>
            <w:pPr>
              <w:pStyle w:val="TableParagraph"/>
              <w:spacing w:before="151"/>
              <w:rPr>
                <w:sz w:val="14"/>
              </w:rPr>
            </w:pPr>
          </w:p>
          <w:p>
            <w:pPr>
              <w:pStyle w:val="TableParagraph"/>
              <w:spacing w:line="138" w:lineRule="exact"/>
              <w:ind w:right="42"/>
              <w:jc w:val="right"/>
              <w:rPr>
                <w:sz w:val="14"/>
              </w:rPr>
            </w:pPr>
            <w:r>
              <w:rPr>
                <w:spacing w:val="-10"/>
                <w:sz w:val="14"/>
              </w:rPr>
              <w:t>-</w:t>
            </w:r>
          </w:p>
        </w:tc>
        <w:tc>
          <w:tcPr>
            <w:tcW w:w="1037" w:type="dxa"/>
          </w:tcPr>
          <w:p>
            <w:pPr>
              <w:pStyle w:val="TableParagraph"/>
              <w:spacing w:before="151"/>
              <w:rPr>
                <w:sz w:val="14"/>
              </w:rPr>
            </w:pPr>
          </w:p>
          <w:p>
            <w:pPr>
              <w:pStyle w:val="TableParagraph"/>
              <w:spacing w:line="138" w:lineRule="exact"/>
              <w:ind w:right="43"/>
              <w:jc w:val="right"/>
              <w:rPr>
                <w:sz w:val="14"/>
              </w:rPr>
            </w:pPr>
            <w:r>
              <w:rPr>
                <w:spacing w:val="-2"/>
                <w:sz w:val="14"/>
              </w:rPr>
              <w:t>(869.220)</w:t>
            </w:r>
          </w:p>
        </w:tc>
      </w:tr>
      <w:tr>
        <w:trPr>
          <w:trHeight w:val="155" w:hRule="atLeast"/>
        </w:trPr>
        <w:tc>
          <w:tcPr>
            <w:tcW w:w="2661" w:type="dxa"/>
          </w:tcPr>
          <w:p>
            <w:pPr>
              <w:pStyle w:val="TableParagraph"/>
              <w:spacing w:line="135" w:lineRule="exact"/>
              <w:ind w:left="57"/>
              <w:rPr>
                <w:b/>
                <w:sz w:val="14"/>
              </w:rPr>
            </w:pPr>
            <w:r>
              <w:rPr>
                <w:b/>
                <w:spacing w:val="-2"/>
                <w:sz w:val="14"/>
              </w:rPr>
              <w:t>Total</w:t>
            </w:r>
            <w:r>
              <w:rPr>
                <w:b/>
                <w:sz w:val="14"/>
              </w:rPr>
              <w:t> </w:t>
            </w:r>
            <w:r>
              <w:rPr>
                <w:b/>
                <w:spacing w:val="-2"/>
                <w:sz w:val="14"/>
              </w:rPr>
              <w:t>amortización</w:t>
            </w:r>
            <w:r>
              <w:rPr>
                <w:b/>
                <w:spacing w:val="-1"/>
                <w:sz w:val="14"/>
              </w:rPr>
              <w:t> </w:t>
            </w:r>
            <w:r>
              <w:rPr>
                <w:b/>
                <w:spacing w:val="-2"/>
                <w:sz w:val="14"/>
              </w:rPr>
              <w:t>acumulada</w:t>
            </w:r>
          </w:p>
        </w:tc>
        <w:tc>
          <w:tcPr>
            <w:tcW w:w="1037" w:type="dxa"/>
          </w:tcPr>
          <w:p>
            <w:pPr>
              <w:pStyle w:val="TableParagraph"/>
              <w:spacing w:line="135" w:lineRule="exact"/>
              <w:ind w:right="40"/>
              <w:jc w:val="right"/>
              <w:rPr>
                <w:b/>
                <w:sz w:val="14"/>
              </w:rPr>
            </w:pPr>
            <w:r>
              <w:rPr>
                <w:b/>
                <w:spacing w:val="-2"/>
                <w:sz w:val="14"/>
              </w:rPr>
              <w:t>(869.164)</w:t>
            </w:r>
          </w:p>
        </w:tc>
        <w:tc>
          <w:tcPr>
            <w:tcW w:w="1095" w:type="dxa"/>
          </w:tcPr>
          <w:p>
            <w:pPr>
              <w:pStyle w:val="TableParagraph"/>
              <w:spacing w:line="135" w:lineRule="exact"/>
              <w:ind w:right="43"/>
              <w:jc w:val="right"/>
              <w:rPr>
                <w:b/>
                <w:sz w:val="14"/>
              </w:rPr>
            </w:pPr>
            <w:r>
              <w:rPr>
                <w:b/>
                <w:spacing w:val="-4"/>
                <w:sz w:val="14"/>
              </w:rPr>
              <w:t>(56)</w:t>
            </w:r>
          </w:p>
        </w:tc>
        <w:tc>
          <w:tcPr>
            <w:tcW w:w="959" w:type="dxa"/>
          </w:tcPr>
          <w:p>
            <w:pPr>
              <w:pStyle w:val="TableParagraph"/>
              <w:spacing w:line="135" w:lineRule="exact"/>
              <w:ind w:right="42"/>
              <w:jc w:val="right"/>
              <w:rPr>
                <w:b/>
                <w:sz w:val="14"/>
              </w:rPr>
            </w:pPr>
            <w:r>
              <w:rPr>
                <w:b/>
                <w:spacing w:val="-10"/>
                <w:sz w:val="14"/>
              </w:rPr>
              <w:t>-</w:t>
            </w:r>
          </w:p>
        </w:tc>
        <w:tc>
          <w:tcPr>
            <w:tcW w:w="1037" w:type="dxa"/>
          </w:tcPr>
          <w:p>
            <w:pPr>
              <w:pStyle w:val="TableParagraph"/>
              <w:spacing w:line="135" w:lineRule="exact"/>
              <w:ind w:right="43"/>
              <w:jc w:val="right"/>
              <w:rPr>
                <w:b/>
                <w:sz w:val="14"/>
              </w:rPr>
            </w:pPr>
            <w:r>
              <w:rPr>
                <w:b/>
                <w:spacing w:val="-2"/>
                <w:sz w:val="14"/>
              </w:rPr>
              <w:t>(869.220)</w:t>
            </w:r>
          </w:p>
        </w:tc>
      </w:tr>
      <w:tr>
        <w:trPr>
          <w:trHeight w:val="155" w:hRule="atLeast"/>
        </w:trPr>
        <w:tc>
          <w:tcPr>
            <w:tcW w:w="2661" w:type="dxa"/>
          </w:tcPr>
          <w:p>
            <w:pPr>
              <w:pStyle w:val="TableParagraph"/>
              <w:spacing w:line="135" w:lineRule="exact"/>
              <w:ind w:left="57"/>
              <w:rPr>
                <w:b/>
                <w:sz w:val="14"/>
              </w:rPr>
            </w:pPr>
            <w:r>
              <w:rPr>
                <w:b/>
                <w:sz w:val="14"/>
              </w:rPr>
              <w:t>Valor</w:t>
            </w:r>
            <w:r>
              <w:rPr>
                <w:b/>
                <w:spacing w:val="-10"/>
                <w:sz w:val="14"/>
              </w:rPr>
              <w:t> </w:t>
            </w:r>
            <w:r>
              <w:rPr>
                <w:b/>
                <w:sz w:val="14"/>
              </w:rPr>
              <w:t>neto</w:t>
            </w:r>
            <w:r>
              <w:rPr>
                <w:b/>
                <w:spacing w:val="-8"/>
                <w:sz w:val="14"/>
              </w:rPr>
              <w:t> </w:t>
            </w:r>
            <w:r>
              <w:rPr>
                <w:b/>
                <w:spacing w:val="-2"/>
                <w:sz w:val="14"/>
              </w:rPr>
              <w:t>contable</w:t>
            </w:r>
          </w:p>
        </w:tc>
        <w:tc>
          <w:tcPr>
            <w:tcW w:w="1037" w:type="dxa"/>
          </w:tcPr>
          <w:p>
            <w:pPr>
              <w:pStyle w:val="TableParagraph"/>
              <w:spacing w:line="135" w:lineRule="exact"/>
              <w:ind w:right="40"/>
              <w:jc w:val="right"/>
              <w:rPr>
                <w:b/>
                <w:sz w:val="14"/>
              </w:rPr>
            </w:pPr>
            <w:r>
              <w:rPr>
                <w:b/>
                <w:spacing w:val="-5"/>
                <w:sz w:val="14"/>
              </w:rPr>
              <w:t>56</w:t>
            </w:r>
          </w:p>
        </w:tc>
        <w:tc>
          <w:tcPr>
            <w:tcW w:w="1095" w:type="dxa"/>
            <w:tcBorders>
              <w:bottom w:val="single" w:sz="4" w:space="0" w:color="000000"/>
              <w:right w:val="single" w:sz="4" w:space="0" w:color="000000"/>
            </w:tcBorders>
          </w:tcPr>
          <w:p>
            <w:pPr>
              <w:pStyle w:val="TableParagraph"/>
              <w:spacing w:line="135" w:lineRule="exact"/>
              <w:ind w:right="48"/>
              <w:jc w:val="right"/>
              <w:rPr>
                <w:b/>
                <w:sz w:val="14"/>
              </w:rPr>
            </w:pPr>
            <w:r>
              <w:rPr>
                <w:b/>
                <w:spacing w:val="-4"/>
                <w:sz w:val="14"/>
              </w:rPr>
              <w:t>(56)</w:t>
            </w:r>
          </w:p>
        </w:tc>
        <w:tc>
          <w:tcPr>
            <w:tcW w:w="959" w:type="dxa"/>
            <w:tcBorders>
              <w:left w:val="single" w:sz="4" w:space="0" w:color="000000"/>
              <w:bottom w:val="single" w:sz="4" w:space="0" w:color="000000"/>
            </w:tcBorders>
          </w:tcPr>
          <w:p>
            <w:pPr>
              <w:pStyle w:val="TableParagraph"/>
              <w:spacing w:line="135" w:lineRule="exact"/>
              <w:ind w:right="42"/>
              <w:jc w:val="right"/>
              <w:rPr>
                <w:b/>
                <w:sz w:val="14"/>
              </w:rPr>
            </w:pPr>
            <w:r>
              <w:rPr>
                <w:b/>
                <w:spacing w:val="-10"/>
                <w:sz w:val="14"/>
              </w:rPr>
              <w:t>-</w:t>
            </w:r>
          </w:p>
        </w:tc>
        <w:tc>
          <w:tcPr>
            <w:tcW w:w="1037" w:type="dxa"/>
          </w:tcPr>
          <w:p>
            <w:pPr>
              <w:pStyle w:val="TableParagraph"/>
              <w:spacing w:line="135" w:lineRule="exact"/>
              <w:ind w:right="42"/>
              <w:jc w:val="right"/>
              <w:rPr>
                <w:b/>
                <w:sz w:val="14"/>
              </w:rPr>
            </w:pPr>
            <w:r>
              <w:rPr>
                <w:b/>
                <w:spacing w:val="-10"/>
                <w:sz w:val="14"/>
              </w:rPr>
              <w:t>-</w:t>
            </w:r>
          </w:p>
        </w:tc>
      </w:tr>
    </w:tbl>
    <w:p>
      <w:pPr>
        <w:pStyle w:val="BodyText"/>
        <w:spacing w:before="36"/>
      </w:pPr>
    </w:p>
    <w:p>
      <w:pPr>
        <w:pStyle w:val="BodyText"/>
        <w:spacing w:line="247" w:lineRule="auto"/>
        <w:ind w:left="1253" w:right="527"/>
      </w:pPr>
      <w:r>
        <w:rPr/>
        <w:t>El coste de los elementos del inmovilizado intangible en uso que están totalmente amortizados al 31 de diciembre</w:t>
      </w:r>
      <w:r>
        <w:rPr>
          <w:spacing w:val="40"/>
        </w:rPr>
        <w:t> </w:t>
      </w:r>
      <w:r>
        <w:rPr/>
        <w:t>de 2023 asciende a 869.220 euros (869.220 euros en 2022).</w:t>
      </w:r>
    </w:p>
    <w:p>
      <w:pPr>
        <w:pStyle w:val="BodyText"/>
      </w:pPr>
    </w:p>
    <w:p>
      <w:pPr>
        <w:pStyle w:val="BodyText"/>
        <w:spacing w:before="171"/>
      </w:pPr>
    </w:p>
    <w:p>
      <w:pPr>
        <w:pStyle w:val="Heading2"/>
        <w:numPr>
          <w:ilvl w:val="0"/>
          <w:numId w:val="1"/>
        </w:numPr>
        <w:tabs>
          <w:tab w:pos="1253" w:val="left" w:leader="none"/>
        </w:tabs>
        <w:spacing w:line="240" w:lineRule="auto" w:before="1" w:after="0"/>
        <w:ind w:left="1253" w:right="0" w:hanging="364"/>
        <w:jc w:val="left"/>
      </w:pPr>
      <w:r>
        <w:rPr>
          <w:u w:val="single"/>
        </w:rPr>
        <w:t>Inmovilizado</w:t>
      </w:r>
      <w:r>
        <w:rPr>
          <w:spacing w:val="16"/>
          <w:u w:val="single"/>
        </w:rPr>
        <w:t> </w:t>
      </w:r>
      <w:r>
        <w:rPr>
          <w:spacing w:val="-2"/>
          <w:u w:val="single"/>
        </w:rPr>
        <w:t>material</w:t>
      </w:r>
    </w:p>
    <w:p>
      <w:pPr>
        <w:pStyle w:val="BodyText"/>
        <w:spacing w:before="38"/>
        <w:rPr>
          <w:b/>
        </w:rPr>
      </w:pPr>
    </w:p>
    <w:p>
      <w:pPr>
        <w:pStyle w:val="BodyText"/>
        <w:ind w:left="1253"/>
      </w:pPr>
      <w:r>
        <w:rPr/>
        <w:t>El</w:t>
      </w:r>
      <w:r>
        <w:rPr>
          <w:spacing w:val="7"/>
        </w:rPr>
        <w:t> </w:t>
      </w:r>
      <w:r>
        <w:rPr/>
        <w:t>detalle</w:t>
      </w:r>
      <w:r>
        <w:rPr>
          <w:spacing w:val="4"/>
        </w:rPr>
        <w:t> </w:t>
      </w:r>
      <w:r>
        <w:rPr/>
        <w:t>y</w:t>
      </w:r>
      <w:r>
        <w:rPr>
          <w:spacing w:val="5"/>
        </w:rPr>
        <w:t> </w:t>
      </w:r>
      <w:r>
        <w:rPr/>
        <w:t>los</w:t>
      </w:r>
      <w:r>
        <w:rPr>
          <w:spacing w:val="5"/>
        </w:rPr>
        <w:t> </w:t>
      </w:r>
      <w:r>
        <w:rPr/>
        <w:t>movimientos</w:t>
      </w:r>
      <w:r>
        <w:rPr>
          <w:spacing w:val="7"/>
        </w:rPr>
        <w:t> </w:t>
      </w:r>
      <w:r>
        <w:rPr/>
        <w:t>de</w:t>
      </w:r>
      <w:r>
        <w:rPr>
          <w:spacing w:val="7"/>
        </w:rPr>
        <w:t> </w:t>
      </w:r>
      <w:r>
        <w:rPr/>
        <w:t>las</w:t>
      </w:r>
      <w:r>
        <w:rPr>
          <w:spacing w:val="7"/>
        </w:rPr>
        <w:t> </w:t>
      </w:r>
      <w:r>
        <w:rPr/>
        <w:t>distintas</w:t>
      </w:r>
      <w:r>
        <w:rPr>
          <w:spacing w:val="7"/>
        </w:rPr>
        <w:t> </w:t>
      </w:r>
      <w:r>
        <w:rPr/>
        <w:t>partidas</w:t>
      </w:r>
      <w:r>
        <w:rPr>
          <w:spacing w:val="7"/>
        </w:rPr>
        <w:t> </w:t>
      </w:r>
      <w:r>
        <w:rPr/>
        <w:t>que</w:t>
      </w:r>
      <w:r>
        <w:rPr>
          <w:spacing w:val="5"/>
        </w:rPr>
        <w:t> </w:t>
      </w:r>
      <w:r>
        <w:rPr/>
        <w:t>componen</w:t>
      </w:r>
      <w:r>
        <w:rPr>
          <w:spacing w:val="7"/>
        </w:rPr>
        <w:t> </w:t>
      </w:r>
      <w:r>
        <w:rPr/>
        <w:t>el</w:t>
      </w:r>
      <w:r>
        <w:rPr>
          <w:spacing w:val="7"/>
        </w:rPr>
        <w:t> </w:t>
      </w:r>
      <w:r>
        <w:rPr/>
        <w:t>inmovilizado</w:t>
      </w:r>
      <w:r>
        <w:rPr>
          <w:spacing w:val="5"/>
        </w:rPr>
        <w:t> </w:t>
      </w:r>
      <w:r>
        <w:rPr/>
        <w:t>material</w:t>
      </w:r>
      <w:r>
        <w:rPr>
          <w:spacing w:val="7"/>
        </w:rPr>
        <w:t> </w:t>
      </w:r>
      <w:r>
        <w:rPr/>
        <w:t>son</w:t>
      </w:r>
      <w:r>
        <w:rPr>
          <w:spacing w:val="7"/>
        </w:rPr>
        <w:t> </w:t>
      </w:r>
      <w:r>
        <w:rPr/>
        <w:t>los</w:t>
      </w:r>
      <w:r>
        <w:rPr>
          <w:spacing w:val="5"/>
        </w:rPr>
        <w:t> </w:t>
      </w:r>
      <w:r>
        <w:rPr>
          <w:spacing w:val="-2"/>
        </w:rPr>
        <w:t>siguientes:</w:t>
      </w:r>
    </w:p>
    <w:p>
      <w:pPr>
        <w:pStyle w:val="BodyText"/>
        <w:spacing w:before="10"/>
        <w:rPr>
          <w:sz w:val="13"/>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07"/>
        <w:gridCol w:w="1108"/>
        <w:gridCol w:w="985"/>
        <w:gridCol w:w="1108"/>
        <w:gridCol w:w="1108"/>
      </w:tblGrid>
      <w:tr>
        <w:trPr>
          <w:trHeight w:val="155" w:hRule="atLeast"/>
        </w:trPr>
        <w:tc>
          <w:tcPr>
            <w:tcW w:w="3407" w:type="dxa"/>
            <w:vMerge w:val="restart"/>
          </w:tcPr>
          <w:p>
            <w:pPr>
              <w:pStyle w:val="TableParagraph"/>
              <w:rPr>
                <w:sz w:val="14"/>
              </w:rPr>
            </w:pPr>
          </w:p>
          <w:p>
            <w:pPr>
              <w:pStyle w:val="TableParagraph"/>
              <w:spacing w:before="6"/>
              <w:rPr>
                <w:sz w:val="14"/>
              </w:rPr>
            </w:pPr>
          </w:p>
          <w:p>
            <w:pPr>
              <w:pStyle w:val="TableParagraph"/>
              <w:spacing w:line="138" w:lineRule="exact"/>
              <w:ind w:left="57"/>
              <w:rPr>
                <w:b/>
                <w:sz w:val="14"/>
              </w:rPr>
            </w:pPr>
            <w:r>
              <w:rPr>
                <w:b/>
                <w:spacing w:val="-2"/>
                <w:sz w:val="14"/>
              </w:rPr>
              <w:t>Euros</w:t>
            </w:r>
          </w:p>
        </w:tc>
        <w:tc>
          <w:tcPr>
            <w:tcW w:w="4309" w:type="dxa"/>
            <w:gridSpan w:val="4"/>
          </w:tcPr>
          <w:p>
            <w:pPr>
              <w:pStyle w:val="TableParagraph"/>
              <w:spacing w:line="135" w:lineRule="exact"/>
              <w:ind w:left="17"/>
              <w:jc w:val="center"/>
              <w:rPr>
                <w:b/>
                <w:sz w:val="14"/>
              </w:rPr>
            </w:pPr>
            <w:r>
              <w:rPr>
                <w:b/>
                <w:spacing w:val="-4"/>
                <w:sz w:val="14"/>
              </w:rPr>
              <w:t>2023</w:t>
            </w:r>
          </w:p>
        </w:tc>
      </w:tr>
      <w:tr>
        <w:trPr>
          <w:trHeight w:val="311" w:hRule="atLeast"/>
        </w:trPr>
        <w:tc>
          <w:tcPr>
            <w:tcW w:w="3407" w:type="dxa"/>
            <w:vMerge/>
            <w:tcBorders>
              <w:top w:val="nil"/>
            </w:tcBorders>
          </w:tcPr>
          <w:p>
            <w:pPr>
              <w:rPr>
                <w:sz w:val="2"/>
                <w:szCs w:val="2"/>
              </w:rPr>
            </w:pPr>
          </w:p>
        </w:tc>
        <w:tc>
          <w:tcPr>
            <w:tcW w:w="1108" w:type="dxa"/>
          </w:tcPr>
          <w:p>
            <w:pPr>
              <w:pStyle w:val="TableParagraph"/>
              <w:spacing w:line="156" w:lineRule="exact"/>
              <w:ind w:left="355" w:right="330" w:firstLine="8"/>
              <w:rPr>
                <w:b/>
                <w:sz w:val="14"/>
              </w:rPr>
            </w:pPr>
            <w:r>
              <w:rPr>
                <w:b/>
                <w:spacing w:val="-4"/>
                <w:sz w:val="14"/>
              </w:rPr>
              <w:t>Saldo</w:t>
            </w:r>
            <w:r>
              <w:rPr>
                <w:b/>
                <w:spacing w:val="40"/>
                <w:sz w:val="14"/>
              </w:rPr>
              <w:t> </w:t>
            </w:r>
            <w:r>
              <w:rPr>
                <w:b/>
                <w:spacing w:val="-2"/>
                <w:sz w:val="14"/>
              </w:rPr>
              <w:t>Inicial</w:t>
            </w:r>
          </w:p>
        </w:tc>
        <w:tc>
          <w:tcPr>
            <w:tcW w:w="985" w:type="dxa"/>
          </w:tcPr>
          <w:p>
            <w:pPr>
              <w:pStyle w:val="TableParagraph"/>
              <w:spacing w:line="156" w:lineRule="exact"/>
              <w:ind w:left="121" w:firstLine="143"/>
              <w:rPr>
                <w:b/>
                <w:sz w:val="14"/>
              </w:rPr>
            </w:pPr>
            <w:r>
              <w:rPr>
                <w:b/>
                <w:sz w:val="14"/>
              </w:rPr>
              <w:t>Altas</w:t>
            </w:r>
            <w:r>
              <w:rPr>
                <w:b/>
                <w:spacing w:val="-4"/>
                <w:sz w:val="14"/>
              </w:rPr>
              <w:t> </w:t>
            </w:r>
            <w:r>
              <w:rPr>
                <w:b/>
                <w:sz w:val="14"/>
              </w:rPr>
              <w:t>y</w:t>
            </w:r>
            <w:r>
              <w:rPr>
                <w:b/>
                <w:spacing w:val="40"/>
                <w:sz w:val="14"/>
              </w:rPr>
              <w:t> </w:t>
            </w:r>
            <w:r>
              <w:rPr>
                <w:b/>
                <w:spacing w:val="-4"/>
                <w:sz w:val="14"/>
              </w:rPr>
              <w:t>Dotaciones</w:t>
            </w:r>
          </w:p>
        </w:tc>
        <w:tc>
          <w:tcPr>
            <w:tcW w:w="1108" w:type="dxa"/>
          </w:tcPr>
          <w:p>
            <w:pPr>
              <w:pStyle w:val="TableParagraph"/>
              <w:spacing w:line="138" w:lineRule="exact" w:before="153"/>
              <w:ind w:left="368"/>
              <w:rPr>
                <w:b/>
                <w:sz w:val="14"/>
              </w:rPr>
            </w:pPr>
            <w:r>
              <w:rPr>
                <w:b/>
                <w:spacing w:val="-2"/>
                <w:sz w:val="14"/>
              </w:rPr>
              <w:t>Bajas</w:t>
            </w:r>
          </w:p>
        </w:tc>
        <w:tc>
          <w:tcPr>
            <w:tcW w:w="1108" w:type="dxa"/>
          </w:tcPr>
          <w:p>
            <w:pPr>
              <w:pStyle w:val="TableParagraph"/>
              <w:spacing w:line="156" w:lineRule="exact"/>
              <w:ind w:left="391" w:right="342" w:hanging="27"/>
              <w:rPr>
                <w:b/>
                <w:sz w:val="14"/>
              </w:rPr>
            </w:pPr>
            <w:r>
              <w:rPr>
                <w:b/>
                <w:spacing w:val="-4"/>
                <w:sz w:val="14"/>
              </w:rPr>
              <w:t>Saldo</w:t>
            </w:r>
            <w:r>
              <w:rPr>
                <w:b/>
                <w:spacing w:val="40"/>
                <w:sz w:val="14"/>
              </w:rPr>
              <w:t> </w:t>
            </w:r>
            <w:r>
              <w:rPr>
                <w:b/>
                <w:spacing w:val="-2"/>
                <w:sz w:val="14"/>
              </w:rPr>
              <w:t>Final</w:t>
            </w:r>
          </w:p>
        </w:tc>
      </w:tr>
      <w:tr>
        <w:trPr>
          <w:trHeight w:val="472" w:hRule="atLeast"/>
        </w:trPr>
        <w:tc>
          <w:tcPr>
            <w:tcW w:w="3407" w:type="dxa"/>
          </w:tcPr>
          <w:p>
            <w:pPr>
              <w:pStyle w:val="TableParagraph"/>
              <w:spacing w:line="160" w:lineRule="exact" w:before="155"/>
              <w:ind w:left="57"/>
              <w:rPr>
                <w:b/>
                <w:sz w:val="14"/>
              </w:rPr>
            </w:pPr>
            <w:r>
              <w:rPr>
                <w:b/>
                <w:spacing w:val="-2"/>
                <w:sz w:val="14"/>
              </w:rPr>
              <w:t>Coste:</w:t>
            </w:r>
          </w:p>
          <w:p>
            <w:pPr>
              <w:pStyle w:val="TableParagraph"/>
              <w:spacing w:line="137" w:lineRule="exact"/>
              <w:ind w:left="57"/>
              <w:rPr>
                <w:sz w:val="14"/>
              </w:rPr>
            </w:pPr>
            <w:r>
              <w:rPr>
                <w:spacing w:val="-2"/>
                <w:sz w:val="14"/>
              </w:rPr>
              <w:t>Instalaciones</w:t>
            </w:r>
            <w:r>
              <w:rPr>
                <w:spacing w:val="-1"/>
                <w:sz w:val="14"/>
              </w:rPr>
              <w:t> </w:t>
            </w:r>
            <w:r>
              <w:rPr>
                <w:spacing w:val="-2"/>
                <w:sz w:val="14"/>
              </w:rPr>
              <w:t>técnicas</w:t>
            </w:r>
            <w:r>
              <w:rPr>
                <w:sz w:val="14"/>
              </w:rPr>
              <w:t> </w:t>
            </w:r>
            <w:r>
              <w:rPr>
                <w:spacing w:val="-2"/>
                <w:sz w:val="14"/>
              </w:rPr>
              <w:t>y</w:t>
            </w:r>
            <w:r>
              <w:rPr>
                <w:spacing w:val="2"/>
                <w:sz w:val="14"/>
              </w:rPr>
              <w:t> </w:t>
            </w:r>
            <w:r>
              <w:rPr>
                <w:spacing w:val="-2"/>
                <w:sz w:val="14"/>
              </w:rPr>
              <w:t>otro</w:t>
            </w:r>
            <w:r>
              <w:rPr>
                <w:sz w:val="14"/>
              </w:rPr>
              <w:t> </w:t>
            </w:r>
            <w:r>
              <w:rPr>
                <w:spacing w:val="-2"/>
                <w:sz w:val="14"/>
              </w:rPr>
              <w:t>inmovilizado</w:t>
            </w:r>
            <w:r>
              <w:rPr>
                <w:spacing w:val="-3"/>
                <w:sz w:val="14"/>
              </w:rPr>
              <w:t> </w:t>
            </w:r>
            <w:r>
              <w:rPr>
                <w:spacing w:val="-2"/>
                <w:sz w:val="14"/>
              </w:rPr>
              <w:t>material</w:t>
            </w:r>
          </w:p>
        </w:tc>
        <w:tc>
          <w:tcPr>
            <w:tcW w:w="1108" w:type="dxa"/>
          </w:tcPr>
          <w:p>
            <w:pPr>
              <w:pStyle w:val="TableParagraph"/>
              <w:spacing w:before="153"/>
              <w:rPr>
                <w:sz w:val="14"/>
              </w:rPr>
            </w:pPr>
          </w:p>
          <w:p>
            <w:pPr>
              <w:pStyle w:val="TableParagraph"/>
              <w:spacing w:line="138" w:lineRule="exact"/>
              <w:ind w:right="41"/>
              <w:jc w:val="right"/>
              <w:rPr>
                <w:sz w:val="14"/>
              </w:rPr>
            </w:pPr>
            <w:r>
              <w:rPr>
                <w:spacing w:val="-2"/>
                <w:sz w:val="14"/>
              </w:rPr>
              <w:t>3.980.146</w:t>
            </w:r>
          </w:p>
        </w:tc>
        <w:tc>
          <w:tcPr>
            <w:tcW w:w="985" w:type="dxa"/>
            <w:tcBorders>
              <w:bottom w:val="single" w:sz="4" w:space="0" w:color="000000"/>
            </w:tcBorders>
          </w:tcPr>
          <w:p>
            <w:pPr>
              <w:pStyle w:val="TableParagraph"/>
              <w:spacing w:before="153"/>
              <w:rPr>
                <w:sz w:val="14"/>
              </w:rPr>
            </w:pPr>
          </w:p>
          <w:p>
            <w:pPr>
              <w:pStyle w:val="TableParagraph"/>
              <w:spacing w:line="138" w:lineRule="exact"/>
              <w:ind w:right="39"/>
              <w:jc w:val="right"/>
              <w:rPr>
                <w:sz w:val="14"/>
              </w:rPr>
            </w:pPr>
            <w:r>
              <w:rPr>
                <w:spacing w:val="-2"/>
                <w:sz w:val="14"/>
              </w:rPr>
              <w:t>105.563</w:t>
            </w:r>
          </w:p>
        </w:tc>
        <w:tc>
          <w:tcPr>
            <w:tcW w:w="1108" w:type="dxa"/>
          </w:tcPr>
          <w:p>
            <w:pPr>
              <w:pStyle w:val="TableParagraph"/>
              <w:spacing w:before="153"/>
              <w:rPr>
                <w:sz w:val="14"/>
              </w:rPr>
            </w:pPr>
          </w:p>
          <w:p>
            <w:pPr>
              <w:pStyle w:val="TableParagraph"/>
              <w:spacing w:line="138" w:lineRule="exact"/>
              <w:ind w:right="40"/>
              <w:jc w:val="right"/>
              <w:rPr>
                <w:b/>
                <w:sz w:val="14"/>
              </w:rPr>
            </w:pPr>
            <w:r>
              <w:rPr>
                <w:b/>
                <w:spacing w:val="-10"/>
                <w:sz w:val="14"/>
              </w:rPr>
              <w:t>-</w:t>
            </w:r>
          </w:p>
        </w:tc>
        <w:tc>
          <w:tcPr>
            <w:tcW w:w="1108" w:type="dxa"/>
          </w:tcPr>
          <w:p>
            <w:pPr>
              <w:pStyle w:val="TableParagraph"/>
              <w:spacing w:before="153"/>
              <w:rPr>
                <w:sz w:val="14"/>
              </w:rPr>
            </w:pPr>
          </w:p>
          <w:p>
            <w:pPr>
              <w:pStyle w:val="TableParagraph"/>
              <w:spacing w:line="138" w:lineRule="exact"/>
              <w:ind w:right="41"/>
              <w:jc w:val="right"/>
              <w:rPr>
                <w:sz w:val="14"/>
              </w:rPr>
            </w:pPr>
            <w:r>
              <w:rPr>
                <w:spacing w:val="-2"/>
                <w:sz w:val="14"/>
              </w:rPr>
              <w:t>4.085.709</w:t>
            </w:r>
          </w:p>
        </w:tc>
      </w:tr>
      <w:tr>
        <w:trPr>
          <w:trHeight w:val="155" w:hRule="atLeast"/>
        </w:trPr>
        <w:tc>
          <w:tcPr>
            <w:tcW w:w="3407" w:type="dxa"/>
          </w:tcPr>
          <w:p>
            <w:pPr>
              <w:pStyle w:val="TableParagraph"/>
              <w:spacing w:line="135" w:lineRule="exact"/>
              <w:ind w:left="57"/>
              <w:rPr>
                <w:b/>
                <w:sz w:val="14"/>
              </w:rPr>
            </w:pPr>
            <w:r>
              <w:rPr>
                <w:b/>
                <w:sz w:val="14"/>
              </w:rPr>
              <w:t>Total</w:t>
            </w:r>
            <w:r>
              <w:rPr>
                <w:b/>
                <w:spacing w:val="-8"/>
                <w:sz w:val="14"/>
              </w:rPr>
              <w:t> </w:t>
            </w:r>
            <w:r>
              <w:rPr>
                <w:b/>
                <w:spacing w:val="-2"/>
                <w:sz w:val="14"/>
              </w:rPr>
              <w:t>coste</w:t>
            </w:r>
          </w:p>
        </w:tc>
        <w:tc>
          <w:tcPr>
            <w:tcW w:w="1108" w:type="dxa"/>
          </w:tcPr>
          <w:p>
            <w:pPr>
              <w:pStyle w:val="TableParagraph"/>
              <w:spacing w:line="135" w:lineRule="exact"/>
              <w:ind w:right="41"/>
              <w:jc w:val="right"/>
              <w:rPr>
                <w:b/>
                <w:sz w:val="14"/>
              </w:rPr>
            </w:pPr>
            <w:r>
              <w:rPr>
                <w:b/>
                <w:spacing w:val="-2"/>
                <w:sz w:val="14"/>
              </w:rPr>
              <w:t>3.980.146</w:t>
            </w:r>
          </w:p>
        </w:tc>
        <w:tc>
          <w:tcPr>
            <w:tcW w:w="985" w:type="dxa"/>
            <w:tcBorders>
              <w:top w:val="single" w:sz="4" w:space="0" w:color="000000"/>
            </w:tcBorders>
          </w:tcPr>
          <w:p>
            <w:pPr>
              <w:pStyle w:val="TableParagraph"/>
              <w:spacing w:line="135" w:lineRule="exact"/>
              <w:ind w:right="39"/>
              <w:jc w:val="right"/>
              <w:rPr>
                <w:b/>
                <w:sz w:val="14"/>
              </w:rPr>
            </w:pPr>
            <w:r>
              <w:rPr>
                <w:b/>
                <w:spacing w:val="-2"/>
                <w:sz w:val="14"/>
              </w:rPr>
              <w:t>105.563</w:t>
            </w:r>
          </w:p>
        </w:tc>
        <w:tc>
          <w:tcPr>
            <w:tcW w:w="1108" w:type="dxa"/>
          </w:tcPr>
          <w:p>
            <w:pPr>
              <w:pStyle w:val="TableParagraph"/>
              <w:spacing w:line="135" w:lineRule="exact"/>
              <w:ind w:right="40"/>
              <w:jc w:val="right"/>
              <w:rPr>
                <w:b/>
                <w:sz w:val="14"/>
              </w:rPr>
            </w:pPr>
            <w:r>
              <w:rPr>
                <w:b/>
                <w:spacing w:val="-10"/>
                <w:sz w:val="14"/>
              </w:rPr>
              <w:t>-</w:t>
            </w:r>
          </w:p>
        </w:tc>
        <w:tc>
          <w:tcPr>
            <w:tcW w:w="1108" w:type="dxa"/>
          </w:tcPr>
          <w:p>
            <w:pPr>
              <w:pStyle w:val="TableParagraph"/>
              <w:spacing w:line="135" w:lineRule="exact"/>
              <w:ind w:right="41"/>
              <w:jc w:val="right"/>
              <w:rPr>
                <w:b/>
                <w:sz w:val="14"/>
              </w:rPr>
            </w:pPr>
            <w:r>
              <w:rPr>
                <w:b/>
                <w:spacing w:val="-2"/>
                <w:sz w:val="14"/>
              </w:rPr>
              <w:t>4.085.709</w:t>
            </w:r>
          </w:p>
        </w:tc>
      </w:tr>
      <w:tr>
        <w:trPr>
          <w:trHeight w:val="470" w:hRule="atLeast"/>
        </w:trPr>
        <w:tc>
          <w:tcPr>
            <w:tcW w:w="3407" w:type="dxa"/>
          </w:tcPr>
          <w:p>
            <w:pPr>
              <w:pStyle w:val="TableParagraph"/>
              <w:spacing w:line="160" w:lineRule="exact" w:before="153"/>
              <w:ind w:left="57"/>
              <w:rPr>
                <w:b/>
                <w:sz w:val="14"/>
              </w:rPr>
            </w:pPr>
            <w:r>
              <w:rPr>
                <w:b/>
                <w:spacing w:val="-2"/>
                <w:sz w:val="14"/>
              </w:rPr>
              <w:t>Amortización acumulada:</w:t>
            </w:r>
          </w:p>
          <w:p>
            <w:pPr>
              <w:pStyle w:val="TableParagraph"/>
              <w:spacing w:line="137" w:lineRule="exact"/>
              <w:ind w:left="57"/>
              <w:rPr>
                <w:sz w:val="14"/>
              </w:rPr>
            </w:pPr>
            <w:r>
              <w:rPr>
                <w:spacing w:val="-2"/>
                <w:sz w:val="14"/>
              </w:rPr>
              <w:t>Instalaciones</w:t>
            </w:r>
            <w:r>
              <w:rPr>
                <w:spacing w:val="-1"/>
                <w:sz w:val="14"/>
              </w:rPr>
              <w:t> </w:t>
            </w:r>
            <w:r>
              <w:rPr>
                <w:spacing w:val="-2"/>
                <w:sz w:val="14"/>
              </w:rPr>
              <w:t>técnicas</w:t>
            </w:r>
            <w:r>
              <w:rPr>
                <w:sz w:val="14"/>
              </w:rPr>
              <w:t> </w:t>
            </w:r>
            <w:r>
              <w:rPr>
                <w:spacing w:val="-2"/>
                <w:sz w:val="14"/>
              </w:rPr>
              <w:t>y</w:t>
            </w:r>
            <w:r>
              <w:rPr>
                <w:spacing w:val="2"/>
                <w:sz w:val="14"/>
              </w:rPr>
              <w:t> </w:t>
            </w:r>
            <w:r>
              <w:rPr>
                <w:spacing w:val="-2"/>
                <w:sz w:val="14"/>
              </w:rPr>
              <w:t>otro</w:t>
            </w:r>
            <w:r>
              <w:rPr>
                <w:sz w:val="14"/>
              </w:rPr>
              <w:t> </w:t>
            </w:r>
            <w:r>
              <w:rPr>
                <w:spacing w:val="-2"/>
                <w:sz w:val="14"/>
              </w:rPr>
              <w:t>inmovilizado</w:t>
            </w:r>
            <w:r>
              <w:rPr>
                <w:spacing w:val="-3"/>
                <w:sz w:val="14"/>
              </w:rPr>
              <w:t> </w:t>
            </w:r>
            <w:r>
              <w:rPr>
                <w:spacing w:val="-2"/>
                <w:sz w:val="14"/>
              </w:rPr>
              <w:t>material</w:t>
            </w:r>
          </w:p>
        </w:tc>
        <w:tc>
          <w:tcPr>
            <w:tcW w:w="1108" w:type="dxa"/>
          </w:tcPr>
          <w:p>
            <w:pPr>
              <w:pStyle w:val="TableParagraph"/>
              <w:spacing w:before="151"/>
              <w:rPr>
                <w:sz w:val="14"/>
              </w:rPr>
            </w:pPr>
          </w:p>
          <w:p>
            <w:pPr>
              <w:pStyle w:val="TableParagraph"/>
              <w:spacing w:line="138" w:lineRule="exact"/>
              <w:ind w:right="41"/>
              <w:jc w:val="right"/>
              <w:rPr>
                <w:sz w:val="14"/>
              </w:rPr>
            </w:pPr>
            <w:r>
              <w:rPr>
                <w:spacing w:val="-2"/>
                <w:sz w:val="14"/>
              </w:rPr>
              <w:t>(3.422.606)</w:t>
            </w:r>
          </w:p>
        </w:tc>
        <w:tc>
          <w:tcPr>
            <w:tcW w:w="985" w:type="dxa"/>
          </w:tcPr>
          <w:p>
            <w:pPr>
              <w:pStyle w:val="TableParagraph"/>
              <w:spacing w:before="151"/>
              <w:rPr>
                <w:sz w:val="14"/>
              </w:rPr>
            </w:pPr>
          </w:p>
          <w:p>
            <w:pPr>
              <w:pStyle w:val="TableParagraph"/>
              <w:spacing w:line="138" w:lineRule="exact"/>
              <w:ind w:right="39"/>
              <w:jc w:val="right"/>
              <w:rPr>
                <w:sz w:val="14"/>
              </w:rPr>
            </w:pPr>
            <w:r>
              <w:rPr>
                <w:spacing w:val="-2"/>
                <w:sz w:val="14"/>
              </w:rPr>
              <w:t>(335.177)</w:t>
            </w:r>
          </w:p>
        </w:tc>
        <w:tc>
          <w:tcPr>
            <w:tcW w:w="1108" w:type="dxa"/>
          </w:tcPr>
          <w:p>
            <w:pPr>
              <w:pStyle w:val="TableParagraph"/>
              <w:spacing w:before="151"/>
              <w:rPr>
                <w:sz w:val="14"/>
              </w:rPr>
            </w:pPr>
          </w:p>
          <w:p>
            <w:pPr>
              <w:pStyle w:val="TableParagraph"/>
              <w:spacing w:line="138" w:lineRule="exact"/>
              <w:ind w:right="40"/>
              <w:jc w:val="right"/>
              <w:rPr>
                <w:sz w:val="14"/>
              </w:rPr>
            </w:pPr>
            <w:r>
              <w:rPr>
                <w:spacing w:val="-10"/>
                <w:sz w:val="14"/>
              </w:rPr>
              <w:t>-</w:t>
            </w:r>
          </w:p>
        </w:tc>
        <w:tc>
          <w:tcPr>
            <w:tcW w:w="1108" w:type="dxa"/>
          </w:tcPr>
          <w:p>
            <w:pPr>
              <w:pStyle w:val="TableParagraph"/>
              <w:spacing w:before="151"/>
              <w:rPr>
                <w:sz w:val="14"/>
              </w:rPr>
            </w:pPr>
          </w:p>
          <w:p>
            <w:pPr>
              <w:pStyle w:val="TableParagraph"/>
              <w:spacing w:line="138" w:lineRule="exact"/>
              <w:ind w:right="41"/>
              <w:jc w:val="right"/>
              <w:rPr>
                <w:sz w:val="14"/>
              </w:rPr>
            </w:pPr>
            <w:r>
              <w:rPr>
                <w:spacing w:val="-2"/>
                <w:sz w:val="14"/>
              </w:rPr>
              <w:t>(3.757.783)</w:t>
            </w:r>
          </w:p>
        </w:tc>
      </w:tr>
      <w:tr>
        <w:trPr>
          <w:trHeight w:val="155" w:hRule="atLeast"/>
        </w:trPr>
        <w:tc>
          <w:tcPr>
            <w:tcW w:w="3407" w:type="dxa"/>
          </w:tcPr>
          <w:p>
            <w:pPr>
              <w:pStyle w:val="TableParagraph"/>
              <w:spacing w:line="135" w:lineRule="exact"/>
              <w:ind w:left="57"/>
              <w:rPr>
                <w:b/>
                <w:sz w:val="14"/>
              </w:rPr>
            </w:pPr>
            <w:r>
              <w:rPr>
                <w:b/>
                <w:spacing w:val="-2"/>
                <w:sz w:val="14"/>
              </w:rPr>
              <w:t>Total</w:t>
            </w:r>
            <w:r>
              <w:rPr>
                <w:b/>
                <w:sz w:val="14"/>
              </w:rPr>
              <w:t> </w:t>
            </w:r>
            <w:r>
              <w:rPr>
                <w:b/>
                <w:spacing w:val="-2"/>
                <w:sz w:val="14"/>
              </w:rPr>
              <w:t>amortización</w:t>
            </w:r>
            <w:r>
              <w:rPr>
                <w:b/>
                <w:spacing w:val="-1"/>
                <w:sz w:val="14"/>
              </w:rPr>
              <w:t> </w:t>
            </w:r>
            <w:r>
              <w:rPr>
                <w:b/>
                <w:spacing w:val="-2"/>
                <w:sz w:val="14"/>
              </w:rPr>
              <w:t>acumulada</w:t>
            </w:r>
          </w:p>
        </w:tc>
        <w:tc>
          <w:tcPr>
            <w:tcW w:w="1108" w:type="dxa"/>
          </w:tcPr>
          <w:p>
            <w:pPr>
              <w:pStyle w:val="TableParagraph"/>
              <w:spacing w:line="135" w:lineRule="exact"/>
              <w:ind w:right="41"/>
              <w:jc w:val="right"/>
              <w:rPr>
                <w:b/>
                <w:sz w:val="14"/>
              </w:rPr>
            </w:pPr>
            <w:r>
              <w:rPr>
                <w:b/>
                <w:spacing w:val="-2"/>
                <w:sz w:val="14"/>
              </w:rPr>
              <w:t>(3.422.606)</w:t>
            </w:r>
          </w:p>
        </w:tc>
        <w:tc>
          <w:tcPr>
            <w:tcW w:w="985" w:type="dxa"/>
          </w:tcPr>
          <w:p>
            <w:pPr>
              <w:pStyle w:val="TableParagraph"/>
              <w:spacing w:line="135" w:lineRule="exact"/>
              <w:ind w:right="39"/>
              <w:jc w:val="right"/>
              <w:rPr>
                <w:b/>
                <w:sz w:val="14"/>
              </w:rPr>
            </w:pPr>
            <w:r>
              <w:rPr>
                <w:b/>
                <w:spacing w:val="-2"/>
                <w:sz w:val="14"/>
              </w:rPr>
              <w:t>(335.177)</w:t>
            </w:r>
          </w:p>
        </w:tc>
        <w:tc>
          <w:tcPr>
            <w:tcW w:w="1108" w:type="dxa"/>
          </w:tcPr>
          <w:p>
            <w:pPr>
              <w:pStyle w:val="TableParagraph"/>
              <w:spacing w:line="135" w:lineRule="exact"/>
              <w:ind w:right="40"/>
              <w:jc w:val="right"/>
              <w:rPr>
                <w:b/>
                <w:sz w:val="14"/>
              </w:rPr>
            </w:pPr>
            <w:r>
              <w:rPr>
                <w:b/>
                <w:spacing w:val="-10"/>
                <w:sz w:val="14"/>
              </w:rPr>
              <w:t>-</w:t>
            </w:r>
          </w:p>
        </w:tc>
        <w:tc>
          <w:tcPr>
            <w:tcW w:w="1108" w:type="dxa"/>
          </w:tcPr>
          <w:p>
            <w:pPr>
              <w:pStyle w:val="TableParagraph"/>
              <w:spacing w:line="135" w:lineRule="exact"/>
              <w:ind w:right="41"/>
              <w:jc w:val="right"/>
              <w:rPr>
                <w:b/>
                <w:sz w:val="14"/>
              </w:rPr>
            </w:pPr>
            <w:r>
              <w:rPr>
                <w:b/>
                <w:spacing w:val="-2"/>
                <w:sz w:val="14"/>
              </w:rPr>
              <w:t>(3.757.783)</w:t>
            </w:r>
          </w:p>
        </w:tc>
      </w:tr>
      <w:tr>
        <w:trPr>
          <w:trHeight w:val="155" w:hRule="atLeast"/>
        </w:trPr>
        <w:tc>
          <w:tcPr>
            <w:tcW w:w="3407" w:type="dxa"/>
          </w:tcPr>
          <w:p>
            <w:pPr>
              <w:pStyle w:val="TableParagraph"/>
              <w:spacing w:line="135" w:lineRule="exact"/>
              <w:ind w:left="57"/>
              <w:rPr>
                <w:b/>
                <w:sz w:val="14"/>
              </w:rPr>
            </w:pPr>
            <w:r>
              <w:rPr>
                <w:b/>
                <w:sz w:val="14"/>
              </w:rPr>
              <w:t>Valor</w:t>
            </w:r>
            <w:r>
              <w:rPr>
                <w:b/>
                <w:spacing w:val="-10"/>
                <w:sz w:val="14"/>
              </w:rPr>
              <w:t> </w:t>
            </w:r>
            <w:r>
              <w:rPr>
                <w:b/>
                <w:sz w:val="14"/>
              </w:rPr>
              <w:t>neto</w:t>
            </w:r>
            <w:r>
              <w:rPr>
                <w:b/>
                <w:spacing w:val="-8"/>
                <w:sz w:val="14"/>
              </w:rPr>
              <w:t> </w:t>
            </w:r>
            <w:r>
              <w:rPr>
                <w:b/>
                <w:spacing w:val="-2"/>
                <w:sz w:val="14"/>
              </w:rPr>
              <w:t>contable</w:t>
            </w:r>
          </w:p>
        </w:tc>
        <w:tc>
          <w:tcPr>
            <w:tcW w:w="1108" w:type="dxa"/>
          </w:tcPr>
          <w:p>
            <w:pPr>
              <w:pStyle w:val="TableParagraph"/>
              <w:spacing w:line="135" w:lineRule="exact"/>
              <w:ind w:right="41"/>
              <w:jc w:val="right"/>
              <w:rPr>
                <w:b/>
                <w:sz w:val="14"/>
              </w:rPr>
            </w:pPr>
            <w:r>
              <w:rPr>
                <w:b/>
                <w:spacing w:val="-2"/>
                <w:sz w:val="14"/>
              </w:rPr>
              <w:t>557.540</w:t>
            </w:r>
          </w:p>
        </w:tc>
        <w:tc>
          <w:tcPr>
            <w:tcW w:w="985" w:type="dxa"/>
            <w:tcBorders>
              <w:right w:val="single" w:sz="4" w:space="0" w:color="000000"/>
            </w:tcBorders>
          </w:tcPr>
          <w:p>
            <w:pPr>
              <w:pStyle w:val="TableParagraph"/>
              <w:spacing w:line="135" w:lineRule="exact"/>
              <w:ind w:right="44"/>
              <w:jc w:val="right"/>
              <w:rPr>
                <w:b/>
                <w:sz w:val="14"/>
              </w:rPr>
            </w:pPr>
            <w:r>
              <w:rPr>
                <w:b/>
                <w:spacing w:val="-2"/>
                <w:sz w:val="14"/>
              </w:rPr>
              <w:t>(229.614)</w:t>
            </w:r>
          </w:p>
        </w:tc>
        <w:tc>
          <w:tcPr>
            <w:tcW w:w="1108" w:type="dxa"/>
            <w:tcBorders>
              <w:left w:val="single" w:sz="4" w:space="0" w:color="000000"/>
            </w:tcBorders>
          </w:tcPr>
          <w:p>
            <w:pPr>
              <w:pStyle w:val="TableParagraph"/>
              <w:spacing w:line="135" w:lineRule="exact"/>
              <w:ind w:right="40"/>
              <w:jc w:val="right"/>
              <w:rPr>
                <w:b/>
                <w:sz w:val="14"/>
              </w:rPr>
            </w:pPr>
            <w:r>
              <w:rPr>
                <w:b/>
                <w:spacing w:val="-10"/>
                <w:sz w:val="14"/>
              </w:rPr>
              <w:t>-</w:t>
            </w:r>
          </w:p>
        </w:tc>
        <w:tc>
          <w:tcPr>
            <w:tcW w:w="1108" w:type="dxa"/>
          </w:tcPr>
          <w:p>
            <w:pPr>
              <w:pStyle w:val="TableParagraph"/>
              <w:spacing w:line="135" w:lineRule="exact"/>
              <w:ind w:right="41"/>
              <w:jc w:val="right"/>
              <w:rPr>
                <w:b/>
                <w:sz w:val="14"/>
              </w:rPr>
            </w:pPr>
            <w:r>
              <w:rPr>
                <w:b/>
                <w:spacing w:val="-2"/>
                <w:sz w:val="14"/>
              </w:rPr>
              <w:t>327.926</w:t>
            </w:r>
          </w:p>
        </w:tc>
      </w:tr>
    </w:tbl>
    <w:p>
      <w:pPr>
        <w:pStyle w:val="BodyText"/>
        <w:spacing w:before="86"/>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07"/>
        <w:gridCol w:w="1108"/>
        <w:gridCol w:w="985"/>
        <w:gridCol w:w="1108"/>
        <w:gridCol w:w="1108"/>
      </w:tblGrid>
      <w:tr>
        <w:trPr>
          <w:trHeight w:val="155" w:hRule="atLeast"/>
        </w:trPr>
        <w:tc>
          <w:tcPr>
            <w:tcW w:w="3407" w:type="dxa"/>
            <w:vMerge w:val="restart"/>
          </w:tcPr>
          <w:p>
            <w:pPr>
              <w:pStyle w:val="TableParagraph"/>
              <w:rPr>
                <w:sz w:val="14"/>
              </w:rPr>
            </w:pPr>
          </w:p>
          <w:p>
            <w:pPr>
              <w:pStyle w:val="TableParagraph"/>
              <w:spacing w:before="6"/>
              <w:rPr>
                <w:sz w:val="14"/>
              </w:rPr>
            </w:pPr>
          </w:p>
          <w:p>
            <w:pPr>
              <w:pStyle w:val="TableParagraph"/>
              <w:spacing w:line="138" w:lineRule="exact"/>
              <w:ind w:left="57"/>
              <w:rPr>
                <w:b/>
                <w:sz w:val="14"/>
              </w:rPr>
            </w:pPr>
            <w:r>
              <w:rPr>
                <w:b/>
                <w:spacing w:val="-2"/>
                <w:sz w:val="14"/>
              </w:rPr>
              <w:t>Euros</w:t>
            </w:r>
          </w:p>
        </w:tc>
        <w:tc>
          <w:tcPr>
            <w:tcW w:w="4309" w:type="dxa"/>
            <w:gridSpan w:val="4"/>
          </w:tcPr>
          <w:p>
            <w:pPr>
              <w:pStyle w:val="TableParagraph"/>
              <w:spacing w:line="135" w:lineRule="exact"/>
              <w:ind w:left="17" w:right="1"/>
              <w:jc w:val="center"/>
              <w:rPr>
                <w:b/>
                <w:sz w:val="14"/>
              </w:rPr>
            </w:pPr>
            <w:r>
              <w:rPr>
                <w:b/>
                <w:spacing w:val="-4"/>
                <w:sz w:val="14"/>
              </w:rPr>
              <w:t>2022</w:t>
            </w:r>
          </w:p>
        </w:tc>
      </w:tr>
      <w:tr>
        <w:trPr>
          <w:trHeight w:val="311" w:hRule="atLeast"/>
        </w:trPr>
        <w:tc>
          <w:tcPr>
            <w:tcW w:w="3407" w:type="dxa"/>
            <w:vMerge/>
            <w:tcBorders>
              <w:top w:val="nil"/>
            </w:tcBorders>
          </w:tcPr>
          <w:p>
            <w:pPr>
              <w:rPr>
                <w:sz w:val="2"/>
                <w:szCs w:val="2"/>
              </w:rPr>
            </w:pPr>
          </w:p>
        </w:tc>
        <w:tc>
          <w:tcPr>
            <w:tcW w:w="1108" w:type="dxa"/>
          </w:tcPr>
          <w:p>
            <w:pPr>
              <w:pStyle w:val="TableParagraph"/>
              <w:spacing w:line="156" w:lineRule="exact"/>
              <w:ind w:left="355" w:right="330" w:firstLine="8"/>
              <w:rPr>
                <w:b/>
                <w:sz w:val="14"/>
              </w:rPr>
            </w:pPr>
            <w:r>
              <w:rPr>
                <w:b/>
                <w:spacing w:val="-4"/>
                <w:sz w:val="14"/>
              </w:rPr>
              <w:t>Saldo</w:t>
            </w:r>
            <w:r>
              <w:rPr>
                <w:b/>
                <w:spacing w:val="40"/>
                <w:sz w:val="14"/>
              </w:rPr>
              <w:t> </w:t>
            </w:r>
            <w:r>
              <w:rPr>
                <w:b/>
                <w:spacing w:val="-2"/>
                <w:sz w:val="14"/>
              </w:rPr>
              <w:t>Inicial</w:t>
            </w:r>
          </w:p>
        </w:tc>
        <w:tc>
          <w:tcPr>
            <w:tcW w:w="985" w:type="dxa"/>
          </w:tcPr>
          <w:p>
            <w:pPr>
              <w:pStyle w:val="TableParagraph"/>
              <w:spacing w:line="156" w:lineRule="exact"/>
              <w:ind w:left="121" w:firstLine="143"/>
              <w:rPr>
                <w:b/>
                <w:sz w:val="14"/>
              </w:rPr>
            </w:pPr>
            <w:r>
              <w:rPr>
                <w:b/>
                <w:sz w:val="14"/>
              </w:rPr>
              <w:t>Altas</w:t>
            </w:r>
            <w:r>
              <w:rPr>
                <w:b/>
                <w:spacing w:val="-4"/>
                <w:sz w:val="14"/>
              </w:rPr>
              <w:t> </w:t>
            </w:r>
            <w:r>
              <w:rPr>
                <w:b/>
                <w:sz w:val="14"/>
              </w:rPr>
              <w:t>y</w:t>
            </w:r>
            <w:r>
              <w:rPr>
                <w:b/>
                <w:spacing w:val="40"/>
                <w:sz w:val="14"/>
              </w:rPr>
              <w:t> </w:t>
            </w:r>
            <w:r>
              <w:rPr>
                <w:b/>
                <w:spacing w:val="-4"/>
                <w:sz w:val="14"/>
              </w:rPr>
              <w:t>Dotaciones</w:t>
            </w:r>
          </w:p>
        </w:tc>
        <w:tc>
          <w:tcPr>
            <w:tcW w:w="1108" w:type="dxa"/>
          </w:tcPr>
          <w:p>
            <w:pPr>
              <w:pStyle w:val="TableParagraph"/>
              <w:spacing w:line="138" w:lineRule="exact" w:before="153"/>
              <w:ind w:left="368"/>
              <w:rPr>
                <w:b/>
                <w:sz w:val="14"/>
              </w:rPr>
            </w:pPr>
            <w:r>
              <w:rPr>
                <w:b/>
                <w:spacing w:val="-2"/>
                <w:sz w:val="14"/>
              </w:rPr>
              <w:t>Bajas</w:t>
            </w:r>
          </w:p>
        </w:tc>
        <w:tc>
          <w:tcPr>
            <w:tcW w:w="1108" w:type="dxa"/>
          </w:tcPr>
          <w:p>
            <w:pPr>
              <w:pStyle w:val="TableParagraph"/>
              <w:spacing w:line="156" w:lineRule="exact"/>
              <w:ind w:left="391" w:right="342" w:hanging="27"/>
              <w:rPr>
                <w:b/>
                <w:sz w:val="14"/>
              </w:rPr>
            </w:pPr>
            <w:r>
              <w:rPr>
                <w:b/>
                <w:spacing w:val="-4"/>
                <w:sz w:val="14"/>
              </w:rPr>
              <w:t>Saldo</w:t>
            </w:r>
            <w:r>
              <w:rPr>
                <w:b/>
                <w:spacing w:val="40"/>
                <w:sz w:val="14"/>
              </w:rPr>
              <w:t> </w:t>
            </w:r>
            <w:r>
              <w:rPr>
                <w:b/>
                <w:spacing w:val="-2"/>
                <w:sz w:val="14"/>
              </w:rPr>
              <w:t>Final</w:t>
            </w:r>
          </w:p>
        </w:tc>
      </w:tr>
      <w:tr>
        <w:trPr>
          <w:trHeight w:val="472" w:hRule="atLeast"/>
        </w:trPr>
        <w:tc>
          <w:tcPr>
            <w:tcW w:w="3407" w:type="dxa"/>
          </w:tcPr>
          <w:p>
            <w:pPr>
              <w:pStyle w:val="TableParagraph"/>
              <w:spacing w:line="160" w:lineRule="exact" w:before="155"/>
              <w:ind w:left="57"/>
              <w:rPr>
                <w:b/>
                <w:sz w:val="14"/>
              </w:rPr>
            </w:pPr>
            <w:r>
              <w:rPr>
                <w:b/>
                <w:spacing w:val="-2"/>
                <w:sz w:val="14"/>
              </w:rPr>
              <w:t>Coste:</w:t>
            </w:r>
          </w:p>
          <w:p>
            <w:pPr>
              <w:pStyle w:val="TableParagraph"/>
              <w:spacing w:line="137" w:lineRule="exact"/>
              <w:ind w:left="57"/>
              <w:rPr>
                <w:sz w:val="14"/>
              </w:rPr>
            </w:pPr>
            <w:r>
              <w:rPr>
                <w:spacing w:val="-2"/>
                <w:sz w:val="14"/>
              </w:rPr>
              <w:t>Instalaciones</w:t>
            </w:r>
            <w:r>
              <w:rPr>
                <w:spacing w:val="-1"/>
                <w:sz w:val="14"/>
              </w:rPr>
              <w:t> </w:t>
            </w:r>
            <w:r>
              <w:rPr>
                <w:spacing w:val="-2"/>
                <w:sz w:val="14"/>
              </w:rPr>
              <w:t>técnicas</w:t>
            </w:r>
            <w:r>
              <w:rPr>
                <w:sz w:val="14"/>
              </w:rPr>
              <w:t> </w:t>
            </w:r>
            <w:r>
              <w:rPr>
                <w:spacing w:val="-2"/>
                <w:sz w:val="14"/>
              </w:rPr>
              <w:t>y</w:t>
            </w:r>
            <w:r>
              <w:rPr>
                <w:spacing w:val="2"/>
                <w:sz w:val="14"/>
              </w:rPr>
              <w:t> </w:t>
            </w:r>
            <w:r>
              <w:rPr>
                <w:spacing w:val="-2"/>
                <w:sz w:val="14"/>
              </w:rPr>
              <w:t>otro</w:t>
            </w:r>
            <w:r>
              <w:rPr>
                <w:sz w:val="14"/>
              </w:rPr>
              <w:t> </w:t>
            </w:r>
            <w:r>
              <w:rPr>
                <w:spacing w:val="-2"/>
                <w:sz w:val="14"/>
              </w:rPr>
              <w:t>inmovilizado</w:t>
            </w:r>
            <w:r>
              <w:rPr>
                <w:spacing w:val="-3"/>
                <w:sz w:val="14"/>
              </w:rPr>
              <w:t> </w:t>
            </w:r>
            <w:r>
              <w:rPr>
                <w:spacing w:val="-2"/>
                <w:sz w:val="14"/>
              </w:rPr>
              <w:t>material</w:t>
            </w:r>
          </w:p>
        </w:tc>
        <w:tc>
          <w:tcPr>
            <w:tcW w:w="1108" w:type="dxa"/>
          </w:tcPr>
          <w:p>
            <w:pPr>
              <w:pStyle w:val="TableParagraph"/>
              <w:spacing w:before="153"/>
              <w:rPr>
                <w:sz w:val="14"/>
              </w:rPr>
            </w:pPr>
          </w:p>
          <w:p>
            <w:pPr>
              <w:pStyle w:val="TableParagraph"/>
              <w:spacing w:line="138" w:lineRule="exact"/>
              <w:ind w:right="41"/>
              <w:jc w:val="right"/>
              <w:rPr>
                <w:sz w:val="14"/>
              </w:rPr>
            </w:pPr>
            <w:r>
              <w:rPr>
                <w:spacing w:val="-2"/>
                <w:sz w:val="14"/>
              </w:rPr>
              <w:t>3.844.701</w:t>
            </w:r>
          </w:p>
        </w:tc>
        <w:tc>
          <w:tcPr>
            <w:tcW w:w="985" w:type="dxa"/>
            <w:tcBorders>
              <w:bottom w:val="single" w:sz="4" w:space="0" w:color="000000"/>
            </w:tcBorders>
          </w:tcPr>
          <w:p>
            <w:pPr>
              <w:pStyle w:val="TableParagraph"/>
              <w:spacing w:before="153"/>
              <w:rPr>
                <w:sz w:val="14"/>
              </w:rPr>
            </w:pPr>
          </w:p>
          <w:p>
            <w:pPr>
              <w:pStyle w:val="TableParagraph"/>
              <w:spacing w:line="138" w:lineRule="exact"/>
              <w:ind w:right="39"/>
              <w:jc w:val="right"/>
              <w:rPr>
                <w:sz w:val="14"/>
              </w:rPr>
            </w:pPr>
            <w:r>
              <w:rPr>
                <w:spacing w:val="-2"/>
                <w:sz w:val="14"/>
              </w:rPr>
              <w:t>135.445</w:t>
            </w:r>
          </w:p>
        </w:tc>
        <w:tc>
          <w:tcPr>
            <w:tcW w:w="1108" w:type="dxa"/>
          </w:tcPr>
          <w:p>
            <w:pPr>
              <w:pStyle w:val="TableParagraph"/>
              <w:spacing w:before="153"/>
              <w:rPr>
                <w:sz w:val="14"/>
              </w:rPr>
            </w:pPr>
          </w:p>
          <w:p>
            <w:pPr>
              <w:pStyle w:val="TableParagraph"/>
              <w:spacing w:line="138" w:lineRule="exact"/>
              <w:ind w:right="40"/>
              <w:jc w:val="right"/>
              <w:rPr>
                <w:b/>
                <w:sz w:val="14"/>
              </w:rPr>
            </w:pPr>
            <w:r>
              <w:rPr>
                <w:b/>
                <w:spacing w:val="-10"/>
                <w:sz w:val="14"/>
              </w:rPr>
              <w:t>-</w:t>
            </w:r>
          </w:p>
        </w:tc>
        <w:tc>
          <w:tcPr>
            <w:tcW w:w="1108" w:type="dxa"/>
          </w:tcPr>
          <w:p>
            <w:pPr>
              <w:pStyle w:val="TableParagraph"/>
              <w:spacing w:before="153"/>
              <w:rPr>
                <w:sz w:val="14"/>
              </w:rPr>
            </w:pPr>
          </w:p>
          <w:p>
            <w:pPr>
              <w:pStyle w:val="TableParagraph"/>
              <w:spacing w:line="138" w:lineRule="exact"/>
              <w:ind w:right="41"/>
              <w:jc w:val="right"/>
              <w:rPr>
                <w:sz w:val="14"/>
              </w:rPr>
            </w:pPr>
            <w:r>
              <w:rPr>
                <w:spacing w:val="-2"/>
                <w:sz w:val="14"/>
              </w:rPr>
              <w:t>3.980.146</w:t>
            </w:r>
          </w:p>
        </w:tc>
      </w:tr>
      <w:tr>
        <w:trPr>
          <w:trHeight w:val="155" w:hRule="atLeast"/>
        </w:trPr>
        <w:tc>
          <w:tcPr>
            <w:tcW w:w="3407" w:type="dxa"/>
          </w:tcPr>
          <w:p>
            <w:pPr>
              <w:pStyle w:val="TableParagraph"/>
              <w:spacing w:line="135" w:lineRule="exact"/>
              <w:ind w:left="57"/>
              <w:rPr>
                <w:b/>
                <w:sz w:val="14"/>
              </w:rPr>
            </w:pPr>
            <w:r>
              <w:rPr>
                <w:b/>
                <w:sz w:val="14"/>
              </w:rPr>
              <w:t>Total</w:t>
            </w:r>
            <w:r>
              <w:rPr>
                <w:b/>
                <w:spacing w:val="-8"/>
                <w:sz w:val="14"/>
              </w:rPr>
              <w:t> </w:t>
            </w:r>
            <w:r>
              <w:rPr>
                <w:b/>
                <w:spacing w:val="-2"/>
                <w:sz w:val="14"/>
              </w:rPr>
              <w:t>coste</w:t>
            </w:r>
          </w:p>
        </w:tc>
        <w:tc>
          <w:tcPr>
            <w:tcW w:w="1108" w:type="dxa"/>
          </w:tcPr>
          <w:p>
            <w:pPr>
              <w:pStyle w:val="TableParagraph"/>
              <w:spacing w:line="135" w:lineRule="exact"/>
              <w:ind w:right="41"/>
              <w:jc w:val="right"/>
              <w:rPr>
                <w:b/>
                <w:sz w:val="14"/>
              </w:rPr>
            </w:pPr>
            <w:r>
              <w:rPr>
                <w:b/>
                <w:spacing w:val="-2"/>
                <w:sz w:val="14"/>
              </w:rPr>
              <w:t>3.844.701</w:t>
            </w:r>
          </w:p>
        </w:tc>
        <w:tc>
          <w:tcPr>
            <w:tcW w:w="985" w:type="dxa"/>
            <w:tcBorders>
              <w:top w:val="single" w:sz="4" w:space="0" w:color="000000"/>
            </w:tcBorders>
          </w:tcPr>
          <w:p>
            <w:pPr>
              <w:pStyle w:val="TableParagraph"/>
              <w:spacing w:line="135" w:lineRule="exact"/>
              <w:ind w:right="39"/>
              <w:jc w:val="right"/>
              <w:rPr>
                <w:b/>
                <w:sz w:val="14"/>
              </w:rPr>
            </w:pPr>
            <w:r>
              <w:rPr>
                <w:b/>
                <w:spacing w:val="-2"/>
                <w:sz w:val="14"/>
              </w:rPr>
              <w:t>135.445</w:t>
            </w:r>
          </w:p>
        </w:tc>
        <w:tc>
          <w:tcPr>
            <w:tcW w:w="1108" w:type="dxa"/>
          </w:tcPr>
          <w:p>
            <w:pPr>
              <w:pStyle w:val="TableParagraph"/>
              <w:spacing w:line="135" w:lineRule="exact"/>
              <w:ind w:right="40"/>
              <w:jc w:val="right"/>
              <w:rPr>
                <w:b/>
                <w:sz w:val="14"/>
              </w:rPr>
            </w:pPr>
            <w:r>
              <w:rPr>
                <w:b/>
                <w:spacing w:val="-10"/>
                <w:sz w:val="14"/>
              </w:rPr>
              <w:t>-</w:t>
            </w:r>
          </w:p>
        </w:tc>
        <w:tc>
          <w:tcPr>
            <w:tcW w:w="1108" w:type="dxa"/>
          </w:tcPr>
          <w:p>
            <w:pPr>
              <w:pStyle w:val="TableParagraph"/>
              <w:spacing w:line="135" w:lineRule="exact"/>
              <w:ind w:right="41"/>
              <w:jc w:val="right"/>
              <w:rPr>
                <w:b/>
                <w:sz w:val="14"/>
              </w:rPr>
            </w:pPr>
            <w:r>
              <w:rPr>
                <w:b/>
                <w:spacing w:val="-2"/>
                <w:sz w:val="14"/>
              </w:rPr>
              <w:t>3.980.146</w:t>
            </w:r>
          </w:p>
        </w:tc>
      </w:tr>
      <w:tr>
        <w:trPr>
          <w:trHeight w:val="470" w:hRule="atLeast"/>
        </w:trPr>
        <w:tc>
          <w:tcPr>
            <w:tcW w:w="3407" w:type="dxa"/>
          </w:tcPr>
          <w:p>
            <w:pPr>
              <w:pStyle w:val="TableParagraph"/>
              <w:spacing w:line="160" w:lineRule="exact" w:before="153"/>
              <w:ind w:left="57"/>
              <w:rPr>
                <w:b/>
                <w:sz w:val="14"/>
              </w:rPr>
            </w:pPr>
            <w:r>
              <w:rPr>
                <w:b/>
                <w:spacing w:val="-2"/>
                <w:sz w:val="14"/>
              </w:rPr>
              <w:t>Amortización acumulada:</w:t>
            </w:r>
          </w:p>
          <w:p>
            <w:pPr>
              <w:pStyle w:val="TableParagraph"/>
              <w:spacing w:line="137" w:lineRule="exact"/>
              <w:ind w:left="57"/>
              <w:rPr>
                <w:sz w:val="14"/>
              </w:rPr>
            </w:pPr>
            <w:r>
              <w:rPr>
                <w:spacing w:val="-2"/>
                <w:sz w:val="14"/>
              </w:rPr>
              <w:t>Instalaciones</w:t>
            </w:r>
            <w:r>
              <w:rPr>
                <w:spacing w:val="-1"/>
                <w:sz w:val="14"/>
              </w:rPr>
              <w:t> </w:t>
            </w:r>
            <w:r>
              <w:rPr>
                <w:spacing w:val="-2"/>
                <w:sz w:val="14"/>
              </w:rPr>
              <w:t>técnicas</w:t>
            </w:r>
            <w:r>
              <w:rPr>
                <w:sz w:val="14"/>
              </w:rPr>
              <w:t> </w:t>
            </w:r>
            <w:r>
              <w:rPr>
                <w:spacing w:val="-2"/>
                <w:sz w:val="14"/>
              </w:rPr>
              <w:t>y</w:t>
            </w:r>
            <w:r>
              <w:rPr>
                <w:spacing w:val="2"/>
                <w:sz w:val="14"/>
              </w:rPr>
              <w:t> </w:t>
            </w:r>
            <w:r>
              <w:rPr>
                <w:spacing w:val="-2"/>
                <w:sz w:val="14"/>
              </w:rPr>
              <w:t>otro</w:t>
            </w:r>
            <w:r>
              <w:rPr>
                <w:sz w:val="14"/>
              </w:rPr>
              <w:t> </w:t>
            </w:r>
            <w:r>
              <w:rPr>
                <w:spacing w:val="-2"/>
                <w:sz w:val="14"/>
              </w:rPr>
              <w:t>inmovilizado</w:t>
            </w:r>
            <w:r>
              <w:rPr>
                <w:spacing w:val="-3"/>
                <w:sz w:val="14"/>
              </w:rPr>
              <w:t> </w:t>
            </w:r>
            <w:r>
              <w:rPr>
                <w:spacing w:val="-2"/>
                <w:sz w:val="14"/>
              </w:rPr>
              <w:t>material</w:t>
            </w:r>
          </w:p>
        </w:tc>
        <w:tc>
          <w:tcPr>
            <w:tcW w:w="1108" w:type="dxa"/>
          </w:tcPr>
          <w:p>
            <w:pPr>
              <w:pStyle w:val="TableParagraph"/>
              <w:spacing w:before="151"/>
              <w:rPr>
                <w:sz w:val="14"/>
              </w:rPr>
            </w:pPr>
          </w:p>
          <w:p>
            <w:pPr>
              <w:pStyle w:val="TableParagraph"/>
              <w:spacing w:line="138" w:lineRule="exact"/>
              <w:ind w:right="41"/>
              <w:jc w:val="right"/>
              <w:rPr>
                <w:sz w:val="14"/>
              </w:rPr>
            </w:pPr>
            <w:r>
              <w:rPr>
                <w:spacing w:val="-2"/>
                <w:sz w:val="14"/>
              </w:rPr>
              <w:t>(3.016.875)</w:t>
            </w:r>
          </w:p>
        </w:tc>
        <w:tc>
          <w:tcPr>
            <w:tcW w:w="985" w:type="dxa"/>
          </w:tcPr>
          <w:p>
            <w:pPr>
              <w:pStyle w:val="TableParagraph"/>
              <w:spacing w:before="151"/>
              <w:rPr>
                <w:sz w:val="14"/>
              </w:rPr>
            </w:pPr>
          </w:p>
          <w:p>
            <w:pPr>
              <w:pStyle w:val="TableParagraph"/>
              <w:spacing w:line="138" w:lineRule="exact"/>
              <w:ind w:right="39"/>
              <w:jc w:val="right"/>
              <w:rPr>
                <w:sz w:val="14"/>
              </w:rPr>
            </w:pPr>
            <w:r>
              <w:rPr>
                <w:spacing w:val="-2"/>
                <w:sz w:val="14"/>
              </w:rPr>
              <w:t>(405.731)</w:t>
            </w:r>
          </w:p>
        </w:tc>
        <w:tc>
          <w:tcPr>
            <w:tcW w:w="1108" w:type="dxa"/>
          </w:tcPr>
          <w:p>
            <w:pPr>
              <w:pStyle w:val="TableParagraph"/>
              <w:spacing w:before="151"/>
              <w:rPr>
                <w:sz w:val="14"/>
              </w:rPr>
            </w:pPr>
          </w:p>
          <w:p>
            <w:pPr>
              <w:pStyle w:val="TableParagraph"/>
              <w:spacing w:line="138" w:lineRule="exact"/>
              <w:ind w:right="40"/>
              <w:jc w:val="right"/>
              <w:rPr>
                <w:sz w:val="14"/>
              </w:rPr>
            </w:pPr>
            <w:r>
              <w:rPr>
                <w:spacing w:val="-10"/>
                <w:sz w:val="14"/>
              </w:rPr>
              <w:t>-</w:t>
            </w:r>
          </w:p>
        </w:tc>
        <w:tc>
          <w:tcPr>
            <w:tcW w:w="1108" w:type="dxa"/>
          </w:tcPr>
          <w:p>
            <w:pPr>
              <w:pStyle w:val="TableParagraph"/>
              <w:spacing w:before="151"/>
              <w:rPr>
                <w:sz w:val="14"/>
              </w:rPr>
            </w:pPr>
          </w:p>
          <w:p>
            <w:pPr>
              <w:pStyle w:val="TableParagraph"/>
              <w:spacing w:line="138" w:lineRule="exact"/>
              <w:ind w:right="41"/>
              <w:jc w:val="right"/>
              <w:rPr>
                <w:sz w:val="14"/>
              </w:rPr>
            </w:pPr>
            <w:r>
              <w:rPr>
                <w:spacing w:val="-2"/>
                <w:sz w:val="14"/>
              </w:rPr>
              <w:t>(3.422.606)</w:t>
            </w:r>
          </w:p>
        </w:tc>
      </w:tr>
      <w:tr>
        <w:trPr>
          <w:trHeight w:val="155" w:hRule="atLeast"/>
        </w:trPr>
        <w:tc>
          <w:tcPr>
            <w:tcW w:w="3407" w:type="dxa"/>
          </w:tcPr>
          <w:p>
            <w:pPr>
              <w:pStyle w:val="TableParagraph"/>
              <w:spacing w:line="135" w:lineRule="exact"/>
              <w:ind w:left="57"/>
              <w:rPr>
                <w:b/>
                <w:sz w:val="14"/>
              </w:rPr>
            </w:pPr>
            <w:r>
              <w:rPr>
                <w:b/>
                <w:spacing w:val="-2"/>
                <w:sz w:val="14"/>
              </w:rPr>
              <w:t>Total</w:t>
            </w:r>
            <w:r>
              <w:rPr>
                <w:b/>
                <w:sz w:val="14"/>
              </w:rPr>
              <w:t> </w:t>
            </w:r>
            <w:r>
              <w:rPr>
                <w:b/>
                <w:spacing w:val="-2"/>
                <w:sz w:val="14"/>
              </w:rPr>
              <w:t>amortización</w:t>
            </w:r>
            <w:r>
              <w:rPr>
                <w:b/>
                <w:spacing w:val="-1"/>
                <w:sz w:val="14"/>
              </w:rPr>
              <w:t> </w:t>
            </w:r>
            <w:r>
              <w:rPr>
                <w:b/>
                <w:spacing w:val="-2"/>
                <w:sz w:val="14"/>
              </w:rPr>
              <w:t>acumulada</w:t>
            </w:r>
          </w:p>
        </w:tc>
        <w:tc>
          <w:tcPr>
            <w:tcW w:w="1108" w:type="dxa"/>
          </w:tcPr>
          <w:p>
            <w:pPr>
              <w:pStyle w:val="TableParagraph"/>
              <w:spacing w:line="135" w:lineRule="exact"/>
              <w:ind w:right="41"/>
              <w:jc w:val="right"/>
              <w:rPr>
                <w:b/>
                <w:sz w:val="14"/>
              </w:rPr>
            </w:pPr>
            <w:r>
              <w:rPr>
                <w:b/>
                <w:spacing w:val="-2"/>
                <w:sz w:val="14"/>
              </w:rPr>
              <w:t>(3.016.875)</w:t>
            </w:r>
          </w:p>
        </w:tc>
        <w:tc>
          <w:tcPr>
            <w:tcW w:w="985" w:type="dxa"/>
          </w:tcPr>
          <w:p>
            <w:pPr>
              <w:pStyle w:val="TableParagraph"/>
              <w:spacing w:line="135" w:lineRule="exact"/>
              <w:ind w:right="39"/>
              <w:jc w:val="right"/>
              <w:rPr>
                <w:b/>
                <w:sz w:val="14"/>
              </w:rPr>
            </w:pPr>
            <w:r>
              <w:rPr>
                <w:b/>
                <w:spacing w:val="-2"/>
                <w:sz w:val="14"/>
              </w:rPr>
              <w:t>(405.731)</w:t>
            </w:r>
          </w:p>
        </w:tc>
        <w:tc>
          <w:tcPr>
            <w:tcW w:w="1108" w:type="dxa"/>
          </w:tcPr>
          <w:p>
            <w:pPr>
              <w:pStyle w:val="TableParagraph"/>
              <w:spacing w:line="135" w:lineRule="exact"/>
              <w:ind w:right="40"/>
              <w:jc w:val="right"/>
              <w:rPr>
                <w:b/>
                <w:sz w:val="14"/>
              </w:rPr>
            </w:pPr>
            <w:r>
              <w:rPr>
                <w:b/>
                <w:spacing w:val="-10"/>
                <w:sz w:val="14"/>
              </w:rPr>
              <w:t>-</w:t>
            </w:r>
          </w:p>
        </w:tc>
        <w:tc>
          <w:tcPr>
            <w:tcW w:w="1108" w:type="dxa"/>
          </w:tcPr>
          <w:p>
            <w:pPr>
              <w:pStyle w:val="TableParagraph"/>
              <w:spacing w:line="135" w:lineRule="exact"/>
              <w:ind w:right="41"/>
              <w:jc w:val="right"/>
              <w:rPr>
                <w:b/>
                <w:sz w:val="14"/>
              </w:rPr>
            </w:pPr>
            <w:r>
              <w:rPr>
                <w:b/>
                <w:spacing w:val="-2"/>
                <w:sz w:val="14"/>
              </w:rPr>
              <w:t>(3.422.606)</w:t>
            </w:r>
          </w:p>
        </w:tc>
      </w:tr>
      <w:tr>
        <w:trPr>
          <w:trHeight w:val="155" w:hRule="atLeast"/>
        </w:trPr>
        <w:tc>
          <w:tcPr>
            <w:tcW w:w="3407" w:type="dxa"/>
          </w:tcPr>
          <w:p>
            <w:pPr>
              <w:pStyle w:val="TableParagraph"/>
              <w:spacing w:line="135" w:lineRule="exact"/>
              <w:ind w:left="57"/>
              <w:rPr>
                <w:b/>
                <w:sz w:val="14"/>
              </w:rPr>
            </w:pPr>
            <w:r>
              <w:rPr>
                <w:b/>
                <w:sz w:val="14"/>
              </w:rPr>
              <w:t>Valor</w:t>
            </w:r>
            <w:r>
              <w:rPr>
                <w:b/>
                <w:spacing w:val="-10"/>
                <w:sz w:val="14"/>
              </w:rPr>
              <w:t> </w:t>
            </w:r>
            <w:r>
              <w:rPr>
                <w:b/>
                <w:sz w:val="14"/>
              </w:rPr>
              <w:t>neto</w:t>
            </w:r>
            <w:r>
              <w:rPr>
                <w:b/>
                <w:spacing w:val="-8"/>
                <w:sz w:val="14"/>
              </w:rPr>
              <w:t> </w:t>
            </w:r>
            <w:r>
              <w:rPr>
                <w:b/>
                <w:spacing w:val="-2"/>
                <w:sz w:val="14"/>
              </w:rPr>
              <w:t>contable</w:t>
            </w:r>
          </w:p>
        </w:tc>
        <w:tc>
          <w:tcPr>
            <w:tcW w:w="1108" w:type="dxa"/>
          </w:tcPr>
          <w:p>
            <w:pPr>
              <w:pStyle w:val="TableParagraph"/>
              <w:spacing w:line="135" w:lineRule="exact"/>
              <w:ind w:right="41"/>
              <w:jc w:val="right"/>
              <w:rPr>
                <w:b/>
                <w:sz w:val="14"/>
              </w:rPr>
            </w:pPr>
            <w:r>
              <w:rPr>
                <w:b/>
                <w:spacing w:val="-2"/>
                <w:sz w:val="14"/>
              </w:rPr>
              <w:t>827.826</w:t>
            </w:r>
          </w:p>
        </w:tc>
        <w:tc>
          <w:tcPr>
            <w:tcW w:w="985" w:type="dxa"/>
            <w:tcBorders>
              <w:right w:val="single" w:sz="4" w:space="0" w:color="000000"/>
            </w:tcBorders>
          </w:tcPr>
          <w:p>
            <w:pPr>
              <w:pStyle w:val="TableParagraph"/>
              <w:spacing w:line="135" w:lineRule="exact"/>
              <w:ind w:right="44"/>
              <w:jc w:val="right"/>
              <w:rPr>
                <w:b/>
                <w:sz w:val="14"/>
              </w:rPr>
            </w:pPr>
            <w:r>
              <w:rPr>
                <w:b/>
                <w:spacing w:val="-2"/>
                <w:sz w:val="14"/>
              </w:rPr>
              <w:t>(270.286)</w:t>
            </w:r>
          </w:p>
        </w:tc>
        <w:tc>
          <w:tcPr>
            <w:tcW w:w="1108" w:type="dxa"/>
            <w:tcBorders>
              <w:left w:val="single" w:sz="4" w:space="0" w:color="000000"/>
            </w:tcBorders>
          </w:tcPr>
          <w:p>
            <w:pPr>
              <w:pStyle w:val="TableParagraph"/>
              <w:spacing w:line="135" w:lineRule="exact"/>
              <w:ind w:right="40"/>
              <w:jc w:val="right"/>
              <w:rPr>
                <w:b/>
                <w:sz w:val="14"/>
              </w:rPr>
            </w:pPr>
            <w:r>
              <w:rPr>
                <w:b/>
                <w:spacing w:val="-10"/>
                <w:sz w:val="14"/>
              </w:rPr>
              <w:t>-</w:t>
            </w:r>
          </w:p>
        </w:tc>
        <w:tc>
          <w:tcPr>
            <w:tcW w:w="1108" w:type="dxa"/>
          </w:tcPr>
          <w:p>
            <w:pPr>
              <w:pStyle w:val="TableParagraph"/>
              <w:spacing w:line="135" w:lineRule="exact"/>
              <w:ind w:right="41"/>
              <w:jc w:val="right"/>
              <w:rPr>
                <w:b/>
                <w:sz w:val="14"/>
              </w:rPr>
            </w:pPr>
            <w:r>
              <w:rPr>
                <w:b/>
                <w:spacing w:val="-2"/>
                <w:sz w:val="14"/>
              </w:rPr>
              <w:t>557.540</w:t>
            </w:r>
          </w:p>
        </w:tc>
      </w:tr>
    </w:tbl>
    <w:p>
      <w:pPr>
        <w:spacing w:after="0" w:line="135" w:lineRule="exact"/>
        <w:jc w:val="right"/>
        <w:rPr>
          <w:sz w:val="14"/>
        </w:rPr>
        <w:sectPr>
          <w:pgSz w:w="11910" w:h="16840"/>
          <w:pgMar w:header="0" w:footer="60" w:top="0" w:bottom="260" w:left="1680" w:right="720"/>
        </w:sectPr>
      </w:pPr>
    </w:p>
    <w:p>
      <w:pPr>
        <w:pStyle w:val="BodyText"/>
      </w:pPr>
      <w:r>
        <w:rPr/>
        <w:drawing>
          <wp:anchor distT="0" distB="0" distL="0" distR="0" allowOverlap="1" layoutInCell="1" locked="0" behindDoc="0" simplePos="0" relativeHeight="15747072">
            <wp:simplePos x="0" y="0"/>
            <wp:positionH relativeFrom="page">
              <wp:posOffset>0</wp:posOffset>
            </wp:positionH>
            <wp:positionV relativeFrom="page">
              <wp:posOffset>12</wp:posOffset>
            </wp:positionV>
            <wp:extent cx="914400" cy="10691990"/>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7584">
                <wp:simplePos x="0" y="0"/>
                <wp:positionH relativeFrom="page">
                  <wp:posOffset>90856</wp:posOffset>
                </wp:positionH>
                <wp:positionV relativeFrom="page">
                  <wp:posOffset>6752402</wp:posOffset>
                </wp:positionV>
                <wp:extent cx="363855" cy="37363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7584" type="#_x0000_t202" id="docshape26"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47" w:lineRule="auto"/>
        <w:ind w:left="1253" w:right="515"/>
        <w:jc w:val="both"/>
      </w:pPr>
      <w:r>
        <w:rPr/>
        <w:t>Las adquisiciones realizadas en el ejercicio 2023 corresponden a adquisiciones de equipos para procesos de la información por importe de 7.803 euros (7.151 euros en 2022), otras instalaciones por importe de 37.211 euros (96.487 euros en 2022) y mobiliario por importe de 60.549 euros (30.582 euros en 2022).</w:t>
      </w:r>
    </w:p>
    <w:p>
      <w:pPr>
        <w:pStyle w:val="BodyText"/>
        <w:spacing w:before="34"/>
      </w:pPr>
    </w:p>
    <w:p>
      <w:pPr>
        <w:pStyle w:val="BodyText"/>
        <w:spacing w:line="247" w:lineRule="auto" w:before="1"/>
        <w:ind w:left="1254" w:right="517" w:hanging="1"/>
        <w:jc w:val="both"/>
      </w:pPr>
      <w:r>
        <w:rPr/>
        <w:t>De las altas del ejercicio 2023, 22.873 euros (42.983 euros en 2022) corresponden a elementos adquiridos a empresas del grupo (Nota 13). No ha tenido lugar ninguna baja en el ejercicio 2023 ni en el 2022.</w:t>
      </w:r>
    </w:p>
    <w:p>
      <w:pPr>
        <w:pStyle w:val="BodyText"/>
        <w:spacing w:before="32"/>
      </w:pPr>
    </w:p>
    <w:p>
      <w:pPr>
        <w:pStyle w:val="BodyText"/>
        <w:spacing w:line="247" w:lineRule="auto"/>
        <w:ind w:left="1254" w:right="514"/>
        <w:jc w:val="both"/>
      </w:pPr>
      <w:r>
        <w:rPr/>
        <w:t>El</w:t>
      </w:r>
      <w:r>
        <w:rPr>
          <w:spacing w:val="16"/>
        </w:rPr>
        <w:t> </w:t>
      </w:r>
      <w:r>
        <w:rPr/>
        <w:t>coste</w:t>
      </w:r>
      <w:r>
        <w:rPr>
          <w:spacing w:val="13"/>
        </w:rPr>
        <w:t> </w:t>
      </w:r>
      <w:r>
        <w:rPr/>
        <w:t>de</w:t>
      </w:r>
      <w:r>
        <w:rPr>
          <w:spacing w:val="16"/>
        </w:rPr>
        <w:t> </w:t>
      </w:r>
      <w:r>
        <w:rPr/>
        <w:t>los</w:t>
      </w:r>
      <w:r>
        <w:rPr>
          <w:spacing w:val="13"/>
        </w:rPr>
        <w:t> </w:t>
      </w:r>
      <w:r>
        <w:rPr/>
        <w:t>elementos</w:t>
      </w:r>
      <w:r>
        <w:rPr>
          <w:spacing w:val="13"/>
        </w:rPr>
        <w:t> </w:t>
      </w:r>
      <w:r>
        <w:rPr/>
        <w:t>del</w:t>
      </w:r>
      <w:r>
        <w:rPr>
          <w:spacing w:val="11"/>
        </w:rPr>
        <w:t> </w:t>
      </w:r>
      <w:r>
        <w:rPr/>
        <w:t>inmovilizado</w:t>
      </w:r>
      <w:r>
        <w:rPr>
          <w:spacing w:val="13"/>
        </w:rPr>
        <w:t> </w:t>
      </w:r>
      <w:r>
        <w:rPr/>
        <w:t>material</w:t>
      </w:r>
      <w:r>
        <w:rPr>
          <w:spacing w:val="16"/>
        </w:rPr>
        <w:t> </w:t>
      </w:r>
      <w:r>
        <w:rPr/>
        <w:t>en</w:t>
      </w:r>
      <w:r>
        <w:rPr>
          <w:spacing w:val="13"/>
        </w:rPr>
        <w:t> </w:t>
      </w:r>
      <w:r>
        <w:rPr/>
        <w:t>uso</w:t>
      </w:r>
      <w:r>
        <w:rPr>
          <w:spacing w:val="16"/>
        </w:rPr>
        <w:t> </w:t>
      </w:r>
      <w:r>
        <w:rPr/>
        <w:t>que</w:t>
      </w:r>
      <w:r>
        <w:rPr>
          <w:spacing w:val="16"/>
        </w:rPr>
        <w:t> </w:t>
      </w:r>
      <w:r>
        <w:rPr/>
        <w:t>están</w:t>
      </w:r>
      <w:r>
        <w:rPr>
          <w:spacing w:val="13"/>
        </w:rPr>
        <w:t> </w:t>
      </w:r>
      <w:r>
        <w:rPr/>
        <w:t>totalmente</w:t>
      </w:r>
      <w:r>
        <w:rPr>
          <w:spacing w:val="13"/>
        </w:rPr>
        <w:t> </w:t>
      </w:r>
      <w:r>
        <w:rPr/>
        <w:t>amortizados</w:t>
      </w:r>
      <w:r>
        <w:rPr>
          <w:spacing w:val="16"/>
        </w:rPr>
        <w:t> </w:t>
      </w:r>
      <w:r>
        <w:rPr/>
        <w:t>al</w:t>
      </w:r>
      <w:r>
        <w:rPr>
          <w:spacing w:val="16"/>
        </w:rPr>
        <w:t> </w:t>
      </w:r>
      <w:r>
        <w:rPr/>
        <w:t>31</w:t>
      </w:r>
      <w:r>
        <w:rPr>
          <w:spacing w:val="13"/>
        </w:rPr>
        <w:t> </w:t>
      </w:r>
      <w:r>
        <w:rPr/>
        <w:t>de</w:t>
      </w:r>
      <w:r>
        <w:rPr>
          <w:spacing w:val="13"/>
        </w:rPr>
        <w:t> </w:t>
      </w:r>
      <w:r>
        <w:rPr/>
        <w:t>diciembre de 2023 asciende a 3.259.557 euros (2.686.423 euros en 2022).</w:t>
      </w:r>
    </w:p>
    <w:p>
      <w:pPr>
        <w:pStyle w:val="BodyText"/>
        <w:spacing w:before="35"/>
      </w:pPr>
    </w:p>
    <w:p>
      <w:pPr>
        <w:pStyle w:val="BodyText"/>
        <w:spacing w:line="247" w:lineRule="auto"/>
        <w:ind w:left="1254" w:right="514"/>
        <w:jc w:val="both"/>
      </w:pPr>
      <w:r>
        <w:rPr/>
        <w:t>La</w:t>
      </w:r>
      <w:r>
        <w:rPr>
          <w:spacing w:val="18"/>
        </w:rPr>
        <w:t> </w:t>
      </w:r>
      <w:r>
        <w:rPr/>
        <w:t>política</w:t>
      </w:r>
      <w:r>
        <w:rPr>
          <w:spacing w:val="16"/>
        </w:rPr>
        <w:t> </w:t>
      </w:r>
      <w:r>
        <w:rPr/>
        <w:t>de</w:t>
      </w:r>
      <w:r>
        <w:rPr>
          <w:spacing w:val="16"/>
        </w:rPr>
        <w:t> </w:t>
      </w:r>
      <w:r>
        <w:rPr/>
        <w:t>la</w:t>
      </w:r>
      <w:r>
        <w:rPr>
          <w:spacing w:val="16"/>
        </w:rPr>
        <w:t> </w:t>
      </w:r>
      <w:r>
        <w:rPr/>
        <w:t>Asociación</w:t>
      </w:r>
      <w:r>
        <w:rPr>
          <w:spacing w:val="16"/>
        </w:rPr>
        <w:t> </w:t>
      </w:r>
      <w:r>
        <w:rPr/>
        <w:t>es</w:t>
      </w:r>
      <w:r>
        <w:rPr>
          <w:spacing w:val="18"/>
        </w:rPr>
        <w:t> </w:t>
      </w:r>
      <w:r>
        <w:rPr/>
        <w:t>formalizar</w:t>
      </w:r>
      <w:r>
        <w:rPr>
          <w:spacing w:val="17"/>
        </w:rPr>
        <w:t> </w:t>
      </w:r>
      <w:r>
        <w:rPr/>
        <w:t>pólizas</w:t>
      </w:r>
      <w:r>
        <w:rPr>
          <w:spacing w:val="18"/>
        </w:rPr>
        <w:t> </w:t>
      </w:r>
      <w:r>
        <w:rPr/>
        <w:t>de</w:t>
      </w:r>
      <w:r>
        <w:rPr>
          <w:spacing w:val="16"/>
        </w:rPr>
        <w:t> </w:t>
      </w:r>
      <w:r>
        <w:rPr/>
        <w:t>seguro</w:t>
      </w:r>
      <w:r>
        <w:rPr>
          <w:spacing w:val="16"/>
        </w:rPr>
        <w:t> </w:t>
      </w:r>
      <w:r>
        <w:rPr/>
        <w:t>para</w:t>
      </w:r>
      <w:r>
        <w:rPr>
          <w:spacing w:val="16"/>
        </w:rPr>
        <w:t> </w:t>
      </w:r>
      <w:r>
        <w:rPr/>
        <w:t>cubrir</w:t>
      </w:r>
      <w:r>
        <w:rPr>
          <w:spacing w:val="15"/>
        </w:rPr>
        <w:t> </w:t>
      </w:r>
      <w:r>
        <w:rPr/>
        <w:t>los</w:t>
      </w:r>
      <w:r>
        <w:rPr>
          <w:spacing w:val="18"/>
        </w:rPr>
        <w:t> </w:t>
      </w:r>
      <w:r>
        <w:rPr/>
        <w:t>posibles</w:t>
      </w:r>
      <w:r>
        <w:rPr>
          <w:spacing w:val="18"/>
        </w:rPr>
        <w:t> </w:t>
      </w:r>
      <w:r>
        <w:rPr/>
        <w:t>riesgos</w:t>
      </w:r>
      <w:r>
        <w:rPr>
          <w:spacing w:val="18"/>
        </w:rPr>
        <w:t> </w:t>
      </w:r>
      <w:r>
        <w:rPr/>
        <w:t>a</w:t>
      </w:r>
      <w:r>
        <w:rPr>
          <w:spacing w:val="16"/>
        </w:rPr>
        <w:t> </w:t>
      </w:r>
      <w:r>
        <w:rPr/>
        <w:t>que</w:t>
      </w:r>
      <w:r>
        <w:rPr>
          <w:spacing w:val="18"/>
        </w:rPr>
        <w:t> </w:t>
      </w:r>
      <w:r>
        <w:rPr/>
        <w:t>están</w:t>
      </w:r>
      <w:r>
        <w:rPr>
          <w:spacing w:val="16"/>
        </w:rPr>
        <w:t> </w:t>
      </w:r>
      <w:r>
        <w:rPr/>
        <w:t>sujetos los diversos elementos de su inmovilizado material. La Asociación estima que las coberturas actuales de dichas pólizas son suficientes.</w:t>
      </w:r>
    </w:p>
    <w:p>
      <w:pPr>
        <w:pStyle w:val="BodyText"/>
        <w:spacing w:before="33"/>
      </w:pPr>
    </w:p>
    <w:p>
      <w:pPr>
        <w:pStyle w:val="Heading2"/>
        <w:ind w:left="1254"/>
        <w:jc w:val="both"/>
      </w:pPr>
      <w:r>
        <w:rPr/>
        <w:t>Arrendamientos</w:t>
      </w:r>
      <w:r>
        <w:rPr>
          <w:spacing w:val="20"/>
        </w:rPr>
        <w:t> </w:t>
      </w:r>
      <w:r>
        <w:rPr>
          <w:spacing w:val="-2"/>
        </w:rPr>
        <w:t>operativos</w:t>
      </w:r>
    </w:p>
    <w:p>
      <w:pPr>
        <w:pStyle w:val="BodyText"/>
        <w:spacing w:before="40"/>
        <w:rPr>
          <w:b/>
        </w:rPr>
      </w:pPr>
    </w:p>
    <w:p>
      <w:pPr>
        <w:pStyle w:val="BodyText"/>
        <w:spacing w:line="247" w:lineRule="auto"/>
        <w:ind w:left="1254" w:right="514" w:hanging="1"/>
        <w:jc w:val="both"/>
      </w:pPr>
      <w:r>
        <w:rPr/>
        <w:t>El principal contrato de arrendamiento que ha tenido la Asociación en los ejercicios 2023 y 2022 corresponde al arrendamiento de sus oficinas situadas en Madrid, calle Fray Luis de León 11, en las que se instaló en septiembre de</w:t>
      </w:r>
      <w:r>
        <w:rPr>
          <w:spacing w:val="13"/>
        </w:rPr>
        <w:t> </w:t>
      </w:r>
      <w:r>
        <w:rPr/>
        <w:t>2017.</w:t>
      </w:r>
      <w:r>
        <w:rPr>
          <w:spacing w:val="12"/>
        </w:rPr>
        <w:t> </w:t>
      </w:r>
      <w:r>
        <w:rPr/>
        <w:t>El</w:t>
      </w:r>
      <w:r>
        <w:rPr>
          <w:spacing w:val="13"/>
        </w:rPr>
        <w:t> </w:t>
      </w:r>
      <w:r>
        <w:rPr/>
        <w:t>importe</w:t>
      </w:r>
      <w:r>
        <w:rPr>
          <w:spacing w:val="13"/>
        </w:rPr>
        <w:t> </w:t>
      </w:r>
      <w:r>
        <w:rPr/>
        <w:t>pagado</w:t>
      </w:r>
      <w:r>
        <w:rPr>
          <w:spacing w:val="13"/>
        </w:rPr>
        <w:t> </w:t>
      </w:r>
      <w:r>
        <w:rPr/>
        <w:t>durante</w:t>
      </w:r>
      <w:r>
        <w:rPr>
          <w:spacing w:val="13"/>
        </w:rPr>
        <w:t> </w:t>
      </w:r>
      <w:r>
        <w:rPr/>
        <w:t>este</w:t>
      </w:r>
      <w:r>
        <w:rPr>
          <w:spacing w:val="13"/>
        </w:rPr>
        <w:t> </w:t>
      </w:r>
      <w:r>
        <w:rPr/>
        <w:t>año</w:t>
      </w:r>
      <w:r>
        <w:rPr>
          <w:spacing w:val="13"/>
        </w:rPr>
        <w:t> </w:t>
      </w:r>
      <w:r>
        <w:rPr/>
        <w:t>por</w:t>
      </w:r>
      <w:r>
        <w:rPr>
          <w:spacing w:val="12"/>
        </w:rPr>
        <w:t> </w:t>
      </w:r>
      <w:r>
        <w:rPr/>
        <w:t>esta</w:t>
      </w:r>
      <w:r>
        <w:rPr>
          <w:spacing w:val="13"/>
        </w:rPr>
        <w:t> </w:t>
      </w:r>
      <w:r>
        <w:rPr/>
        <w:t>renta</w:t>
      </w:r>
      <w:r>
        <w:rPr>
          <w:spacing w:val="10"/>
        </w:rPr>
        <w:t> </w:t>
      </w:r>
      <w:r>
        <w:rPr/>
        <w:t>asciende</w:t>
      </w:r>
      <w:r>
        <w:rPr>
          <w:spacing w:val="12"/>
        </w:rPr>
        <w:t> </w:t>
      </w:r>
      <w:r>
        <w:rPr/>
        <w:t>a</w:t>
      </w:r>
      <w:r>
        <w:rPr>
          <w:spacing w:val="13"/>
        </w:rPr>
        <w:t> </w:t>
      </w:r>
      <w:r>
        <w:rPr/>
        <w:t>446.853</w:t>
      </w:r>
      <w:r>
        <w:rPr>
          <w:spacing w:val="13"/>
        </w:rPr>
        <w:t> </w:t>
      </w:r>
      <w:r>
        <w:rPr/>
        <w:t>euros</w:t>
      </w:r>
      <w:r>
        <w:rPr>
          <w:spacing w:val="13"/>
        </w:rPr>
        <w:t> </w:t>
      </w:r>
      <w:r>
        <w:rPr/>
        <w:t>(259.599</w:t>
      </w:r>
      <w:r>
        <w:rPr>
          <w:spacing w:val="13"/>
        </w:rPr>
        <w:t> </w:t>
      </w:r>
      <w:r>
        <w:rPr/>
        <w:t>euros</w:t>
      </w:r>
      <w:r>
        <w:rPr>
          <w:spacing w:val="10"/>
        </w:rPr>
        <w:t> </w:t>
      </w:r>
      <w:r>
        <w:rPr/>
        <w:t>en</w:t>
      </w:r>
      <w:r>
        <w:rPr>
          <w:spacing w:val="13"/>
        </w:rPr>
        <w:t> </w:t>
      </w:r>
      <w:r>
        <w:rPr/>
        <w:t>2022). El</w:t>
      </w:r>
      <w:r>
        <w:rPr>
          <w:spacing w:val="14"/>
        </w:rPr>
        <w:t> </w:t>
      </w:r>
      <w:r>
        <w:rPr/>
        <w:t>resto</w:t>
      </w:r>
      <w:r>
        <w:rPr>
          <w:spacing w:val="14"/>
        </w:rPr>
        <w:t> </w:t>
      </w:r>
      <w:r>
        <w:rPr/>
        <w:t>de los</w:t>
      </w:r>
      <w:r>
        <w:rPr>
          <w:spacing w:val="14"/>
        </w:rPr>
        <w:t> </w:t>
      </w:r>
      <w:r>
        <w:rPr/>
        <w:t>contratos de</w:t>
      </w:r>
      <w:r>
        <w:rPr>
          <w:spacing w:val="14"/>
        </w:rPr>
        <w:t> </w:t>
      </w:r>
      <w:r>
        <w:rPr/>
        <w:t>arrendamiento se</w:t>
      </w:r>
      <w:r>
        <w:rPr>
          <w:spacing w:val="14"/>
        </w:rPr>
        <w:t> </w:t>
      </w:r>
      <w:r>
        <w:rPr/>
        <w:t>refieren</w:t>
      </w:r>
      <w:r>
        <w:rPr>
          <w:spacing w:val="14"/>
        </w:rPr>
        <w:t> </w:t>
      </w:r>
      <w:r>
        <w:rPr/>
        <w:t>fundamentalmente a</w:t>
      </w:r>
      <w:r>
        <w:rPr>
          <w:spacing w:val="14"/>
        </w:rPr>
        <w:t> </w:t>
      </w:r>
      <w:r>
        <w:rPr/>
        <w:t>las</w:t>
      </w:r>
      <w:r>
        <w:rPr>
          <w:spacing w:val="14"/>
        </w:rPr>
        <w:t> </w:t>
      </w:r>
      <w:r>
        <w:rPr/>
        <w:t>42</w:t>
      </w:r>
      <w:r>
        <w:rPr>
          <w:spacing w:val="14"/>
        </w:rPr>
        <w:t> </w:t>
      </w:r>
      <w:r>
        <w:rPr/>
        <w:t>oficinas donde están</w:t>
      </w:r>
      <w:r>
        <w:rPr>
          <w:spacing w:val="14"/>
        </w:rPr>
        <w:t> </w:t>
      </w:r>
      <w:r>
        <w:rPr/>
        <w:t>ubicadas las distintas delegaciones de la Asociación en el territorio nacional, siendo la renta anual de 1.411.402 euros (1.299.368 euros en 2022).</w:t>
      </w:r>
    </w:p>
    <w:p>
      <w:pPr>
        <w:pStyle w:val="BodyText"/>
        <w:spacing w:before="33"/>
      </w:pPr>
    </w:p>
    <w:p>
      <w:pPr>
        <w:pStyle w:val="BodyText"/>
        <w:spacing w:line="247" w:lineRule="auto" w:before="1"/>
        <w:ind w:left="1254" w:right="513"/>
        <w:jc w:val="both"/>
      </w:pPr>
      <w:r>
        <w:rPr/>
        <w:t>El importe de las cuotas de arrendamientos reconocidas como gasto en el ejercicio 2023 ha ascendido a 1.858.255 euros (1.558.967 euros en 2022) (véase Nota 12).</w:t>
      </w:r>
    </w:p>
    <w:p>
      <w:pPr>
        <w:pStyle w:val="BodyText"/>
        <w:spacing w:before="34"/>
      </w:pPr>
    </w:p>
    <w:p>
      <w:pPr>
        <w:pStyle w:val="BodyText"/>
        <w:spacing w:line="247" w:lineRule="auto"/>
        <w:ind w:left="1254" w:right="514"/>
        <w:jc w:val="both"/>
      </w:pPr>
      <w:r>
        <w:rPr/>
        <w:t>Al 31 de diciembre de 2023 la Asociación tiene compromisos de pago futuro en concepto de rentas según el siguiente detalle, clasificado por año de vencimiento y cuantificados sin considerar las revisiones futuras de rentas previstas en los contratos:</w:t>
      </w:r>
    </w:p>
    <w:p>
      <w:pPr>
        <w:pStyle w:val="BodyText"/>
        <w:spacing w:before="2"/>
      </w:pPr>
    </w:p>
    <w:tbl>
      <w:tblPr>
        <w:tblW w:w="0" w:type="auto"/>
        <w:jc w:val="left"/>
        <w:tblInd w:w="2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90"/>
        <w:gridCol w:w="897"/>
        <w:gridCol w:w="850"/>
      </w:tblGrid>
      <w:tr>
        <w:trPr>
          <w:trHeight w:val="155" w:hRule="atLeast"/>
        </w:trPr>
        <w:tc>
          <w:tcPr>
            <w:tcW w:w="3290" w:type="dxa"/>
            <w:vMerge w:val="restart"/>
            <w:tcBorders>
              <w:bottom w:val="single" w:sz="4" w:space="0" w:color="000000"/>
            </w:tcBorders>
          </w:tcPr>
          <w:p>
            <w:pPr>
              <w:pStyle w:val="TableParagraph"/>
              <w:rPr>
                <w:rFonts w:ascii="Times New Roman"/>
                <w:sz w:val="14"/>
              </w:rPr>
            </w:pPr>
          </w:p>
        </w:tc>
        <w:tc>
          <w:tcPr>
            <w:tcW w:w="1747" w:type="dxa"/>
            <w:gridSpan w:val="2"/>
          </w:tcPr>
          <w:p>
            <w:pPr>
              <w:pStyle w:val="TableParagraph"/>
              <w:spacing w:line="135" w:lineRule="exact"/>
              <w:ind w:left="16"/>
              <w:jc w:val="center"/>
              <w:rPr>
                <w:b/>
                <w:sz w:val="14"/>
              </w:rPr>
            </w:pPr>
            <w:r>
              <w:rPr>
                <w:b/>
                <w:spacing w:val="-2"/>
                <w:sz w:val="14"/>
              </w:rPr>
              <w:t>Euros</w:t>
            </w:r>
          </w:p>
        </w:tc>
      </w:tr>
      <w:tr>
        <w:trPr>
          <w:trHeight w:val="156" w:hRule="atLeast"/>
        </w:trPr>
        <w:tc>
          <w:tcPr>
            <w:tcW w:w="3290" w:type="dxa"/>
            <w:vMerge/>
            <w:tcBorders>
              <w:top w:val="nil"/>
              <w:bottom w:val="single" w:sz="4" w:space="0" w:color="000000"/>
            </w:tcBorders>
          </w:tcPr>
          <w:p>
            <w:pPr>
              <w:rPr>
                <w:sz w:val="2"/>
                <w:szCs w:val="2"/>
              </w:rPr>
            </w:pPr>
          </w:p>
        </w:tc>
        <w:tc>
          <w:tcPr>
            <w:tcW w:w="897" w:type="dxa"/>
            <w:tcBorders>
              <w:bottom w:val="single" w:sz="4" w:space="0" w:color="000000"/>
            </w:tcBorders>
          </w:tcPr>
          <w:p>
            <w:pPr>
              <w:pStyle w:val="TableParagraph"/>
              <w:spacing w:line="136" w:lineRule="exact"/>
              <w:ind w:left="293"/>
              <w:rPr>
                <w:b/>
                <w:sz w:val="14"/>
              </w:rPr>
            </w:pPr>
            <w:r>
              <w:rPr>
                <w:b/>
                <w:spacing w:val="-4"/>
                <w:sz w:val="14"/>
              </w:rPr>
              <w:t>2023</w:t>
            </w:r>
          </w:p>
        </w:tc>
        <w:tc>
          <w:tcPr>
            <w:tcW w:w="850" w:type="dxa"/>
            <w:tcBorders>
              <w:bottom w:val="single" w:sz="4" w:space="0" w:color="000000"/>
            </w:tcBorders>
          </w:tcPr>
          <w:p>
            <w:pPr>
              <w:pStyle w:val="TableParagraph"/>
              <w:spacing w:line="136" w:lineRule="exact"/>
              <w:ind w:left="12"/>
              <w:jc w:val="center"/>
              <w:rPr>
                <w:b/>
                <w:sz w:val="14"/>
              </w:rPr>
            </w:pPr>
            <w:r>
              <w:rPr>
                <w:b/>
                <w:spacing w:val="-4"/>
                <w:sz w:val="14"/>
              </w:rPr>
              <w:t>2022</w:t>
            </w:r>
          </w:p>
        </w:tc>
      </w:tr>
      <w:tr>
        <w:trPr>
          <w:trHeight w:val="472" w:hRule="atLeast"/>
        </w:trPr>
        <w:tc>
          <w:tcPr>
            <w:tcW w:w="3290" w:type="dxa"/>
            <w:tcBorders>
              <w:top w:val="single" w:sz="4" w:space="0" w:color="000000"/>
              <w:bottom w:val="single" w:sz="4" w:space="0" w:color="000000"/>
            </w:tcBorders>
          </w:tcPr>
          <w:p>
            <w:pPr>
              <w:pStyle w:val="TableParagraph"/>
              <w:spacing w:line="158" w:lineRule="exact" w:before="136"/>
              <w:ind w:left="57" w:right="2141"/>
              <w:rPr>
                <w:sz w:val="14"/>
              </w:rPr>
            </w:pPr>
            <w:r>
              <w:rPr>
                <w:sz w:val="14"/>
              </w:rPr>
              <w:t>Menos</w:t>
            </w:r>
            <w:r>
              <w:rPr>
                <w:spacing w:val="-10"/>
                <w:sz w:val="14"/>
              </w:rPr>
              <w:t> </w:t>
            </w:r>
            <w:r>
              <w:rPr>
                <w:sz w:val="14"/>
              </w:rPr>
              <w:t>de</w:t>
            </w:r>
            <w:r>
              <w:rPr>
                <w:spacing w:val="-10"/>
                <w:sz w:val="14"/>
              </w:rPr>
              <w:t> </w:t>
            </w:r>
            <w:r>
              <w:rPr>
                <w:sz w:val="14"/>
              </w:rPr>
              <w:t>un</w:t>
            </w:r>
            <w:r>
              <w:rPr>
                <w:spacing w:val="-10"/>
                <w:sz w:val="14"/>
              </w:rPr>
              <w:t> </w:t>
            </w:r>
            <w:r>
              <w:rPr>
                <w:sz w:val="14"/>
              </w:rPr>
              <w:t>año</w:t>
            </w:r>
            <w:r>
              <w:rPr>
                <w:spacing w:val="40"/>
                <w:sz w:val="14"/>
              </w:rPr>
              <w:t> </w:t>
            </w:r>
            <w:r>
              <w:rPr>
                <w:sz w:val="14"/>
              </w:rPr>
              <w:t>Entre 1</w:t>
            </w:r>
            <w:r>
              <w:rPr>
                <w:spacing w:val="-1"/>
                <w:sz w:val="14"/>
              </w:rPr>
              <w:t> </w:t>
            </w:r>
            <w:r>
              <w:rPr>
                <w:sz w:val="14"/>
              </w:rPr>
              <w:t>y 5 años</w:t>
            </w:r>
          </w:p>
        </w:tc>
        <w:tc>
          <w:tcPr>
            <w:tcW w:w="897" w:type="dxa"/>
            <w:tcBorders>
              <w:top w:val="single" w:sz="4" w:space="0" w:color="000000"/>
              <w:bottom w:val="single" w:sz="4" w:space="0" w:color="000000"/>
            </w:tcBorders>
          </w:tcPr>
          <w:p>
            <w:pPr>
              <w:pStyle w:val="TableParagraph"/>
              <w:spacing w:line="160" w:lineRule="exact" w:before="154"/>
              <w:ind w:left="224"/>
              <w:rPr>
                <w:sz w:val="14"/>
              </w:rPr>
            </w:pPr>
            <w:r>
              <w:rPr>
                <w:spacing w:val="-2"/>
                <w:sz w:val="14"/>
              </w:rPr>
              <w:t>1.848.284</w:t>
            </w:r>
          </w:p>
          <w:p>
            <w:pPr>
              <w:pStyle w:val="TableParagraph"/>
              <w:spacing w:line="138" w:lineRule="exact"/>
              <w:ind w:left="224"/>
              <w:rPr>
                <w:sz w:val="14"/>
              </w:rPr>
            </w:pPr>
            <w:r>
              <w:rPr>
                <w:spacing w:val="-2"/>
                <w:sz w:val="14"/>
              </w:rPr>
              <w:t>1.205.039</w:t>
            </w:r>
          </w:p>
        </w:tc>
        <w:tc>
          <w:tcPr>
            <w:tcW w:w="850" w:type="dxa"/>
            <w:tcBorders>
              <w:top w:val="single" w:sz="4" w:space="0" w:color="000000"/>
              <w:bottom w:val="single" w:sz="4" w:space="0" w:color="000000"/>
            </w:tcBorders>
          </w:tcPr>
          <w:p>
            <w:pPr>
              <w:pStyle w:val="TableParagraph"/>
              <w:spacing w:line="160" w:lineRule="exact" w:before="154"/>
              <w:ind w:right="41"/>
              <w:jc w:val="right"/>
              <w:rPr>
                <w:sz w:val="14"/>
              </w:rPr>
            </w:pPr>
            <w:r>
              <w:rPr>
                <w:spacing w:val="-2"/>
                <w:sz w:val="14"/>
              </w:rPr>
              <w:t>1.555.860</w:t>
            </w:r>
          </w:p>
          <w:p>
            <w:pPr>
              <w:pStyle w:val="TableParagraph"/>
              <w:spacing w:line="138" w:lineRule="exact"/>
              <w:ind w:right="41"/>
              <w:jc w:val="right"/>
              <w:rPr>
                <w:sz w:val="14"/>
              </w:rPr>
            </w:pPr>
            <w:r>
              <w:rPr>
                <w:spacing w:val="-2"/>
                <w:sz w:val="14"/>
              </w:rPr>
              <w:t>972.741</w:t>
            </w:r>
          </w:p>
        </w:tc>
      </w:tr>
      <w:tr>
        <w:trPr>
          <w:trHeight w:val="156" w:hRule="atLeast"/>
        </w:trPr>
        <w:tc>
          <w:tcPr>
            <w:tcW w:w="3290" w:type="dxa"/>
            <w:tcBorders>
              <w:top w:val="single" w:sz="4" w:space="0" w:color="000000"/>
            </w:tcBorders>
          </w:tcPr>
          <w:p>
            <w:pPr>
              <w:pStyle w:val="TableParagraph"/>
              <w:spacing w:line="136" w:lineRule="exact"/>
              <w:ind w:left="57"/>
              <w:rPr>
                <w:b/>
                <w:sz w:val="14"/>
              </w:rPr>
            </w:pPr>
            <w:r>
              <w:rPr>
                <w:b/>
                <w:spacing w:val="-2"/>
                <w:sz w:val="14"/>
              </w:rPr>
              <w:t>Total</w:t>
            </w:r>
          </w:p>
        </w:tc>
        <w:tc>
          <w:tcPr>
            <w:tcW w:w="897" w:type="dxa"/>
            <w:tcBorders>
              <w:top w:val="single" w:sz="4" w:space="0" w:color="000000"/>
            </w:tcBorders>
          </w:tcPr>
          <w:p>
            <w:pPr>
              <w:pStyle w:val="TableParagraph"/>
              <w:spacing w:line="136" w:lineRule="exact"/>
              <w:ind w:left="224"/>
              <w:rPr>
                <w:b/>
                <w:sz w:val="14"/>
              </w:rPr>
            </w:pPr>
            <w:r>
              <w:rPr>
                <w:b/>
                <w:spacing w:val="-2"/>
                <w:sz w:val="14"/>
              </w:rPr>
              <w:t>3.053.323</w:t>
            </w:r>
          </w:p>
        </w:tc>
        <w:tc>
          <w:tcPr>
            <w:tcW w:w="850" w:type="dxa"/>
            <w:tcBorders>
              <w:top w:val="single" w:sz="4" w:space="0" w:color="000000"/>
            </w:tcBorders>
          </w:tcPr>
          <w:p>
            <w:pPr>
              <w:pStyle w:val="TableParagraph"/>
              <w:spacing w:line="136" w:lineRule="exact"/>
              <w:ind w:left="132"/>
              <w:jc w:val="center"/>
              <w:rPr>
                <w:b/>
                <w:sz w:val="14"/>
              </w:rPr>
            </w:pPr>
            <w:r>
              <w:rPr>
                <w:b/>
                <w:spacing w:val="-2"/>
                <w:sz w:val="14"/>
              </w:rPr>
              <w:t>2.528.601</w:t>
            </w:r>
          </w:p>
        </w:tc>
      </w:tr>
    </w:tbl>
    <w:p>
      <w:pPr>
        <w:pStyle w:val="BodyText"/>
      </w:pPr>
    </w:p>
    <w:p>
      <w:pPr>
        <w:pStyle w:val="BodyText"/>
        <w:spacing w:before="67"/>
      </w:pPr>
    </w:p>
    <w:p>
      <w:pPr>
        <w:pStyle w:val="Heading2"/>
        <w:numPr>
          <w:ilvl w:val="0"/>
          <w:numId w:val="1"/>
        </w:numPr>
        <w:tabs>
          <w:tab w:pos="1253" w:val="left" w:leader="none"/>
        </w:tabs>
        <w:spacing w:line="240" w:lineRule="auto" w:before="1" w:after="0"/>
        <w:ind w:left="1253" w:right="0" w:hanging="364"/>
        <w:jc w:val="left"/>
      </w:pPr>
      <w:r>
        <w:rPr>
          <w:u w:val="single"/>
        </w:rPr>
        <w:t>Inversiones</w:t>
      </w:r>
      <w:r>
        <w:rPr>
          <w:spacing w:val="-1"/>
          <w:u w:val="single"/>
        </w:rPr>
        <w:t> </w:t>
      </w:r>
      <w:r>
        <w:rPr>
          <w:u w:val="single"/>
        </w:rPr>
        <w:t>en</w:t>
      </w:r>
      <w:r>
        <w:rPr>
          <w:spacing w:val="-1"/>
          <w:u w:val="single"/>
        </w:rPr>
        <w:t> </w:t>
      </w:r>
      <w:r>
        <w:rPr>
          <w:u w:val="single"/>
        </w:rPr>
        <w:t>Entidades</w:t>
      </w:r>
      <w:r>
        <w:rPr>
          <w:spacing w:val="-1"/>
          <w:u w:val="single"/>
        </w:rPr>
        <w:t> </w:t>
      </w:r>
      <w:r>
        <w:rPr>
          <w:u w:val="single"/>
        </w:rPr>
        <w:t>del</w:t>
      </w:r>
      <w:r>
        <w:rPr>
          <w:spacing w:val="-3"/>
          <w:u w:val="single"/>
        </w:rPr>
        <w:t> </w:t>
      </w:r>
      <w:r>
        <w:rPr>
          <w:u w:val="single"/>
        </w:rPr>
        <w:t>Grupo</w:t>
      </w:r>
      <w:r>
        <w:rPr>
          <w:spacing w:val="-1"/>
          <w:u w:val="single"/>
        </w:rPr>
        <w:t> </w:t>
      </w:r>
      <w:r>
        <w:rPr>
          <w:u w:val="single"/>
        </w:rPr>
        <w:t>y</w:t>
      </w:r>
      <w:r>
        <w:rPr>
          <w:spacing w:val="-1"/>
          <w:u w:val="single"/>
        </w:rPr>
        <w:t> </w:t>
      </w:r>
      <w:r>
        <w:rPr>
          <w:u w:val="single"/>
        </w:rPr>
        <w:t>asociadas</w:t>
      </w:r>
      <w:r>
        <w:rPr>
          <w:spacing w:val="-1"/>
          <w:u w:val="single"/>
        </w:rPr>
        <w:t> </w:t>
      </w:r>
      <w:r>
        <w:rPr>
          <w:u w:val="single"/>
        </w:rPr>
        <w:t>a largo</w:t>
      </w:r>
      <w:r>
        <w:rPr>
          <w:spacing w:val="-4"/>
          <w:u w:val="single"/>
        </w:rPr>
        <w:t> </w:t>
      </w:r>
      <w:r>
        <w:rPr>
          <w:u w:val="single"/>
        </w:rPr>
        <w:t>plazo e</w:t>
      </w:r>
      <w:r>
        <w:rPr>
          <w:spacing w:val="-1"/>
          <w:u w:val="single"/>
        </w:rPr>
        <w:t> </w:t>
      </w:r>
      <w:r>
        <w:rPr>
          <w:u w:val="single"/>
        </w:rPr>
        <w:t>inversiones</w:t>
      </w:r>
      <w:r>
        <w:rPr>
          <w:spacing w:val="-1"/>
          <w:u w:val="single"/>
        </w:rPr>
        <w:t> </w:t>
      </w:r>
      <w:r>
        <w:rPr>
          <w:u w:val="single"/>
        </w:rPr>
        <w:t>financieras</w:t>
      </w:r>
      <w:r>
        <w:rPr>
          <w:spacing w:val="-1"/>
          <w:u w:val="single"/>
        </w:rPr>
        <w:t> </w:t>
      </w:r>
      <w:r>
        <w:rPr>
          <w:u w:val="single"/>
        </w:rPr>
        <w:t>a</w:t>
      </w:r>
      <w:r>
        <w:rPr>
          <w:spacing w:val="-1"/>
          <w:u w:val="single"/>
        </w:rPr>
        <w:t> </w:t>
      </w:r>
      <w:r>
        <w:rPr>
          <w:u w:val="single"/>
        </w:rPr>
        <w:t>largo</w:t>
      </w:r>
      <w:r>
        <w:rPr>
          <w:spacing w:val="-1"/>
          <w:u w:val="single"/>
        </w:rPr>
        <w:t> </w:t>
      </w:r>
      <w:r>
        <w:rPr>
          <w:spacing w:val="-2"/>
          <w:u w:val="single"/>
        </w:rPr>
        <w:t>plazo</w:t>
      </w:r>
    </w:p>
    <w:p>
      <w:pPr>
        <w:pStyle w:val="BodyText"/>
        <w:spacing w:before="38"/>
        <w:rPr>
          <w:b/>
        </w:rPr>
      </w:pPr>
    </w:p>
    <w:p>
      <w:pPr>
        <w:pStyle w:val="BodyText"/>
        <w:ind w:left="1253"/>
        <w:jc w:val="both"/>
      </w:pPr>
      <w:r>
        <w:rPr/>
        <w:t>La</w:t>
      </w:r>
      <w:r>
        <w:rPr>
          <w:spacing w:val="7"/>
        </w:rPr>
        <w:t> </w:t>
      </w:r>
      <w:r>
        <w:rPr/>
        <w:t>composición</w:t>
      </w:r>
      <w:r>
        <w:rPr>
          <w:spacing w:val="7"/>
        </w:rPr>
        <w:t> </w:t>
      </w:r>
      <w:r>
        <w:rPr/>
        <w:t>de</w:t>
      </w:r>
      <w:r>
        <w:rPr>
          <w:spacing w:val="7"/>
        </w:rPr>
        <w:t> </w:t>
      </w:r>
      <w:r>
        <w:rPr/>
        <w:t>estos</w:t>
      </w:r>
      <w:r>
        <w:rPr>
          <w:spacing w:val="5"/>
        </w:rPr>
        <w:t> </w:t>
      </w:r>
      <w:r>
        <w:rPr/>
        <w:t>epígrafes</w:t>
      </w:r>
      <w:r>
        <w:rPr>
          <w:spacing w:val="4"/>
        </w:rPr>
        <w:t> </w:t>
      </w:r>
      <w:r>
        <w:rPr/>
        <w:t>al</w:t>
      </w:r>
      <w:r>
        <w:rPr>
          <w:spacing w:val="8"/>
        </w:rPr>
        <w:t> </w:t>
      </w:r>
      <w:r>
        <w:rPr/>
        <w:t>31</w:t>
      </w:r>
      <w:r>
        <w:rPr>
          <w:spacing w:val="7"/>
        </w:rPr>
        <w:t> </w:t>
      </w:r>
      <w:r>
        <w:rPr/>
        <w:t>de</w:t>
      </w:r>
      <w:r>
        <w:rPr>
          <w:spacing w:val="4"/>
        </w:rPr>
        <w:t> </w:t>
      </w:r>
      <w:r>
        <w:rPr/>
        <w:t>diciembre</w:t>
      </w:r>
      <w:r>
        <w:rPr>
          <w:spacing w:val="5"/>
        </w:rPr>
        <w:t> </w:t>
      </w:r>
      <w:r>
        <w:rPr/>
        <w:t>es</w:t>
      </w:r>
      <w:r>
        <w:rPr>
          <w:spacing w:val="5"/>
        </w:rPr>
        <w:t> </w:t>
      </w:r>
      <w:r>
        <w:rPr/>
        <w:t>la</w:t>
      </w:r>
      <w:r>
        <w:rPr>
          <w:spacing w:val="5"/>
        </w:rPr>
        <w:t> </w:t>
      </w:r>
      <w:r>
        <w:rPr>
          <w:spacing w:val="-2"/>
        </w:rPr>
        <w:t>siguiente:</w:t>
      </w:r>
    </w:p>
    <w:p>
      <w:pPr>
        <w:pStyle w:val="BodyText"/>
        <w:spacing w:before="8"/>
      </w:pPr>
    </w:p>
    <w:tbl>
      <w:tblPr>
        <w:tblW w:w="0" w:type="auto"/>
        <w:jc w:val="left"/>
        <w:tblInd w:w="2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2"/>
        <w:gridCol w:w="1115"/>
        <w:gridCol w:w="1113"/>
      </w:tblGrid>
      <w:tr>
        <w:trPr>
          <w:trHeight w:val="155" w:hRule="atLeast"/>
        </w:trPr>
        <w:tc>
          <w:tcPr>
            <w:tcW w:w="3222" w:type="dxa"/>
            <w:vMerge w:val="restart"/>
            <w:tcBorders>
              <w:bottom w:val="single" w:sz="4" w:space="0" w:color="000000"/>
            </w:tcBorders>
          </w:tcPr>
          <w:p>
            <w:pPr>
              <w:pStyle w:val="TableParagraph"/>
              <w:rPr>
                <w:rFonts w:ascii="Times New Roman"/>
                <w:sz w:val="14"/>
              </w:rPr>
            </w:pPr>
          </w:p>
        </w:tc>
        <w:tc>
          <w:tcPr>
            <w:tcW w:w="2228" w:type="dxa"/>
            <w:gridSpan w:val="2"/>
          </w:tcPr>
          <w:p>
            <w:pPr>
              <w:pStyle w:val="TableParagraph"/>
              <w:spacing w:line="135" w:lineRule="exact"/>
              <w:ind w:left="17"/>
              <w:jc w:val="center"/>
              <w:rPr>
                <w:b/>
                <w:sz w:val="14"/>
              </w:rPr>
            </w:pPr>
            <w:r>
              <w:rPr>
                <w:b/>
                <w:spacing w:val="-2"/>
                <w:sz w:val="14"/>
              </w:rPr>
              <w:t>Euros</w:t>
            </w:r>
          </w:p>
        </w:tc>
      </w:tr>
      <w:tr>
        <w:trPr>
          <w:trHeight w:val="155" w:hRule="atLeast"/>
        </w:trPr>
        <w:tc>
          <w:tcPr>
            <w:tcW w:w="3222" w:type="dxa"/>
            <w:vMerge/>
            <w:tcBorders>
              <w:top w:val="nil"/>
              <w:bottom w:val="single" w:sz="4" w:space="0" w:color="000000"/>
            </w:tcBorders>
          </w:tcPr>
          <w:p>
            <w:pPr>
              <w:rPr>
                <w:sz w:val="2"/>
                <w:szCs w:val="2"/>
              </w:rPr>
            </w:pPr>
          </w:p>
        </w:tc>
        <w:tc>
          <w:tcPr>
            <w:tcW w:w="2228" w:type="dxa"/>
            <w:gridSpan w:val="2"/>
          </w:tcPr>
          <w:p>
            <w:pPr>
              <w:pStyle w:val="TableParagraph"/>
              <w:spacing w:line="135" w:lineRule="exact"/>
              <w:ind w:left="586"/>
              <w:rPr>
                <w:b/>
                <w:sz w:val="14"/>
              </w:rPr>
            </w:pPr>
            <w:r>
              <w:rPr>
                <w:b/>
                <w:spacing w:val="-2"/>
                <w:sz w:val="14"/>
              </w:rPr>
              <w:t>Créditos</w:t>
            </w:r>
            <w:r>
              <w:rPr>
                <w:b/>
                <w:spacing w:val="-1"/>
                <w:sz w:val="14"/>
              </w:rPr>
              <w:t> </w:t>
            </w:r>
            <w:r>
              <w:rPr>
                <w:b/>
                <w:spacing w:val="-2"/>
                <w:sz w:val="14"/>
              </w:rPr>
              <w:t>y otros</w:t>
            </w:r>
          </w:p>
        </w:tc>
      </w:tr>
      <w:tr>
        <w:trPr>
          <w:trHeight w:val="151" w:hRule="atLeast"/>
        </w:trPr>
        <w:tc>
          <w:tcPr>
            <w:tcW w:w="3222" w:type="dxa"/>
            <w:vMerge/>
            <w:tcBorders>
              <w:top w:val="nil"/>
              <w:bottom w:val="single" w:sz="4" w:space="0" w:color="000000"/>
            </w:tcBorders>
          </w:tcPr>
          <w:p>
            <w:pPr>
              <w:rPr>
                <w:sz w:val="2"/>
                <w:szCs w:val="2"/>
              </w:rPr>
            </w:pPr>
          </w:p>
        </w:tc>
        <w:tc>
          <w:tcPr>
            <w:tcW w:w="1115" w:type="dxa"/>
          </w:tcPr>
          <w:p>
            <w:pPr>
              <w:pStyle w:val="TableParagraph"/>
              <w:spacing w:line="131" w:lineRule="exact"/>
              <w:ind w:left="401"/>
              <w:rPr>
                <w:b/>
                <w:sz w:val="14"/>
              </w:rPr>
            </w:pPr>
            <w:r>
              <w:rPr>
                <w:b/>
                <w:spacing w:val="-4"/>
                <w:sz w:val="14"/>
              </w:rPr>
              <w:t>2023</w:t>
            </w:r>
          </w:p>
        </w:tc>
        <w:tc>
          <w:tcPr>
            <w:tcW w:w="1113" w:type="dxa"/>
          </w:tcPr>
          <w:p>
            <w:pPr>
              <w:pStyle w:val="TableParagraph"/>
              <w:spacing w:line="131" w:lineRule="exact"/>
              <w:ind w:left="400"/>
              <w:rPr>
                <w:b/>
                <w:sz w:val="14"/>
              </w:rPr>
            </w:pPr>
            <w:r>
              <w:rPr>
                <w:b/>
                <w:spacing w:val="-4"/>
                <w:sz w:val="14"/>
              </w:rPr>
              <w:t>2022</w:t>
            </w:r>
          </w:p>
        </w:tc>
      </w:tr>
      <w:tr>
        <w:trPr>
          <w:trHeight w:val="790" w:hRule="atLeast"/>
        </w:trPr>
        <w:tc>
          <w:tcPr>
            <w:tcW w:w="3222" w:type="dxa"/>
            <w:tcBorders>
              <w:top w:val="single" w:sz="4" w:space="0" w:color="000000"/>
              <w:bottom w:val="single" w:sz="4" w:space="0" w:color="000000"/>
            </w:tcBorders>
          </w:tcPr>
          <w:p>
            <w:pPr>
              <w:pStyle w:val="TableParagraph"/>
              <w:spacing w:line="237" w:lineRule="auto" w:before="159"/>
              <w:ind w:left="59" w:right="482"/>
              <w:rPr>
                <w:sz w:val="14"/>
              </w:rPr>
            </w:pPr>
            <w:r>
              <w:rPr>
                <w:sz w:val="14"/>
              </w:rPr>
              <w:t>Inversiones en entidades del grupo</w:t>
            </w:r>
            <w:r>
              <w:rPr>
                <w:spacing w:val="40"/>
                <w:sz w:val="14"/>
              </w:rPr>
              <w:t> </w:t>
            </w:r>
            <w:r>
              <w:rPr>
                <w:sz w:val="14"/>
              </w:rPr>
              <w:t>Créditos</w:t>
            </w:r>
            <w:r>
              <w:rPr>
                <w:spacing w:val="-1"/>
                <w:sz w:val="14"/>
              </w:rPr>
              <w:t> </w:t>
            </w:r>
            <w:r>
              <w:rPr>
                <w:sz w:val="14"/>
              </w:rPr>
              <w:t>a</w:t>
            </w:r>
            <w:r>
              <w:rPr>
                <w:spacing w:val="-5"/>
                <w:sz w:val="14"/>
              </w:rPr>
              <w:t> </w:t>
            </w:r>
            <w:r>
              <w:rPr>
                <w:sz w:val="14"/>
              </w:rPr>
              <w:t>entidades</w:t>
            </w:r>
            <w:r>
              <w:rPr>
                <w:spacing w:val="-5"/>
                <w:sz w:val="14"/>
              </w:rPr>
              <w:t> </w:t>
            </w:r>
            <w:r>
              <w:rPr>
                <w:sz w:val="14"/>
              </w:rPr>
              <w:t>vinculadas</w:t>
            </w:r>
            <w:r>
              <w:rPr>
                <w:spacing w:val="-1"/>
                <w:sz w:val="14"/>
              </w:rPr>
              <w:t> </w:t>
            </w:r>
            <w:r>
              <w:rPr>
                <w:sz w:val="14"/>
              </w:rPr>
              <w:t>(Nota</w:t>
            </w:r>
            <w:r>
              <w:rPr>
                <w:spacing w:val="-3"/>
                <w:sz w:val="14"/>
              </w:rPr>
              <w:t> </w:t>
            </w:r>
            <w:r>
              <w:rPr>
                <w:sz w:val="14"/>
              </w:rPr>
              <w:t>13)</w:t>
            </w:r>
          </w:p>
          <w:p>
            <w:pPr>
              <w:pStyle w:val="TableParagraph"/>
              <w:spacing w:line="156" w:lineRule="exact"/>
              <w:ind w:left="138" w:right="482" w:hanging="79"/>
              <w:rPr>
                <w:sz w:val="14"/>
              </w:rPr>
            </w:pPr>
            <w:r>
              <w:rPr>
                <w:spacing w:val="-2"/>
                <w:sz w:val="14"/>
              </w:rPr>
              <w:t>Inversiones</w:t>
            </w:r>
            <w:r>
              <w:rPr>
                <w:spacing w:val="-4"/>
                <w:sz w:val="14"/>
              </w:rPr>
              <w:t> </w:t>
            </w:r>
            <w:r>
              <w:rPr>
                <w:spacing w:val="-2"/>
                <w:sz w:val="14"/>
              </w:rPr>
              <w:t>financieras</w:t>
            </w:r>
            <w:r>
              <w:rPr>
                <w:spacing w:val="-4"/>
                <w:sz w:val="14"/>
              </w:rPr>
              <w:t> </w:t>
            </w:r>
            <w:r>
              <w:rPr>
                <w:spacing w:val="-2"/>
                <w:sz w:val="14"/>
              </w:rPr>
              <w:t>a</w:t>
            </w:r>
            <w:r>
              <w:rPr>
                <w:spacing w:val="-4"/>
                <w:sz w:val="14"/>
              </w:rPr>
              <w:t> </w:t>
            </w:r>
            <w:r>
              <w:rPr>
                <w:spacing w:val="-2"/>
                <w:sz w:val="14"/>
              </w:rPr>
              <w:t>largo</w:t>
            </w:r>
            <w:r>
              <w:rPr>
                <w:spacing w:val="-4"/>
                <w:sz w:val="14"/>
              </w:rPr>
              <w:t> </w:t>
            </w:r>
            <w:r>
              <w:rPr>
                <w:spacing w:val="-2"/>
                <w:sz w:val="14"/>
              </w:rPr>
              <w:t>plazo</w:t>
            </w:r>
            <w:r>
              <w:rPr>
                <w:spacing w:val="40"/>
                <w:sz w:val="14"/>
              </w:rPr>
              <w:t> </w:t>
            </w:r>
            <w:r>
              <w:rPr>
                <w:sz w:val="14"/>
              </w:rPr>
              <w:t>Fianzas y pagos anticipados</w:t>
            </w:r>
          </w:p>
        </w:tc>
        <w:tc>
          <w:tcPr>
            <w:tcW w:w="1115" w:type="dxa"/>
            <w:tcBorders>
              <w:bottom w:val="single" w:sz="4" w:space="0" w:color="000000"/>
            </w:tcBorders>
          </w:tcPr>
          <w:p>
            <w:pPr>
              <w:pStyle w:val="TableParagraph"/>
              <w:spacing w:before="155"/>
              <w:rPr>
                <w:sz w:val="14"/>
              </w:rPr>
            </w:pPr>
          </w:p>
          <w:p>
            <w:pPr>
              <w:pStyle w:val="TableParagraph"/>
              <w:ind w:left="440"/>
              <w:rPr>
                <w:sz w:val="14"/>
              </w:rPr>
            </w:pPr>
            <w:r>
              <w:rPr>
                <w:spacing w:val="-2"/>
                <w:sz w:val="14"/>
              </w:rPr>
              <w:t>5.549.070</w:t>
            </w:r>
          </w:p>
          <w:p>
            <w:pPr>
              <w:pStyle w:val="TableParagraph"/>
              <w:spacing w:line="139" w:lineRule="exact" w:before="154"/>
              <w:ind w:left="555"/>
              <w:rPr>
                <w:sz w:val="14"/>
              </w:rPr>
            </w:pPr>
            <w:r>
              <w:rPr>
                <w:spacing w:val="-2"/>
                <w:sz w:val="14"/>
              </w:rPr>
              <w:t>200.705</w:t>
            </w:r>
          </w:p>
        </w:tc>
        <w:tc>
          <w:tcPr>
            <w:tcW w:w="1113" w:type="dxa"/>
            <w:tcBorders>
              <w:bottom w:val="single" w:sz="4" w:space="0" w:color="000000"/>
            </w:tcBorders>
          </w:tcPr>
          <w:p>
            <w:pPr>
              <w:pStyle w:val="TableParagraph"/>
              <w:spacing w:before="155"/>
              <w:rPr>
                <w:sz w:val="14"/>
              </w:rPr>
            </w:pPr>
          </w:p>
          <w:p>
            <w:pPr>
              <w:pStyle w:val="TableParagraph"/>
              <w:ind w:left="439"/>
              <w:rPr>
                <w:sz w:val="14"/>
              </w:rPr>
            </w:pPr>
            <w:r>
              <w:rPr>
                <w:spacing w:val="-2"/>
                <w:sz w:val="14"/>
              </w:rPr>
              <w:t>3.254.488</w:t>
            </w:r>
          </w:p>
          <w:p>
            <w:pPr>
              <w:pStyle w:val="TableParagraph"/>
              <w:spacing w:line="139" w:lineRule="exact" w:before="154"/>
              <w:ind w:left="554"/>
              <w:rPr>
                <w:sz w:val="14"/>
              </w:rPr>
            </w:pPr>
            <w:r>
              <w:rPr>
                <w:spacing w:val="-2"/>
                <w:sz w:val="14"/>
              </w:rPr>
              <w:t>184.367</w:t>
            </w:r>
          </w:p>
        </w:tc>
      </w:tr>
      <w:tr>
        <w:trPr>
          <w:trHeight w:val="156" w:hRule="atLeast"/>
        </w:trPr>
        <w:tc>
          <w:tcPr>
            <w:tcW w:w="3222" w:type="dxa"/>
            <w:tcBorders>
              <w:top w:val="single" w:sz="4" w:space="0" w:color="000000"/>
            </w:tcBorders>
          </w:tcPr>
          <w:p>
            <w:pPr>
              <w:pStyle w:val="TableParagraph"/>
              <w:spacing w:line="136" w:lineRule="exact"/>
              <w:ind w:left="59"/>
              <w:rPr>
                <w:b/>
                <w:sz w:val="14"/>
              </w:rPr>
            </w:pPr>
            <w:r>
              <w:rPr>
                <w:b/>
                <w:spacing w:val="-2"/>
                <w:sz w:val="14"/>
              </w:rPr>
              <w:t>Total</w:t>
            </w:r>
            <w:r>
              <w:rPr>
                <w:b/>
                <w:spacing w:val="1"/>
                <w:sz w:val="14"/>
              </w:rPr>
              <w:t> </w:t>
            </w:r>
            <w:r>
              <w:rPr>
                <w:b/>
                <w:spacing w:val="-2"/>
                <w:sz w:val="14"/>
              </w:rPr>
              <w:t>activos</w:t>
            </w:r>
            <w:r>
              <w:rPr>
                <w:b/>
                <w:spacing w:val="-1"/>
                <w:sz w:val="14"/>
              </w:rPr>
              <w:t> </w:t>
            </w:r>
            <w:r>
              <w:rPr>
                <w:b/>
                <w:spacing w:val="-2"/>
                <w:sz w:val="14"/>
              </w:rPr>
              <w:t>financieros</w:t>
            </w:r>
            <w:r>
              <w:rPr>
                <w:b/>
                <w:spacing w:val="-3"/>
                <w:sz w:val="14"/>
              </w:rPr>
              <w:t> </w:t>
            </w:r>
            <w:r>
              <w:rPr>
                <w:b/>
                <w:spacing w:val="-2"/>
                <w:sz w:val="14"/>
              </w:rPr>
              <w:t>no corrientes</w:t>
            </w:r>
          </w:p>
        </w:tc>
        <w:tc>
          <w:tcPr>
            <w:tcW w:w="1115" w:type="dxa"/>
            <w:tcBorders>
              <w:top w:val="single" w:sz="4" w:space="0" w:color="000000"/>
            </w:tcBorders>
          </w:tcPr>
          <w:p>
            <w:pPr>
              <w:pStyle w:val="TableParagraph"/>
              <w:spacing w:line="136" w:lineRule="exact"/>
              <w:ind w:left="440"/>
              <w:rPr>
                <w:b/>
                <w:sz w:val="14"/>
              </w:rPr>
            </w:pPr>
            <w:r>
              <w:rPr>
                <w:b/>
                <w:spacing w:val="-2"/>
                <w:sz w:val="14"/>
              </w:rPr>
              <w:t>5.749.775</w:t>
            </w:r>
          </w:p>
        </w:tc>
        <w:tc>
          <w:tcPr>
            <w:tcW w:w="1113" w:type="dxa"/>
            <w:tcBorders>
              <w:top w:val="single" w:sz="4" w:space="0" w:color="000000"/>
            </w:tcBorders>
          </w:tcPr>
          <w:p>
            <w:pPr>
              <w:pStyle w:val="TableParagraph"/>
              <w:spacing w:line="136" w:lineRule="exact"/>
              <w:ind w:left="439"/>
              <w:rPr>
                <w:b/>
                <w:sz w:val="14"/>
              </w:rPr>
            </w:pPr>
            <w:r>
              <w:rPr>
                <w:b/>
                <w:spacing w:val="-2"/>
                <w:sz w:val="14"/>
              </w:rPr>
              <w:t>3.438.855</w:t>
            </w:r>
          </w:p>
        </w:tc>
      </w:tr>
    </w:tbl>
    <w:p>
      <w:pPr>
        <w:pStyle w:val="BodyText"/>
        <w:spacing w:before="2"/>
      </w:pPr>
    </w:p>
    <w:p>
      <w:pPr>
        <w:pStyle w:val="BodyText"/>
        <w:spacing w:line="247" w:lineRule="auto"/>
        <w:ind w:left="1253" w:right="515"/>
        <w:jc w:val="both"/>
      </w:pPr>
      <w:r>
        <w:rPr/>
        <w:t>El saldo del epígrafe “Créditos a entidades vinculadas” a 31 de diciembre de 2023 y 2022 recoge la deuda de la Fundación ONCE con la Asociación, ya que la primera ha asumido el compromiso de compensar a la Asociación</w:t>
      </w:r>
      <w:r>
        <w:rPr>
          <w:spacing w:val="40"/>
        </w:rPr>
        <w:t> </w:t>
      </w:r>
      <w:r>
        <w:rPr/>
        <w:t>por</w:t>
      </w:r>
      <w:r>
        <w:rPr>
          <w:spacing w:val="9"/>
        </w:rPr>
        <w:t> </w:t>
      </w:r>
      <w:r>
        <w:rPr/>
        <w:t>el</w:t>
      </w:r>
      <w:r>
        <w:rPr>
          <w:spacing w:val="10"/>
        </w:rPr>
        <w:t> </w:t>
      </w:r>
      <w:r>
        <w:rPr/>
        <w:t>posible coste</w:t>
      </w:r>
      <w:r>
        <w:rPr>
          <w:spacing w:val="10"/>
        </w:rPr>
        <w:t> </w:t>
      </w:r>
      <w:r>
        <w:rPr/>
        <w:t>de las</w:t>
      </w:r>
      <w:r>
        <w:rPr>
          <w:spacing w:val="10"/>
        </w:rPr>
        <w:t> </w:t>
      </w:r>
      <w:r>
        <w:rPr/>
        <w:t>futuras</w:t>
      </w:r>
      <w:r>
        <w:rPr>
          <w:spacing w:val="10"/>
        </w:rPr>
        <w:t> </w:t>
      </w:r>
      <w:r>
        <w:rPr/>
        <w:t>responsabilidades</w:t>
      </w:r>
      <w:r>
        <w:rPr>
          <w:spacing w:val="10"/>
        </w:rPr>
        <w:t> </w:t>
      </w:r>
      <w:r>
        <w:rPr/>
        <w:t>que</w:t>
      </w:r>
      <w:r>
        <w:rPr>
          <w:spacing w:val="10"/>
        </w:rPr>
        <w:t> </w:t>
      </w:r>
      <w:r>
        <w:rPr/>
        <w:t>se</w:t>
      </w:r>
      <w:r>
        <w:rPr>
          <w:spacing w:val="10"/>
        </w:rPr>
        <w:t> </w:t>
      </w:r>
      <w:r>
        <w:rPr/>
        <w:t>deriven</w:t>
      </w:r>
      <w:r>
        <w:rPr>
          <w:spacing w:val="10"/>
        </w:rPr>
        <w:t> </w:t>
      </w:r>
      <w:r>
        <w:rPr/>
        <w:t>de los</w:t>
      </w:r>
      <w:r>
        <w:rPr>
          <w:spacing w:val="10"/>
        </w:rPr>
        <w:t> </w:t>
      </w:r>
      <w:r>
        <w:rPr/>
        <w:t>Programas</w:t>
      </w:r>
      <w:r>
        <w:rPr>
          <w:spacing w:val="10"/>
        </w:rPr>
        <w:t> </w:t>
      </w:r>
      <w:r>
        <w:rPr/>
        <w:t>Operativos.</w:t>
      </w:r>
      <w:r>
        <w:rPr>
          <w:spacing w:val="9"/>
        </w:rPr>
        <w:t> </w:t>
      </w:r>
      <w:r>
        <w:rPr/>
        <w:t>(véanse</w:t>
      </w:r>
      <w:r>
        <w:rPr>
          <w:spacing w:val="10"/>
        </w:rPr>
        <w:t> </w:t>
      </w:r>
      <w:r>
        <w:rPr/>
        <w:t>Notas 9 y 13).</w:t>
      </w:r>
    </w:p>
    <w:p>
      <w:pPr>
        <w:pStyle w:val="BodyText"/>
        <w:spacing w:line="247" w:lineRule="auto" w:before="171"/>
        <w:ind w:left="1254" w:right="515" w:hanging="1"/>
        <w:jc w:val="both"/>
      </w:pPr>
      <w:r>
        <w:rPr/>
        <w:t>El saldo del epígrafe “Fianzas y pagos anticipados” a 31 de diciembre de 2023 y 2022 recoge básicamente las fianzas constituidas con los arrendadores de los locales que la Asociación tiene alquilados (véase Nota 6).</w:t>
      </w:r>
    </w:p>
    <w:p>
      <w:pPr>
        <w:spacing w:after="0" w:line="247" w:lineRule="auto"/>
        <w:jc w:val="both"/>
        <w:sectPr>
          <w:pgSz w:w="11910" w:h="16840"/>
          <w:pgMar w:header="0" w:footer="60" w:top="0" w:bottom="260" w:left="1680" w:right="720"/>
        </w:sectPr>
      </w:pPr>
    </w:p>
    <w:p>
      <w:pPr>
        <w:pStyle w:val="BodyText"/>
      </w:pPr>
      <w:r>
        <w:rPr/>
        <w:drawing>
          <wp:anchor distT="0" distB="0" distL="0" distR="0" allowOverlap="1" layoutInCell="1" locked="0" behindDoc="0" simplePos="0" relativeHeight="15748096">
            <wp:simplePos x="0" y="0"/>
            <wp:positionH relativeFrom="page">
              <wp:posOffset>0</wp:posOffset>
            </wp:positionH>
            <wp:positionV relativeFrom="page">
              <wp:posOffset>12</wp:posOffset>
            </wp:positionV>
            <wp:extent cx="914400" cy="1069199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8608">
                <wp:simplePos x="0" y="0"/>
                <wp:positionH relativeFrom="page">
                  <wp:posOffset>90856</wp:posOffset>
                </wp:positionH>
                <wp:positionV relativeFrom="page">
                  <wp:posOffset>6752402</wp:posOffset>
                </wp:positionV>
                <wp:extent cx="363855" cy="37363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8608" type="#_x0000_t202" id="docshape27"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0"/>
          <w:numId w:val="1"/>
        </w:numPr>
        <w:tabs>
          <w:tab w:pos="1253" w:val="left" w:leader="none"/>
        </w:tabs>
        <w:spacing w:line="240" w:lineRule="auto" w:before="0" w:after="0"/>
        <w:ind w:left="1253" w:right="0" w:hanging="364"/>
        <w:jc w:val="left"/>
      </w:pPr>
      <w:r>
        <w:rPr>
          <w:u w:val="single"/>
        </w:rPr>
        <w:t>Patrimonio</w:t>
      </w:r>
      <w:r>
        <w:rPr>
          <w:spacing w:val="12"/>
          <w:u w:val="single"/>
        </w:rPr>
        <w:t> </w:t>
      </w:r>
      <w:r>
        <w:rPr>
          <w:spacing w:val="-4"/>
          <w:u w:val="single"/>
        </w:rPr>
        <w:t>neto</w:t>
      </w:r>
    </w:p>
    <w:p>
      <w:pPr>
        <w:pStyle w:val="BodyText"/>
        <w:spacing w:before="38"/>
        <w:rPr>
          <w:b/>
        </w:rPr>
      </w:pPr>
    </w:p>
    <w:p>
      <w:pPr>
        <w:spacing w:before="1"/>
        <w:ind w:left="1253" w:right="0" w:firstLine="0"/>
        <w:jc w:val="left"/>
        <w:rPr>
          <w:i/>
          <w:sz w:val="15"/>
        </w:rPr>
      </w:pPr>
      <w:r>
        <w:rPr>
          <w:i/>
          <w:sz w:val="15"/>
        </w:rPr>
        <w:t>Fondos</w:t>
      </w:r>
      <w:r>
        <w:rPr>
          <w:i/>
          <w:spacing w:val="10"/>
          <w:sz w:val="15"/>
        </w:rPr>
        <w:t> </w:t>
      </w:r>
      <w:r>
        <w:rPr>
          <w:i/>
          <w:spacing w:val="-2"/>
          <w:sz w:val="15"/>
        </w:rPr>
        <w:t>propios</w:t>
      </w:r>
    </w:p>
    <w:p>
      <w:pPr>
        <w:pStyle w:val="BodyText"/>
        <w:spacing w:line="386" w:lineRule="exact" w:before="42"/>
        <w:ind w:left="1253" w:right="1189"/>
      </w:pPr>
      <w:r>
        <w:rPr/>
        <w:t>El detalle y movimiento de los ejercicios 2023 y 2022 de los fondos propios se muestra a continuación: Año 2023:</w:t>
      </w:r>
    </w:p>
    <w:p>
      <w:pPr>
        <w:pStyle w:val="BodyText"/>
        <w:spacing w:before="6" w:after="1"/>
        <w:rPr>
          <w:sz w:val="9"/>
        </w:rPr>
      </w:pPr>
    </w:p>
    <w:tbl>
      <w:tblPr>
        <w:tblW w:w="0" w:type="auto"/>
        <w:jc w:val="left"/>
        <w:tblInd w:w="1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88"/>
        <w:gridCol w:w="968"/>
        <w:gridCol w:w="970"/>
        <w:gridCol w:w="968"/>
        <w:gridCol w:w="1007"/>
        <w:gridCol w:w="1005"/>
      </w:tblGrid>
      <w:tr>
        <w:trPr>
          <w:trHeight w:val="629" w:hRule="atLeast"/>
        </w:trPr>
        <w:tc>
          <w:tcPr>
            <w:tcW w:w="2788" w:type="dxa"/>
            <w:tcBorders>
              <w:left w:val="single" w:sz="12" w:space="0" w:color="000000"/>
            </w:tcBorders>
          </w:tcPr>
          <w:p>
            <w:pPr>
              <w:pStyle w:val="TableParagraph"/>
              <w:rPr>
                <w:sz w:val="14"/>
              </w:rPr>
            </w:pPr>
          </w:p>
          <w:p>
            <w:pPr>
              <w:pStyle w:val="TableParagraph"/>
              <w:spacing w:before="148"/>
              <w:rPr>
                <w:sz w:val="14"/>
              </w:rPr>
            </w:pPr>
          </w:p>
          <w:p>
            <w:pPr>
              <w:pStyle w:val="TableParagraph"/>
              <w:spacing w:line="138" w:lineRule="exact" w:before="1"/>
              <w:ind w:left="20"/>
              <w:jc w:val="center"/>
              <w:rPr>
                <w:b/>
                <w:sz w:val="14"/>
              </w:rPr>
            </w:pPr>
            <w:r>
              <w:rPr>
                <w:b/>
                <w:spacing w:val="-2"/>
                <w:sz w:val="14"/>
              </w:rPr>
              <w:t>Euros</w:t>
            </w:r>
          </w:p>
        </w:tc>
        <w:tc>
          <w:tcPr>
            <w:tcW w:w="968" w:type="dxa"/>
          </w:tcPr>
          <w:p>
            <w:pPr>
              <w:pStyle w:val="TableParagraph"/>
              <w:spacing w:before="132"/>
              <w:rPr>
                <w:sz w:val="14"/>
              </w:rPr>
            </w:pPr>
          </w:p>
          <w:p>
            <w:pPr>
              <w:pStyle w:val="TableParagraph"/>
              <w:spacing w:line="158" w:lineRule="exact"/>
              <w:ind w:left="283" w:right="244" w:hanging="9"/>
              <w:rPr>
                <w:b/>
                <w:sz w:val="14"/>
              </w:rPr>
            </w:pPr>
            <w:r>
              <w:rPr>
                <w:b/>
                <w:spacing w:val="-4"/>
                <w:sz w:val="14"/>
              </w:rPr>
              <w:t>Fondo</w:t>
            </w:r>
            <w:r>
              <w:rPr>
                <w:b/>
                <w:spacing w:val="40"/>
                <w:sz w:val="14"/>
              </w:rPr>
              <w:t> </w:t>
            </w:r>
            <w:r>
              <w:rPr>
                <w:b/>
                <w:spacing w:val="-2"/>
                <w:sz w:val="14"/>
              </w:rPr>
              <w:t>Social</w:t>
            </w:r>
          </w:p>
        </w:tc>
        <w:tc>
          <w:tcPr>
            <w:tcW w:w="970" w:type="dxa"/>
          </w:tcPr>
          <w:p>
            <w:pPr>
              <w:pStyle w:val="TableParagraph"/>
              <w:rPr>
                <w:sz w:val="14"/>
              </w:rPr>
            </w:pPr>
          </w:p>
          <w:p>
            <w:pPr>
              <w:pStyle w:val="TableParagraph"/>
              <w:spacing w:before="148"/>
              <w:rPr>
                <w:sz w:val="14"/>
              </w:rPr>
            </w:pPr>
          </w:p>
          <w:p>
            <w:pPr>
              <w:pStyle w:val="TableParagraph"/>
              <w:spacing w:line="138" w:lineRule="exact" w:before="1"/>
              <w:ind w:left="181"/>
              <w:rPr>
                <w:b/>
                <w:sz w:val="14"/>
              </w:rPr>
            </w:pPr>
            <w:r>
              <w:rPr>
                <w:b/>
                <w:spacing w:val="-2"/>
                <w:sz w:val="14"/>
              </w:rPr>
              <w:t>Reservas</w:t>
            </w:r>
          </w:p>
        </w:tc>
        <w:tc>
          <w:tcPr>
            <w:tcW w:w="968" w:type="dxa"/>
          </w:tcPr>
          <w:p>
            <w:pPr>
              <w:pStyle w:val="TableParagraph"/>
              <w:spacing w:line="235" w:lineRule="auto"/>
              <w:ind w:left="66" w:right="39" w:firstLine="1"/>
              <w:jc w:val="center"/>
              <w:rPr>
                <w:b/>
                <w:sz w:val="14"/>
              </w:rPr>
            </w:pPr>
            <w:r>
              <w:rPr>
                <w:b/>
                <w:spacing w:val="-2"/>
                <w:sz w:val="14"/>
              </w:rPr>
              <w:t>Excedentes</w:t>
            </w:r>
            <w:r>
              <w:rPr>
                <w:b/>
                <w:spacing w:val="40"/>
                <w:sz w:val="14"/>
              </w:rPr>
              <w:t> </w:t>
            </w:r>
            <w:r>
              <w:rPr>
                <w:b/>
                <w:spacing w:val="-2"/>
                <w:sz w:val="14"/>
              </w:rPr>
              <w:t>negativos</w:t>
            </w:r>
            <w:r>
              <w:rPr>
                <w:b/>
                <w:spacing w:val="-8"/>
                <w:sz w:val="14"/>
              </w:rPr>
              <w:t> </w:t>
            </w:r>
            <w:r>
              <w:rPr>
                <w:b/>
                <w:spacing w:val="-2"/>
                <w:sz w:val="14"/>
              </w:rPr>
              <w:t>de</w:t>
            </w:r>
            <w:r>
              <w:rPr>
                <w:b/>
                <w:spacing w:val="40"/>
                <w:sz w:val="14"/>
              </w:rPr>
              <w:t> </w:t>
            </w:r>
            <w:r>
              <w:rPr>
                <w:b/>
                <w:spacing w:val="-2"/>
                <w:sz w:val="14"/>
              </w:rPr>
              <w:t>ejercicios</w:t>
            </w:r>
          </w:p>
          <w:p>
            <w:pPr>
              <w:pStyle w:val="TableParagraph"/>
              <w:spacing w:line="137" w:lineRule="exact"/>
              <w:ind w:left="26"/>
              <w:jc w:val="center"/>
              <w:rPr>
                <w:b/>
                <w:sz w:val="14"/>
              </w:rPr>
            </w:pPr>
            <w:r>
              <w:rPr>
                <w:b/>
                <w:spacing w:val="-2"/>
                <w:sz w:val="14"/>
              </w:rPr>
              <w:t>anteriores</w:t>
            </w:r>
          </w:p>
        </w:tc>
        <w:tc>
          <w:tcPr>
            <w:tcW w:w="1007" w:type="dxa"/>
          </w:tcPr>
          <w:p>
            <w:pPr>
              <w:pStyle w:val="TableParagraph"/>
              <w:spacing w:before="132"/>
              <w:rPr>
                <w:sz w:val="14"/>
              </w:rPr>
            </w:pPr>
          </w:p>
          <w:p>
            <w:pPr>
              <w:pStyle w:val="TableParagraph"/>
              <w:spacing w:line="158" w:lineRule="exact"/>
              <w:ind w:left="110" w:right="79" w:firstLine="51"/>
              <w:rPr>
                <w:b/>
                <w:sz w:val="14"/>
              </w:rPr>
            </w:pPr>
            <w:r>
              <w:rPr>
                <w:b/>
                <w:spacing w:val="-2"/>
                <w:sz w:val="14"/>
              </w:rPr>
              <w:t>Excedente</w:t>
            </w:r>
            <w:r>
              <w:rPr>
                <w:b/>
                <w:spacing w:val="40"/>
                <w:sz w:val="14"/>
              </w:rPr>
              <w:t> </w:t>
            </w:r>
            <w:r>
              <w:rPr>
                <w:b/>
                <w:spacing w:val="-2"/>
                <w:sz w:val="14"/>
              </w:rPr>
              <w:t>del</w:t>
            </w:r>
            <w:r>
              <w:rPr>
                <w:b/>
                <w:spacing w:val="-8"/>
                <w:sz w:val="14"/>
              </w:rPr>
              <w:t> </w:t>
            </w:r>
            <w:r>
              <w:rPr>
                <w:b/>
                <w:spacing w:val="-2"/>
                <w:sz w:val="14"/>
              </w:rPr>
              <w:t>ejercicio</w:t>
            </w:r>
          </w:p>
        </w:tc>
        <w:tc>
          <w:tcPr>
            <w:tcW w:w="1005" w:type="dxa"/>
            <w:tcBorders>
              <w:right w:val="single" w:sz="12" w:space="0" w:color="000000"/>
            </w:tcBorders>
          </w:tcPr>
          <w:p>
            <w:pPr>
              <w:pStyle w:val="TableParagraph"/>
              <w:spacing w:line="232" w:lineRule="auto"/>
              <w:ind w:left="250" w:right="38" w:hanging="177"/>
              <w:rPr>
                <w:b/>
                <w:sz w:val="14"/>
              </w:rPr>
            </w:pPr>
            <w:r>
              <w:rPr>
                <w:b/>
                <w:spacing w:val="-2"/>
                <w:sz w:val="14"/>
              </w:rPr>
              <w:t>Total</w:t>
            </w:r>
            <w:r>
              <w:rPr>
                <w:b/>
                <w:spacing w:val="-8"/>
                <w:sz w:val="14"/>
              </w:rPr>
              <w:t> </w:t>
            </w:r>
            <w:r>
              <w:rPr>
                <w:b/>
                <w:spacing w:val="-2"/>
                <w:sz w:val="14"/>
              </w:rPr>
              <w:t>Fondos</w:t>
            </w:r>
            <w:r>
              <w:rPr>
                <w:b/>
                <w:spacing w:val="40"/>
                <w:sz w:val="14"/>
              </w:rPr>
              <w:t> </w:t>
            </w:r>
            <w:r>
              <w:rPr>
                <w:b/>
                <w:spacing w:val="-2"/>
                <w:sz w:val="14"/>
              </w:rPr>
              <w:t>Propios</w:t>
            </w:r>
          </w:p>
        </w:tc>
      </w:tr>
      <w:tr>
        <w:trPr>
          <w:trHeight w:val="156" w:hRule="atLeast"/>
        </w:trPr>
        <w:tc>
          <w:tcPr>
            <w:tcW w:w="2788" w:type="dxa"/>
            <w:tcBorders>
              <w:left w:val="single" w:sz="12" w:space="0" w:color="000000"/>
              <w:bottom w:val="single" w:sz="4" w:space="0" w:color="000000"/>
            </w:tcBorders>
          </w:tcPr>
          <w:p>
            <w:pPr>
              <w:pStyle w:val="TableParagraph"/>
              <w:rPr>
                <w:rFonts w:ascii="Times New Roman"/>
                <w:sz w:val="10"/>
              </w:rPr>
            </w:pPr>
          </w:p>
        </w:tc>
        <w:tc>
          <w:tcPr>
            <w:tcW w:w="968" w:type="dxa"/>
            <w:tcBorders>
              <w:bottom w:val="single" w:sz="4" w:space="0" w:color="000000"/>
            </w:tcBorders>
          </w:tcPr>
          <w:p>
            <w:pPr>
              <w:pStyle w:val="TableParagraph"/>
              <w:rPr>
                <w:rFonts w:ascii="Times New Roman"/>
                <w:sz w:val="10"/>
              </w:rPr>
            </w:pPr>
          </w:p>
        </w:tc>
        <w:tc>
          <w:tcPr>
            <w:tcW w:w="970" w:type="dxa"/>
            <w:tcBorders>
              <w:bottom w:val="single" w:sz="4" w:space="0" w:color="000000"/>
            </w:tcBorders>
          </w:tcPr>
          <w:p>
            <w:pPr>
              <w:pStyle w:val="TableParagraph"/>
              <w:rPr>
                <w:rFonts w:ascii="Times New Roman"/>
                <w:sz w:val="10"/>
              </w:rPr>
            </w:pPr>
          </w:p>
        </w:tc>
        <w:tc>
          <w:tcPr>
            <w:tcW w:w="968" w:type="dxa"/>
            <w:tcBorders>
              <w:bottom w:val="single" w:sz="4" w:space="0" w:color="000000"/>
            </w:tcBorders>
          </w:tcPr>
          <w:p>
            <w:pPr>
              <w:pStyle w:val="TableParagraph"/>
              <w:rPr>
                <w:rFonts w:ascii="Times New Roman"/>
                <w:sz w:val="10"/>
              </w:rPr>
            </w:pPr>
          </w:p>
        </w:tc>
        <w:tc>
          <w:tcPr>
            <w:tcW w:w="1007" w:type="dxa"/>
            <w:tcBorders>
              <w:bottom w:val="single" w:sz="4" w:space="0" w:color="000000"/>
            </w:tcBorders>
          </w:tcPr>
          <w:p>
            <w:pPr>
              <w:pStyle w:val="TableParagraph"/>
              <w:rPr>
                <w:rFonts w:ascii="Times New Roman"/>
                <w:sz w:val="10"/>
              </w:rPr>
            </w:pPr>
          </w:p>
        </w:tc>
        <w:tc>
          <w:tcPr>
            <w:tcW w:w="1005" w:type="dxa"/>
            <w:tcBorders>
              <w:bottom w:val="single" w:sz="4" w:space="0" w:color="000000"/>
              <w:right w:val="single" w:sz="12" w:space="0" w:color="000000"/>
            </w:tcBorders>
          </w:tcPr>
          <w:p>
            <w:pPr>
              <w:pStyle w:val="TableParagraph"/>
              <w:rPr>
                <w:rFonts w:ascii="Times New Roman"/>
                <w:sz w:val="10"/>
              </w:rPr>
            </w:pPr>
          </w:p>
        </w:tc>
      </w:tr>
      <w:tr>
        <w:trPr>
          <w:trHeight w:val="154" w:hRule="atLeast"/>
        </w:trPr>
        <w:tc>
          <w:tcPr>
            <w:tcW w:w="2788" w:type="dxa"/>
            <w:tcBorders>
              <w:top w:val="single" w:sz="4" w:space="0" w:color="000000"/>
              <w:left w:val="single" w:sz="12" w:space="0" w:color="000000"/>
            </w:tcBorders>
          </w:tcPr>
          <w:p>
            <w:pPr>
              <w:pStyle w:val="TableParagraph"/>
              <w:spacing w:line="134" w:lineRule="exact"/>
              <w:ind w:left="56"/>
              <w:rPr>
                <w:b/>
                <w:sz w:val="14"/>
              </w:rPr>
            </w:pPr>
            <w:r>
              <w:rPr>
                <w:b/>
                <w:spacing w:val="-2"/>
                <w:sz w:val="14"/>
              </w:rPr>
              <w:t>Saldo</w:t>
            </w:r>
            <w:r>
              <w:rPr>
                <w:b/>
                <w:spacing w:val="-1"/>
                <w:sz w:val="14"/>
              </w:rPr>
              <w:t> </w:t>
            </w:r>
            <w:r>
              <w:rPr>
                <w:b/>
                <w:spacing w:val="-2"/>
                <w:sz w:val="14"/>
              </w:rPr>
              <w:t>inicial</w:t>
            </w:r>
          </w:p>
        </w:tc>
        <w:tc>
          <w:tcPr>
            <w:tcW w:w="968" w:type="dxa"/>
            <w:tcBorders>
              <w:top w:val="single" w:sz="4" w:space="0" w:color="000000"/>
            </w:tcBorders>
          </w:tcPr>
          <w:p>
            <w:pPr>
              <w:pStyle w:val="TableParagraph"/>
              <w:spacing w:line="134" w:lineRule="exact"/>
              <w:ind w:right="34"/>
              <w:jc w:val="right"/>
              <w:rPr>
                <w:b/>
                <w:sz w:val="14"/>
              </w:rPr>
            </w:pPr>
            <w:r>
              <w:rPr>
                <w:b/>
                <w:spacing w:val="-2"/>
                <w:sz w:val="14"/>
              </w:rPr>
              <w:t>800.000</w:t>
            </w:r>
          </w:p>
        </w:tc>
        <w:tc>
          <w:tcPr>
            <w:tcW w:w="970" w:type="dxa"/>
            <w:tcBorders>
              <w:top w:val="single" w:sz="4" w:space="0" w:color="000000"/>
            </w:tcBorders>
          </w:tcPr>
          <w:p>
            <w:pPr>
              <w:pStyle w:val="TableParagraph"/>
              <w:spacing w:line="134" w:lineRule="exact"/>
              <w:ind w:right="36"/>
              <w:jc w:val="right"/>
              <w:rPr>
                <w:b/>
                <w:sz w:val="14"/>
              </w:rPr>
            </w:pPr>
            <w:r>
              <w:rPr>
                <w:b/>
                <w:spacing w:val="-2"/>
                <w:sz w:val="14"/>
              </w:rPr>
              <w:t>3.854.487</w:t>
            </w:r>
          </w:p>
        </w:tc>
        <w:tc>
          <w:tcPr>
            <w:tcW w:w="968" w:type="dxa"/>
            <w:tcBorders>
              <w:top w:val="single" w:sz="4" w:space="0" w:color="000000"/>
            </w:tcBorders>
          </w:tcPr>
          <w:p>
            <w:pPr>
              <w:pStyle w:val="TableParagraph"/>
              <w:spacing w:line="134" w:lineRule="exact"/>
              <w:ind w:right="33"/>
              <w:jc w:val="right"/>
              <w:rPr>
                <w:b/>
                <w:sz w:val="14"/>
              </w:rPr>
            </w:pPr>
            <w:r>
              <w:rPr>
                <w:b/>
                <w:spacing w:val="-2"/>
                <w:sz w:val="14"/>
              </w:rPr>
              <w:t>(4.192.323)</w:t>
            </w:r>
          </w:p>
        </w:tc>
        <w:tc>
          <w:tcPr>
            <w:tcW w:w="1007" w:type="dxa"/>
            <w:tcBorders>
              <w:top w:val="single" w:sz="4" w:space="0" w:color="000000"/>
            </w:tcBorders>
          </w:tcPr>
          <w:p>
            <w:pPr>
              <w:pStyle w:val="TableParagraph"/>
              <w:spacing w:line="134" w:lineRule="exact"/>
              <w:ind w:right="35"/>
              <w:jc w:val="right"/>
              <w:rPr>
                <w:b/>
                <w:sz w:val="14"/>
              </w:rPr>
            </w:pPr>
            <w:r>
              <w:rPr>
                <w:b/>
                <w:spacing w:val="-10"/>
                <w:sz w:val="14"/>
              </w:rPr>
              <w:t>-</w:t>
            </w:r>
          </w:p>
        </w:tc>
        <w:tc>
          <w:tcPr>
            <w:tcW w:w="1005" w:type="dxa"/>
            <w:tcBorders>
              <w:top w:val="single" w:sz="4" w:space="0" w:color="000000"/>
              <w:right w:val="single" w:sz="12" w:space="0" w:color="000000"/>
            </w:tcBorders>
          </w:tcPr>
          <w:p>
            <w:pPr>
              <w:pStyle w:val="TableParagraph"/>
              <w:spacing w:line="134" w:lineRule="exact"/>
              <w:ind w:right="30"/>
              <w:jc w:val="right"/>
              <w:rPr>
                <w:b/>
                <w:sz w:val="14"/>
              </w:rPr>
            </w:pPr>
            <w:r>
              <w:rPr>
                <w:b/>
                <w:spacing w:val="-2"/>
                <w:sz w:val="14"/>
              </w:rPr>
              <w:t>462.164</w:t>
            </w:r>
          </w:p>
        </w:tc>
      </w:tr>
      <w:tr>
        <w:trPr>
          <w:trHeight w:val="155" w:hRule="atLeast"/>
        </w:trPr>
        <w:tc>
          <w:tcPr>
            <w:tcW w:w="2788" w:type="dxa"/>
            <w:tcBorders>
              <w:left w:val="single" w:sz="12" w:space="0" w:color="000000"/>
            </w:tcBorders>
          </w:tcPr>
          <w:p>
            <w:pPr>
              <w:pStyle w:val="TableParagraph"/>
              <w:spacing w:line="135" w:lineRule="exact"/>
              <w:ind w:left="56"/>
              <w:rPr>
                <w:sz w:val="14"/>
              </w:rPr>
            </w:pPr>
            <w:r>
              <w:rPr>
                <w:spacing w:val="-2"/>
                <w:sz w:val="14"/>
              </w:rPr>
              <w:t>Excedente</w:t>
            </w:r>
            <w:r>
              <w:rPr>
                <w:sz w:val="14"/>
              </w:rPr>
              <w:t> </w:t>
            </w:r>
            <w:r>
              <w:rPr>
                <w:spacing w:val="-2"/>
                <w:sz w:val="14"/>
              </w:rPr>
              <w:t>del</w:t>
            </w:r>
            <w:r>
              <w:rPr>
                <w:spacing w:val="-1"/>
                <w:sz w:val="14"/>
              </w:rPr>
              <w:t> </w:t>
            </w:r>
            <w:r>
              <w:rPr>
                <w:spacing w:val="-2"/>
                <w:sz w:val="14"/>
              </w:rPr>
              <w:t>ejercicio </w:t>
            </w:r>
            <w:r>
              <w:rPr>
                <w:spacing w:val="-4"/>
                <w:sz w:val="14"/>
              </w:rPr>
              <w:t>2023</w:t>
            </w:r>
          </w:p>
        </w:tc>
        <w:tc>
          <w:tcPr>
            <w:tcW w:w="968" w:type="dxa"/>
          </w:tcPr>
          <w:p>
            <w:pPr>
              <w:pStyle w:val="TableParagraph"/>
              <w:spacing w:line="135" w:lineRule="exact"/>
              <w:ind w:right="34"/>
              <w:jc w:val="right"/>
              <w:rPr>
                <w:sz w:val="14"/>
              </w:rPr>
            </w:pPr>
            <w:r>
              <w:rPr>
                <w:spacing w:val="-10"/>
                <w:sz w:val="14"/>
              </w:rPr>
              <w:t>-</w:t>
            </w:r>
          </w:p>
        </w:tc>
        <w:tc>
          <w:tcPr>
            <w:tcW w:w="970" w:type="dxa"/>
          </w:tcPr>
          <w:p>
            <w:pPr>
              <w:pStyle w:val="TableParagraph"/>
              <w:spacing w:line="135" w:lineRule="exact"/>
              <w:ind w:right="35"/>
              <w:jc w:val="right"/>
              <w:rPr>
                <w:sz w:val="14"/>
              </w:rPr>
            </w:pPr>
            <w:r>
              <w:rPr>
                <w:spacing w:val="-10"/>
                <w:sz w:val="14"/>
              </w:rPr>
              <w:t>-</w:t>
            </w:r>
          </w:p>
        </w:tc>
        <w:tc>
          <w:tcPr>
            <w:tcW w:w="968" w:type="dxa"/>
          </w:tcPr>
          <w:p>
            <w:pPr>
              <w:pStyle w:val="TableParagraph"/>
              <w:spacing w:line="135" w:lineRule="exact"/>
              <w:ind w:right="33"/>
              <w:jc w:val="right"/>
              <w:rPr>
                <w:sz w:val="14"/>
              </w:rPr>
            </w:pPr>
            <w:r>
              <w:rPr>
                <w:spacing w:val="-10"/>
                <w:sz w:val="14"/>
              </w:rPr>
              <w:t>-</w:t>
            </w:r>
          </w:p>
        </w:tc>
        <w:tc>
          <w:tcPr>
            <w:tcW w:w="1007" w:type="dxa"/>
          </w:tcPr>
          <w:p>
            <w:pPr>
              <w:pStyle w:val="TableParagraph"/>
              <w:spacing w:line="135" w:lineRule="exact"/>
              <w:ind w:right="35"/>
              <w:jc w:val="right"/>
              <w:rPr>
                <w:sz w:val="14"/>
              </w:rPr>
            </w:pPr>
            <w:r>
              <w:rPr>
                <w:spacing w:val="-10"/>
                <w:sz w:val="14"/>
              </w:rPr>
              <w:t>-</w:t>
            </w:r>
          </w:p>
        </w:tc>
        <w:tc>
          <w:tcPr>
            <w:tcW w:w="1005" w:type="dxa"/>
            <w:tcBorders>
              <w:right w:val="single" w:sz="12" w:space="0" w:color="000000"/>
            </w:tcBorders>
          </w:tcPr>
          <w:p>
            <w:pPr>
              <w:pStyle w:val="TableParagraph"/>
              <w:spacing w:line="135" w:lineRule="exact"/>
              <w:ind w:right="29"/>
              <w:jc w:val="right"/>
              <w:rPr>
                <w:sz w:val="14"/>
              </w:rPr>
            </w:pPr>
            <w:r>
              <w:rPr>
                <w:spacing w:val="-10"/>
                <w:sz w:val="14"/>
              </w:rPr>
              <w:t>-</w:t>
            </w:r>
          </w:p>
        </w:tc>
      </w:tr>
      <w:tr>
        <w:trPr>
          <w:trHeight w:val="155" w:hRule="atLeast"/>
        </w:trPr>
        <w:tc>
          <w:tcPr>
            <w:tcW w:w="2788" w:type="dxa"/>
            <w:tcBorders>
              <w:left w:val="single" w:sz="12" w:space="0" w:color="000000"/>
            </w:tcBorders>
          </w:tcPr>
          <w:p>
            <w:pPr>
              <w:pStyle w:val="TableParagraph"/>
              <w:spacing w:line="135" w:lineRule="exact"/>
              <w:ind w:left="56"/>
              <w:rPr>
                <w:sz w:val="14"/>
              </w:rPr>
            </w:pPr>
            <w:r>
              <w:rPr>
                <w:spacing w:val="-2"/>
                <w:sz w:val="14"/>
              </w:rPr>
              <w:t>Aplicación del</w:t>
            </w:r>
            <w:r>
              <w:rPr>
                <w:spacing w:val="-1"/>
                <w:sz w:val="14"/>
              </w:rPr>
              <w:t> </w:t>
            </w:r>
            <w:r>
              <w:rPr>
                <w:spacing w:val="-2"/>
                <w:sz w:val="14"/>
              </w:rPr>
              <w:t>Excedente</w:t>
            </w:r>
            <w:r>
              <w:rPr>
                <w:sz w:val="14"/>
              </w:rPr>
              <w:t> </w:t>
            </w:r>
            <w:r>
              <w:rPr>
                <w:spacing w:val="-2"/>
                <w:sz w:val="14"/>
              </w:rPr>
              <w:t>del</w:t>
            </w:r>
            <w:r>
              <w:rPr>
                <w:spacing w:val="2"/>
                <w:sz w:val="14"/>
              </w:rPr>
              <w:t> </w:t>
            </w:r>
            <w:r>
              <w:rPr>
                <w:spacing w:val="-2"/>
                <w:sz w:val="14"/>
              </w:rPr>
              <w:t>ejercicio</w:t>
            </w:r>
            <w:r>
              <w:rPr>
                <w:sz w:val="14"/>
              </w:rPr>
              <w:t> </w:t>
            </w:r>
            <w:r>
              <w:rPr>
                <w:spacing w:val="-4"/>
                <w:sz w:val="14"/>
              </w:rPr>
              <w:t>2022</w:t>
            </w:r>
          </w:p>
        </w:tc>
        <w:tc>
          <w:tcPr>
            <w:tcW w:w="968" w:type="dxa"/>
          </w:tcPr>
          <w:p>
            <w:pPr>
              <w:pStyle w:val="TableParagraph"/>
              <w:spacing w:line="135" w:lineRule="exact"/>
              <w:ind w:right="34"/>
              <w:jc w:val="right"/>
              <w:rPr>
                <w:sz w:val="14"/>
              </w:rPr>
            </w:pPr>
            <w:r>
              <w:rPr>
                <w:spacing w:val="-10"/>
                <w:sz w:val="14"/>
              </w:rPr>
              <w:t>-</w:t>
            </w:r>
          </w:p>
        </w:tc>
        <w:tc>
          <w:tcPr>
            <w:tcW w:w="970" w:type="dxa"/>
          </w:tcPr>
          <w:p>
            <w:pPr>
              <w:pStyle w:val="TableParagraph"/>
              <w:spacing w:line="135" w:lineRule="exact"/>
              <w:ind w:right="35"/>
              <w:jc w:val="right"/>
              <w:rPr>
                <w:sz w:val="14"/>
              </w:rPr>
            </w:pPr>
            <w:r>
              <w:rPr>
                <w:spacing w:val="-10"/>
                <w:sz w:val="14"/>
              </w:rPr>
              <w:t>-</w:t>
            </w:r>
          </w:p>
        </w:tc>
        <w:tc>
          <w:tcPr>
            <w:tcW w:w="968" w:type="dxa"/>
          </w:tcPr>
          <w:p>
            <w:pPr>
              <w:pStyle w:val="TableParagraph"/>
              <w:spacing w:line="135" w:lineRule="exact"/>
              <w:ind w:right="33"/>
              <w:jc w:val="right"/>
              <w:rPr>
                <w:sz w:val="14"/>
              </w:rPr>
            </w:pPr>
            <w:r>
              <w:rPr>
                <w:spacing w:val="-10"/>
                <w:sz w:val="14"/>
              </w:rPr>
              <w:t>-</w:t>
            </w:r>
          </w:p>
        </w:tc>
        <w:tc>
          <w:tcPr>
            <w:tcW w:w="1007" w:type="dxa"/>
          </w:tcPr>
          <w:p>
            <w:pPr>
              <w:pStyle w:val="TableParagraph"/>
              <w:spacing w:line="135" w:lineRule="exact"/>
              <w:ind w:right="35"/>
              <w:jc w:val="right"/>
              <w:rPr>
                <w:sz w:val="14"/>
              </w:rPr>
            </w:pPr>
            <w:r>
              <w:rPr>
                <w:spacing w:val="-10"/>
                <w:sz w:val="14"/>
              </w:rPr>
              <w:t>-</w:t>
            </w:r>
          </w:p>
        </w:tc>
        <w:tc>
          <w:tcPr>
            <w:tcW w:w="1005" w:type="dxa"/>
            <w:tcBorders>
              <w:right w:val="single" w:sz="12" w:space="0" w:color="000000"/>
            </w:tcBorders>
          </w:tcPr>
          <w:p>
            <w:pPr>
              <w:pStyle w:val="TableParagraph"/>
              <w:spacing w:line="135" w:lineRule="exact"/>
              <w:ind w:right="29"/>
              <w:jc w:val="right"/>
              <w:rPr>
                <w:sz w:val="14"/>
              </w:rPr>
            </w:pPr>
            <w:r>
              <w:rPr>
                <w:spacing w:val="-10"/>
                <w:sz w:val="14"/>
              </w:rPr>
              <w:t>-</w:t>
            </w:r>
          </w:p>
        </w:tc>
      </w:tr>
      <w:tr>
        <w:trPr>
          <w:trHeight w:val="154" w:hRule="atLeast"/>
        </w:trPr>
        <w:tc>
          <w:tcPr>
            <w:tcW w:w="2788" w:type="dxa"/>
            <w:tcBorders>
              <w:left w:val="single" w:sz="12" w:space="0" w:color="000000"/>
              <w:bottom w:val="single" w:sz="12" w:space="0" w:color="000000"/>
            </w:tcBorders>
          </w:tcPr>
          <w:p>
            <w:pPr>
              <w:pStyle w:val="TableParagraph"/>
              <w:spacing w:line="134" w:lineRule="exact"/>
              <w:ind w:left="56"/>
              <w:rPr>
                <w:sz w:val="14"/>
              </w:rPr>
            </w:pPr>
            <w:r>
              <w:rPr>
                <w:spacing w:val="-2"/>
                <w:sz w:val="14"/>
              </w:rPr>
              <w:t>Otros</w:t>
            </w:r>
            <w:r>
              <w:rPr>
                <w:spacing w:val="-1"/>
                <w:sz w:val="14"/>
              </w:rPr>
              <w:t> </w:t>
            </w:r>
            <w:r>
              <w:rPr>
                <w:spacing w:val="-2"/>
                <w:sz w:val="14"/>
              </w:rPr>
              <w:t>movimientos</w:t>
            </w:r>
          </w:p>
        </w:tc>
        <w:tc>
          <w:tcPr>
            <w:tcW w:w="968" w:type="dxa"/>
            <w:tcBorders>
              <w:bottom w:val="single" w:sz="12" w:space="0" w:color="000000"/>
            </w:tcBorders>
          </w:tcPr>
          <w:p>
            <w:pPr>
              <w:pStyle w:val="TableParagraph"/>
              <w:spacing w:line="134" w:lineRule="exact"/>
              <w:ind w:right="34"/>
              <w:jc w:val="right"/>
              <w:rPr>
                <w:sz w:val="14"/>
              </w:rPr>
            </w:pPr>
            <w:r>
              <w:rPr>
                <w:spacing w:val="-10"/>
                <w:sz w:val="14"/>
              </w:rPr>
              <w:t>-</w:t>
            </w:r>
          </w:p>
        </w:tc>
        <w:tc>
          <w:tcPr>
            <w:tcW w:w="970" w:type="dxa"/>
            <w:tcBorders>
              <w:bottom w:val="single" w:sz="12" w:space="0" w:color="000000"/>
            </w:tcBorders>
          </w:tcPr>
          <w:p>
            <w:pPr>
              <w:pStyle w:val="TableParagraph"/>
              <w:spacing w:line="134" w:lineRule="exact"/>
              <w:ind w:right="35"/>
              <w:jc w:val="right"/>
              <w:rPr>
                <w:sz w:val="14"/>
              </w:rPr>
            </w:pPr>
            <w:r>
              <w:rPr>
                <w:spacing w:val="-10"/>
                <w:sz w:val="14"/>
              </w:rPr>
              <w:t>-</w:t>
            </w:r>
          </w:p>
        </w:tc>
        <w:tc>
          <w:tcPr>
            <w:tcW w:w="968" w:type="dxa"/>
            <w:tcBorders>
              <w:bottom w:val="single" w:sz="12" w:space="0" w:color="000000"/>
            </w:tcBorders>
          </w:tcPr>
          <w:p>
            <w:pPr>
              <w:pStyle w:val="TableParagraph"/>
              <w:spacing w:line="134" w:lineRule="exact"/>
              <w:ind w:right="33"/>
              <w:jc w:val="right"/>
              <w:rPr>
                <w:sz w:val="14"/>
              </w:rPr>
            </w:pPr>
            <w:r>
              <w:rPr>
                <w:spacing w:val="-10"/>
                <w:sz w:val="14"/>
              </w:rPr>
              <w:t>-</w:t>
            </w:r>
          </w:p>
        </w:tc>
        <w:tc>
          <w:tcPr>
            <w:tcW w:w="1007" w:type="dxa"/>
            <w:tcBorders>
              <w:bottom w:val="single" w:sz="12" w:space="0" w:color="000000"/>
            </w:tcBorders>
          </w:tcPr>
          <w:p>
            <w:pPr>
              <w:pStyle w:val="TableParagraph"/>
              <w:spacing w:line="134" w:lineRule="exact"/>
              <w:ind w:right="35"/>
              <w:jc w:val="right"/>
              <w:rPr>
                <w:sz w:val="14"/>
              </w:rPr>
            </w:pPr>
            <w:r>
              <w:rPr>
                <w:spacing w:val="-10"/>
                <w:sz w:val="14"/>
              </w:rPr>
              <w:t>-</w:t>
            </w:r>
          </w:p>
        </w:tc>
        <w:tc>
          <w:tcPr>
            <w:tcW w:w="1005" w:type="dxa"/>
            <w:tcBorders>
              <w:bottom w:val="single" w:sz="12" w:space="0" w:color="000000"/>
              <w:right w:val="single" w:sz="12" w:space="0" w:color="000000"/>
            </w:tcBorders>
          </w:tcPr>
          <w:p>
            <w:pPr>
              <w:pStyle w:val="TableParagraph"/>
              <w:spacing w:line="134" w:lineRule="exact"/>
              <w:ind w:right="29"/>
              <w:jc w:val="right"/>
              <w:rPr>
                <w:sz w:val="14"/>
              </w:rPr>
            </w:pPr>
            <w:r>
              <w:rPr>
                <w:spacing w:val="-10"/>
                <w:sz w:val="14"/>
              </w:rPr>
              <w:t>-</w:t>
            </w:r>
          </w:p>
        </w:tc>
      </w:tr>
      <w:tr>
        <w:trPr>
          <w:trHeight w:val="153" w:hRule="atLeast"/>
        </w:trPr>
        <w:tc>
          <w:tcPr>
            <w:tcW w:w="2788" w:type="dxa"/>
            <w:tcBorders>
              <w:top w:val="single" w:sz="12" w:space="0" w:color="000000"/>
              <w:left w:val="single" w:sz="12" w:space="0" w:color="000000"/>
              <w:bottom w:val="single" w:sz="12" w:space="0" w:color="000000"/>
            </w:tcBorders>
          </w:tcPr>
          <w:p>
            <w:pPr>
              <w:pStyle w:val="TableParagraph"/>
              <w:spacing w:line="133" w:lineRule="exact"/>
              <w:ind w:left="56"/>
              <w:rPr>
                <w:b/>
                <w:sz w:val="14"/>
              </w:rPr>
            </w:pPr>
            <w:r>
              <w:rPr>
                <w:b/>
                <w:sz w:val="14"/>
              </w:rPr>
              <w:t>Saldo</w:t>
            </w:r>
            <w:r>
              <w:rPr>
                <w:b/>
                <w:spacing w:val="-10"/>
                <w:sz w:val="14"/>
              </w:rPr>
              <w:t> </w:t>
            </w:r>
            <w:r>
              <w:rPr>
                <w:b/>
                <w:sz w:val="14"/>
              </w:rPr>
              <w:t>al</w:t>
            </w:r>
            <w:r>
              <w:rPr>
                <w:b/>
                <w:spacing w:val="-9"/>
                <w:sz w:val="14"/>
              </w:rPr>
              <w:t> </w:t>
            </w:r>
            <w:r>
              <w:rPr>
                <w:b/>
                <w:sz w:val="14"/>
              </w:rPr>
              <w:t>31</w:t>
            </w:r>
            <w:r>
              <w:rPr>
                <w:b/>
                <w:spacing w:val="-9"/>
                <w:sz w:val="14"/>
              </w:rPr>
              <w:t> </w:t>
            </w:r>
            <w:r>
              <w:rPr>
                <w:b/>
                <w:sz w:val="14"/>
              </w:rPr>
              <w:t>de</w:t>
            </w:r>
            <w:r>
              <w:rPr>
                <w:b/>
                <w:spacing w:val="-9"/>
                <w:sz w:val="14"/>
              </w:rPr>
              <w:t> </w:t>
            </w:r>
            <w:r>
              <w:rPr>
                <w:b/>
                <w:sz w:val="14"/>
              </w:rPr>
              <w:t>diciembre</w:t>
            </w:r>
            <w:r>
              <w:rPr>
                <w:b/>
                <w:spacing w:val="-10"/>
                <w:sz w:val="14"/>
              </w:rPr>
              <w:t> </w:t>
            </w:r>
            <w:r>
              <w:rPr>
                <w:b/>
                <w:sz w:val="14"/>
              </w:rPr>
              <w:t>de</w:t>
            </w:r>
            <w:r>
              <w:rPr>
                <w:b/>
                <w:spacing w:val="-8"/>
                <w:sz w:val="14"/>
              </w:rPr>
              <w:t> </w:t>
            </w:r>
            <w:r>
              <w:rPr>
                <w:b/>
                <w:spacing w:val="-4"/>
                <w:sz w:val="14"/>
              </w:rPr>
              <w:t>2023</w:t>
            </w:r>
          </w:p>
        </w:tc>
        <w:tc>
          <w:tcPr>
            <w:tcW w:w="968" w:type="dxa"/>
            <w:tcBorders>
              <w:top w:val="single" w:sz="12" w:space="0" w:color="000000"/>
              <w:bottom w:val="single" w:sz="12" w:space="0" w:color="000000"/>
            </w:tcBorders>
          </w:tcPr>
          <w:p>
            <w:pPr>
              <w:pStyle w:val="TableParagraph"/>
              <w:spacing w:line="133" w:lineRule="exact"/>
              <w:ind w:right="34"/>
              <w:jc w:val="right"/>
              <w:rPr>
                <w:b/>
                <w:sz w:val="14"/>
              </w:rPr>
            </w:pPr>
            <w:r>
              <w:rPr>
                <w:b/>
                <w:spacing w:val="-2"/>
                <w:sz w:val="14"/>
              </w:rPr>
              <w:t>800.000</w:t>
            </w:r>
          </w:p>
        </w:tc>
        <w:tc>
          <w:tcPr>
            <w:tcW w:w="970" w:type="dxa"/>
            <w:tcBorders>
              <w:top w:val="single" w:sz="12" w:space="0" w:color="000000"/>
              <w:bottom w:val="single" w:sz="12" w:space="0" w:color="000000"/>
            </w:tcBorders>
          </w:tcPr>
          <w:p>
            <w:pPr>
              <w:pStyle w:val="TableParagraph"/>
              <w:spacing w:line="133" w:lineRule="exact"/>
              <w:ind w:right="36"/>
              <w:jc w:val="right"/>
              <w:rPr>
                <w:b/>
                <w:sz w:val="14"/>
              </w:rPr>
            </w:pPr>
            <w:r>
              <w:rPr>
                <w:b/>
                <w:spacing w:val="-2"/>
                <w:sz w:val="14"/>
              </w:rPr>
              <w:t>3.854.487</w:t>
            </w:r>
          </w:p>
        </w:tc>
        <w:tc>
          <w:tcPr>
            <w:tcW w:w="968" w:type="dxa"/>
            <w:tcBorders>
              <w:top w:val="single" w:sz="12" w:space="0" w:color="000000"/>
              <w:bottom w:val="single" w:sz="12" w:space="0" w:color="000000"/>
            </w:tcBorders>
          </w:tcPr>
          <w:p>
            <w:pPr>
              <w:pStyle w:val="TableParagraph"/>
              <w:spacing w:line="133" w:lineRule="exact"/>
              <w:ind w:right="33"/>
              <w:jc w:val="right"/>
              <w:rPr>
                <w:b/>
                <w:sz w:val="14"/>
              </w:rPr>
            </w:pPr>
            <w:r>
              <w:rPr>
                <w:b/>
                <w:spacing w:val="-2"/>
                <w:sz w:val="14"/>
              </w:rPr>
              <w:t>(4.192.323)</w:t>
            </w:r>
          </w:p>
        </w:tc>
        <w:tc>
          <w:tcPr>
            <w:tcW w:w="1007" w:type="dxa"/>
            <w:tcBorders>
              <w:top w:val="single" w:sz="12" w:space="0" w:color="000000"/>
              <w:bottom w:val="single" w:sz="12" w:space="0" w:color="000000"/>
            </w:tcBorders>
          </w:tcPr>
          <w:p>
            <w:pPr>
              <w:pStyle w:val="TableParagraph"/>
              <w:spacing w:line="133" w:lineRule="exact"/>
              <w:ind w:right="35"/>
              <w:jc w:val="right"/>
              <w:rPr>
                <w:b/>
                <w:sz w:val="14"/>
              </w:rPr>
            </w:pPr>
            <w:r>
              <w:rPr>
                <w:b/>
                <w:spacing w:val="-10"/>
                <w:sz w:val="14"/>
              </w:rPr>
              <w:t>-</w:t>
            </w:r>
          </w:p>
        </w:tc>
        <w:tc>
          <w:tcPr>
            <w:tcW w:w="1005" w:type="dxa"/>
            <w:tcBorders>
              <w:top w:val="single" w:sz="12" w:space="0" w:color="000000"/>
              <w:bottom w:val="single" w:sz="12" w:space="0" w:color="000000"/>
              <w:right w:val="single" w:sz="12" w:space="0" w:color="000000"/>
            </w:tcBorders>
          </w:tcPr>
          <w:p>
            <w:pPr>
              <w:pStyle w:val="TableParagraph"/>
              <w:spacing w:line="133" w:lineRule="exact"/>
              <w:ind w:right="30"/>
              <w:jc w:val="right"/>
              <w:rPr>
                <w:b/>
                <w:sz w:val="14"/>
              </w:rPr>
            </w:pPr>
            <w:r>
              <w:rPr>
                <w:b/>
                <w:spacing w:val="-2"/>
                <w:sz w:val="14"/>
              </w:rPr>
              <w:t>462.164</w:t>
            </w:r>
          </w:p>
        </w:tc>
      </w:tr>
    </w:tbl>
    <w:p>
      <w:pPr>
        <w:pStyle w:val="BodyText"/>
        <w:spacing w:before="40"/>
      </w:pPr>
    </w:p>
    <w:p>
      <w:pPr>
        <w:pStyle w:val="BodyText"/>
        <w:ind w:left="1253"/>
      </w:pPr>
      <w:r>
        <w:rPr/>
        <w:t>Año</w:t>
      </w:r>
      <w:r>
        <w:rPr>
          <w:spacing w:val="6"/>
        </w:rPr>
        <w:t> </w:t>
      </w:r>
      <w:r>
        <w:rPr>
          <w:spacing w:val="-2"/>
        </w:rPr>
        <w:t>2022:</w:t>
      </w:r>
    </w:p>
    <w:p>
      <w:pPr>
        <w:pStyle w:val="BodyText"/>
        <w:spacing w:before="6"/>
        <w:rPr>
          <w:sz w:val="13"/>
        </w:rPr>
      </w:pPr>
    </w:p>
    <w:tbl>
      <w:tblPr>
        <w:tblW w:w="0" w:type="auto"/>
        <w:jc w:val="left"/>
        <w:tblInd w:w="1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88"/>
        <w:gridCol w:w="968"/>
        <w:gridCol w:w="970"/>
        <w:gridCol w:w="968"/>
        <w:gridCol w:w="1007"/>
        <w:gridCol w:w="1005"/>
      </w:tblGrid>
      <w:tr>
        <w:trPr>
          <w:trHeight w:val="629" w:hRule="atLeast"/>
        </w:trPr>
        <w:tc>
          <w:tcPr>
            <w:tcW w:w="2788" w:type="dxa"/>
            <w:tcBorders>
              <w:left w:val="single" w:sz="12" w:space="0" w:color="000000"/>
            </w:tcBorders>
          </w:tcPr>
          <w:p>
            <w:pPr>
              <w:pStyle w:val="TableParagraph"/>
              <w:rPr>
                <w:sz w:val="14"/>
              </w:rPr>
            </w:pPr>
          </w:p>
          <w:p>
            <w:pPr>
              <w:pStyle w:val="TableParagraph"/>
              <w:spacing w:before="148"/>
              <w:rPr>
                <w:sz w:val="14"/>
              </w:rPr>
            </w:pPr>
          </w:p>
          <w:p>
            <w:pPr>
              <w:pStyle w:val="TableParagraph"/>
              <w:spacing w:line="138" w:lineRule="exact" w:before="1"/>
              <w:ind w:left="20"/>
              <w:jc w:val="center"/>
              <w:rPr>
                <w:b/>
                <w:sz w:val="14"/>
              </w:rPr>
            </w:pPr>
            <w:r>
              <w:rPr>
                <w:b/>
                <w:spacing w:val="-2"/>
                <w:sz w:val="14"/>
              </w:rPr>
              <w:t>Euros</w:t>
            </w:r>
          </w:p>
        </w:tc>
        <w:tc>
          <w:tcPr>
            <w:tcW w:w="968" w:type="dxa"/>
          </w:tcPr>
          <w:p>
            <w:pPr>
              <w:pStyle w:val="TableParagraph"/>
              <w:spacing w:before="132"/>
              <w:rPr>
                <w:sz w:val="14"/>
              </w:rPr>
            </w:pPr>
          </w:p>
          <w:p>
            <w:pPr>
              <w:pStyle w:val="TableParagraph"/>
              <w:spacing w:line="158" w:lineRule="exact"/>
              <w:ind w:left="283" w:right="244" w:hanging="9"/>
              <w:rPr>
                <w:b/>
                <w:sz w:val="14"/>
              </w:rPr>
            </w:pPr>
            <w:r>
              <w:rPr>
                <w:b/>
                <w:spacing w:val="-4"/>
                <w:sz w:val="14"/>
              </w:rPr>
              <w:t>Fondo</w:t>
            </w:r>
            <w:r>
              <w:rPr>
                <w:b/>
                <w:spacing w:val="40"/>
                <w:sz w:val="14"/>
              </w:rPr>
              <w:t> </w:t>
            </w:r>
            <w:r>
              <w:rPr>
                <w:b/>
                <w:spacing w:val="-2"/>
                <w:sz w:val="14"/>
              </w:rPr>
              <w:t>Social</w:t>
            </w:r>
          </w:p>
        </w:tc>
        <w:tc>
          <w:tcPr>
            <w:tcW w:w="970" w:type="dxa"/>
          </w:tcPr>
          <w:p>
            <w:pPr>
              <w:pStyle w:val="TableParagraph"/>
              <w:rPr>
                <w:sz w:val="14"/>
              </w:rPr>
            </w:pPr>
          </w:p>
          <w:p>
            <w:pPr>
              <w:pStyle w:val="TableParagraph"/>
              <w:spacing w:before="148"/>
              <w:rPr>
                <w:sz w:val="14"/>
              </w:rPr>
            </w:pPr>
          </w:p>
          <w:p>
            <w:pPr>
              <w:pStyle w:val="TableParagraph"/>
              <w:spacing w:line="138" w:lineRule="exact" w:before="1"/>
              <w:ind w:left="181"/>
              <w:rPr>
                <w:b/>
                <w:sz w:val="14"/>
              </w:rPr>
            </w:pPr>
            <w:r>
              <w:rPr>
                <w:b/>
                <w:spacing w:val="-2"/>
                <w:sz w:val="14"/>
              </w:rPr>
              <w:t>Reservas</w:t>
            </w:r>
          </w:p>
        </w:tc>
        <w:tc>
          <w:tcPr>
            <w:tcW w:w="968" w:type="dxa"/>
          </w:tcPr>
          <w:p>
            <w:pPr>
              <w:pStyle w:val="TableParagraph"/>
              <w:spacing w:line="235" w:lineRule="auto"/>
              <w:ind w:left="66" w:right="39" w:firstLine="1"/>
              <w:jc w:val="center"/>
              <w:rPr>
                <w:b/>
                <w:sz w:val="14"/>
              </w:rPr>
            </w:pPr>
            <w:r>
              <w:rPr>
                <w:b/>
                <w:spacing w:val="-2"/>
                <w:sz w:val="14"/>
              </w:rPr>
              <w:t>Excedentes</w:t>
            </w:r>
            <w:r>
              <w:rPr>
                <w:b/>
                <w:spacing w:val="40"/>
                <w:sz w:val="14"/>
              </w:rPr>
              <w:t> </w:t>
            </w:r>
            <w:r>
              <w:rPr>
                <w:b/>
                <w:spacing w:val="-2"/>
                <w:sz w:val="14"/>
              </w:rPr>
              <w:t>negativos</w:t>
            </w:r>
            <w:r>
              <w:rPr>
                <w:b/>
                <w:spacing w:val="-8"/>
                <w:sz w:val="14"/>
              </w:rPr>
              <w:t> </w:t>
            </w:r>
            <w:r>
              <w:rPr>
                <w:b/>
                <w:spacing w:val="-2"/>
                <w:sz w:val="14"/>
              </w:rPr>
              <w:t>de</w:t>
            </w:r>
            <w:r>
              <w:rPr>
                <w:b/>
                <w:spacing w:val="40"/>
                <w:sz w:val="14"/>
              </w:rPr>
              <w:t> </w:t>
            </w:r>
            <w:r>
              <w:rPr>
                <w:b/>
                <w:spacing w:val="-2"/>
                <w:sz w:val="14"/>
              </w:rPr>
              <w:t>ejercicios</w:t>
            </w:r>
          </w:p>
          <w:p>
            <w:pPr>
              <w:pStyle w:val="TableParagraph"/>
              <w:spacing w:line="137" w:lineRule="exact"/>
              <w:ind w:left="26"/>
              <w:jc w:val="center"/>
              <w:rPr>
                <w:b/>
                <w:sz w:val="14"/>
              </w:rPr>
            </w:pPr>
            <w:r>
              <w:rPr>
                <w:b/>
                <w:spacing w:val="-2"/>
                <w:sz w:val="14"/>
              </w:rPr>
              <w:t>anteriores</w:t>
            </w:r>
          </w:p>
        </w:tc>
        <w:tc>
          <w:tcPr>
            <w:tcW w:w="1007" w:type="dxa"/>
          </w:tcPr>
          <w:p>
            <w:pPr>
              <w:pStyle w:val="TableParagraph"/>
              <w:spacing w:before="132"/>
              <w:rPr>
                <w:sz w:val="14"/>
              </w:rPr>
            </w:pPr>
          </w:p>
          <w:p>
            <w:pPr>
              <w:pStyle w:val="TableParagraph"/>
              <w:spacing w:line="158" w:lineRule="exact"/>
              <w:ind w:left="110" w:right="79" w:firstLine="51"/>
              <w:rPr>
                <w:b/>
                <w:sz w:val="14"/>
              </w:rPr>
            </w:pPr>
            <w:r>
              <w:rPr>
                <w:b/>
                <w:spacing w:val="-2"/>
                <w:sz w:val="14"/>
              </w:rPr>
              <w:t>Excedente</w:t>
            </w:r>
            <w:r>
              <w:rPr>
                <w:b/>
                <w:spacing w:val="40"/>
                <w:sz w:val="14"/>
              </w:rPr>
              <w:t> </w:t>
            </w:r>
            <w:r>
              <w:rPr>
                <w:b/>
                <w:spacing w:val="-2"/>
                <w:sz w:val="14"/>
              </w:rPr>
              <w:t>del</w:t>
            </w:r>
            <w:r>
              <w:rPr>
                <w:b/>
                <w:spacing w:val="-8"/>
                <w:sz w:val="14"/>
              </w:rPr>
              <w:t> </w:t>
            </w:r>
            <w:r>
              <w:rPr>
                <w:b/>
                <w:spacing w:val="-2"/>
                <w:sz w:val="14"/>
              </w:rPr>
              <w:t>ejercicio</w:t>
            </w:r>
          </w:p>
        </w:tc>
        <w:tc>
          <w:tcPr>
            <w:tcW w:w="1005" w:type="dxa"/>
            <w:tcBorders>
              <w:right w:val="single" w:sz="12" w:space="0" w:color="000000"/>
            </w:tcBorders>
          </w:tcPr>
          <w:p>
            <w:pPr>
              <w:pStyle w:val="TableParagraph"/>
              <w:spacing w:line="237" w:lineRule="auto"/>
              <w:ind w:left="250" w:right="38" w:hanging="177"/>
              <w:rPr>
                <w:b/>
                <w:sz w:val="14"/>
              </w:rPr>
            </w:pPr>
            <w:r>
              <w:rPr>
                <w:b/>
                <w:spacing w:val="-2"/>
                <w:sz w:val="14"/>
              </w:rPr>
              <w:t>Total</w:t>
            </w:r>
            <w:r>
              <w:rPr>
                <w:b/>
                <w:spacing w:val="-8"/>
                <w:sz w:val="14"/>
              </w:rPr>
              <w:t> </w:t>
            </w:r>
            <w:r>
              <w:rPr>
                <w:b/>
                <w:spacing w:val="-2"/>
                <w:sz w:val="14"/>
              </w:rPr>
              <w:t>Fondos</w:t>
            </w:r>
            <w:r>
              <w:rPr>
                <w:b/>
                <w:spacing w:val="40"/>
                <w:sz w:val="14"/>
              </w:rPr>
              <w:t> </w:t>
            </w:r>
            <w:r>
              <w:rPr>
                <w:b/>
                <w:spacing w:val="-2"/>
                <w:sz w:val="14"/>
              </w:rPr>
              <w:t>Propios</w:t>
            </w:r>
          </w:p>
        </w:tc>
      </w:tr>
      <w:tr>
        <w:trPr>
          <w:trHeight w:val="156" w:hRule="atLeast"/>
        </w:trPr>
        <w:tc>
          <w:tcPr>
            <w:tcW w:w="2788" w:type="dxa"/>
            <w:tcBorders>
              <w:left w:val="single" w:sz="12" w:space="0" w:color="000000"/>
              <w:bottom w:val="single" w:sz="4" w:space="0" w:color="000000"/>
            </w:tcBorders>
          </w:tcPr>
          <w:p>
            <w:pPr>
              <w:pStyle w:val="TableParagraph"/>
              <w:rPr>
                <w:rFonts w:ascii="Times New Roman"/>
                <w:sz w:val="10"/>
              </w:rPr>
            </w:pPr>
          </w:p>
        </w:tc>
        <w:tc>
          <w:tcPr>
            <w:tcW w:w="968" w:type="dxa"/>
            <w:tcBorders>
              <w:bottom w:val="single" w:sz="4" w:space="0" w:color="000000"/>
            </w:tcBorders>
          </w:tcPr>
          <w:p>
            <w:pPr>
              <w:pStyle w:val="TableParagraph"/>
              <w:rPr>
                <w:rFonts w:ascii="Times New Roman"/>
                <w:sz w:val="10"/>
              </w:rPr>
            </w:pPr>
          </w:p>
        </w:tc>
        <w:tc>
          <w:tcPr>
            <w:tcW w:w="970" w:type="dxa"/>
            <w:tcBorders>
              <w:bottom w:val="single" w:sz="4" w:space="0" w:color="000000"/>
            </w:tcBorders>
          </w:tcPr>
          <w:p>
            <w:pPr>
              <w:pStyle w:val="TableParagraph"/>
              <w:rPr>
                <w:rFonts w:ascii="Times New Roman"/>
                <w:sz w:val="10"/>
              </w:rPr>
            </w:pPr>
          </w:p>
        </w:tc>
        <w:tc>
          <w:tcPr>
            <w:tcW w:w="968" w:type="dxa"/>
            <w:tcBorders>
              <w:bottom w:val="single" w:sz="4" w:space="0" w:color="000000"/>
            </w:tcBorders>
          </w:tcPr>
          <w:p>
            <w:pPr>
              <w:pStyle w:val="TableParagraph"/>
              <w:rPr>
                <w:rFonts w:ascii="Times New Roman"/>
                <w:sz w:val="10"/>
              </w:rPr>
            </w:pPr>
          </w:p>
        </w:tc>
        <w:tc>
          <w:tcPr>
            <w:tcW w:w="1007" w:type="dxa"/>
            <w:tcBorders>
              <w:bottom w:val="single" w:sz="4" w:space="0" w:color="000000"/>
            </w:tcBorders>
          </w:tcPr>
          <w:p>
            <w:pPr>
              <w:pStyle w:val="TableParagraph"/>
              <w:rPr>
                <w:rFonts w:ascii="Times New Roman"/>
                <w:sz w:val="10"/>
              </w:rPr>
            </w:pPr>
          </w:p>
        </w:tc>
        <w:tc>
          <w:tcPr>
            <w:tcW w:w="1005" w:type="dxa"/>
            <w:tcBorders>
              <w:bottom w:val="single" w:sz="4" w:space="0" w:color="000000"/>
              <w:right w:val="single" w:sz="12" w:space="0" w:color="000000"/>
            </w:tcBorders>
          </w:tcPr>
          <w:p>
            <w:pPr>
              <w:pStyle w:val="TableParagraph"/>
              <w:rPr>
                <w:rFonts w:ascii="Times New Roman"/>
                <w:sz w:val="10"/>
              </w:rPr>
            </w:pPr>
          </w:p>
        </w:tc>
      </w:tr>
      <w:tr>
        <w:trPr>
          <w:trHeight w:val="156" w:hRule="atLeast"/>
        </w:trPr>
        <w:tc>
          <w:tcPr>
            <w:tcW w:w="2788" w:type="dxa"/>
            <w:tcBorders>
              <w:top w:val="single" w:sz="4" w:space="0" w:color="000000"/>
              <w:left w:val="single" w:sz="12" w:space="0" w:color="000000"/>
            </w:tcBorders>
          </w:tcPr>
          <w:p>
            <w:pPr>
              <w:pStyle w:val="TableParagraph"/>
              <w:spacing w:line="136" w:lineRule="exact"/>
              <w:ind w:left="56"/>
              <w:rPr>
                <w:b/>
                <w:sz w:val="14"/>
              </w:rPr>
            </w:pPr>
            <w:r>
              <w:rPr>
                <w:b/>
                <w:spacing w:val="-2"/>
                <w:sz w:val="14"/>
              </w:rPr>
              <w:t>Saldo</w:t>
            </w:r>
            <w:r>
              <w:rPr>
                <w:b/>
                <w:spacing w:val="-1"/>
                <w:sz w:val="14"/>
              </w:rPr>
              <w:t> </w:t>
            </w:r>
            <w:r>
              <w:rPr>
                <w:b/>
                <w:spacing w:val="-2"/>
                <w:sz w:val="14"/>
              </w:rPr>
              <w:t>inicial</w:t>
            </w:r>
          </w:p>
        </w:tc>
        <w:tc>
          <w:tcPr>
            <w:tcW w:w="968" w:type="dxa"/>
            <w:tcBorders>
              <w:top w:val="single" w:sz="4" w:space="0" w:color="000000"/>
            </w:tcBorders>
          </w:tcPr>
          <w:p>
            <w:pPr>
              <w:pStyle w:val="TableParagraph"/>
              <w:spacing w:line="136" w:lineRule="exact"/>
              <w:ind w:right="34"/>
              <w:jc w:val="right"/>
              <w:rPr>
                <w:b/>
                <w:sz w:val="14"/>
              </w:rPr>
            </w:pPr>
            <w:r>
              <w:rPr>
                <w:b/>
                <w:spacing w:val="-2"/>
                <w:sz w:val="14"/>
              </w:rPr>
              <w:t>800.000</w:t>
            </w:r>
          </w:p>
        </w:tc>
        <w:tc>
          <w:tcPr>
            <w:tcW w:w="970" w:type="dxa"/>
            <w:tcBorders>
              <w:top w:val="single" w:sz="4" w:space="0" w:color="000000"/>
            </w:tcBorders>
          </w:tcPr>
          <w:p>
            <w:pPr>
              <w:pStyle w:val="TableParagraph"/>
              <w:spacing w:line="136" w:lineRule="exact"/>
              <w:ind w:right="36"/>
              <w:jc w:val="right"/>
              <w:rPr>
                <w:b/>
                <w:sz w:val="14"/>
              </w:rPr>
            </w:pPr>
            <w:r>
              <w:rPr>
                <w:b/>
                <w:spacing w:val="-2"/>
                <w:sz w:val="14"/>
              </w:rPr>
              <w:t>6.075.118</w:t>
            </w:r>
          </w:p>
        </w:tc>
        <w:tc>
          <w:tcPr>
            <w:tcW w:w="968" w:type="dxa"/>
            <w:tcBorders>
              <w:top w:val="single" w:sz="4" w:space="0" w:color="000000"/>
            </w:tcBorders>
          </w:tcPr>
          <w:p>
            <w:pPr>
              <w:pStyle w:val="TableParagraph"/>
              <w:spacing w:line="136" w:lineRule="exact"/>
              <w:ind w:right="33"/>
              <w:jc w:val="right"/>
              <w:rPr>
                <w:b/>
                <w:sz w:val="14"/>
              </w:rPr>
            </w:pPr>
            <w:r>
              <w:rPr>
                <w:b/>
                <w:spacing w:val="-2"/>
                <w:sz w:val="14"/>
              </w:rPr>
              <w:t>(6.412.954)</w:t>
            </w:r>
          </w:p>
        </w:tc>
        <w:tc>
          <w:tcPr>
            <w:tcW w:w="1007" w:type="dxa"/>
            <w:tcBorders>
              <w:top w:val="single" w:sz="4" w:space="0" w:color="000000"/>
            </w:tcBorders>
          </w:tcPr>
          <w:p>
            <w:pPr>
              <w:pStyle w:val="TableParagraph"/>
              <w:spacing w:line="136" w:lineRule="exact"/>
              <w:ind w:right="35"/>
              <w:jc w:val="right"/>
              <w:rPr>
                <w:b/>
                <w:sz w:val="14"/>
              </w:rPr>
            </w:pPr>
            <w:r>
              <w:rPr>
                <w:b/>
                <w:spacing w:val="-10"/>
                <w:sz w:val="14"/>
              </w:rPr>
              <w:t>-</w:t>
            </w:r>
          </w:p>
        </w:tc>
        <w:tc>
          <w:tcPr>
            <w:tcW w:w="1005" w:type="dxa"/>
            <w:tcBorders>
              <w:top w:val="single" w:sz="4" w:space="0" w:color="000000"/>
              <w:right w:val="single" w:sz="12" w:space="0" w:color="000000"/>
            </w:tcBorders>
          </w:tcPr>
          <w:p>
            <w:pPr>
              <w:pStyle w:val="TableParagraph"/>
              <w:spacing w:line="136" w:lineRule="exact"/>
              <w:ind w:right="30"/>
              <w:jc w:val="right"/>
              <w:rPr>
                <w:b/>
                <w:sz w:val="14"/>
              </w:rPr>
            </w:pPr>
            <w:r>
              <w:rPr>
                <w:b/>
                <w:spacing w:val="-2"/>
                <w:sz w:val="14"/>
              </w:rPr>
              <w:t>462.164</w:t>
            </w:r>
          </w:p>
        </w:tc>
      </w:tr>
      <w:tr>
        <w:trPr>
          <w:trHeight w:val="155" w:hRule="atLeast"/>
        </w:trPr>
        <w:tc>
          <w:tcPr>
            <w:tcW w:w="2788" w:type="dxa"/>
            <w:tcBorders>
              <w:left w:val="single" w:sz="12" w:space="0" w:color="000000"/>
            </w:tcBorders>
          </w:tcPr>
          <w:p>
            <w:pPr>
              <w:pStyle w:val="TableParagraph"/>
              <w:spacing w:line="135" w:lineRule="exact"/>
              <w:ind w:left="56"/>
              <w:rPr>
                <w:sz w:val="14"/>
              </w:rPr>
            </w:pPr>
            <w:r>
              <w:rPr>
                <w:spacing w:val="-2"/>
                <w:sz w:val="14"/>
              </w:rPr>
              <w:t>Excedente</w:t>
            </w:r>
            <w:r>
              <w:rPr>
                <w:sz w:val="14"/>
              </w:rPr>
              <w:t> </w:t>
            </w:r>
            <w:r>
              <w:rPr>
                <w:spacing w:val="-2"/>
                <w:sz w:val="14"/>
              </w:rPr>
              <w:t>del</w:t>
            </w:r>
            <w:r>
              <w:rPr>
                <w:spacing w:val="-1"/>
                <w:sz w:val="14"/>
              </w:rPr>
              <w:t> </w:t>
            </w:r>
            <w:r>
              <w:rPr>
                <w:spacing w:val="-2"/>
                <w:sz w:val="14"/>
              </w:rPr>
              <w:t>ejercicio </w:t>
            </w:r>
            <w:r>
              <w:rPr>
                <w:spacing w:val="-4"/>
                <w:sz w:val="14"/>
              </w:rPr>
              <w:t>2022</w:t>
            </w:r>
          </w:p>
        </w:tc>
        <w:tc>
          <w:tcPr>
            <w:tcW w:w="968" w:type="dxa"/>
          </w:tcPr>
          <w:p>
            <w:pPr>
              <w:pStyle w:val="TableParagraph"/>
              <w:spacing w:line="135" w:lineRule="exact"/>
              <w:ind w:right="34"/>
              <w:jc w:val="right"/>
              <w:rPr>
                <w:sz w:val="14"/>
              </w:rPr>
            </w:pPr>
            <w:r>
              <w:rPr>
                <w:spacing w:val="-10"/>
                <w:sz w:val="14"/>
              </w:rPr>
              <w:t>-</w:t>
            </w:r>
          </w:p>
        </w:tc>
        <w:tc>
          <w:tcPr>
            <w:tcW w:w="970" w:type="dxa"/>
          </w:tcPr>
          <w:p>
            <w:pPr>
              <w:pStyle w:val="TableParagraph"/>
              <w:spacing w:line="135" w:lineRule="exact"/>
              <w:ind w:right="35"/>
              <w:jc w:val="right"/>
              <w:rPr>
                <w:sz w:val="14"/>
              </w:rPr>
            </w:pPr>
            <w:r>
              <w:rPr>
                <w:spacing w:val="-10"/>
                <w:sz w:val="14"/>
              </w:rPr>
              <w:t>-</w:t>
            </w:r>
          </w:p>
        </w:tc>
        <w:tc>
          <w:tcPr>
            <w:tcW w:w="968" w:type="dxa"/>
          </w:tcPr>
          <w:p>
            <w:pPr>
              <w:pStyle w:val="TableParagraph"/>
              <w:spacing w:line="135" w:lineRule="exact"/>
              <w:ind w:right="33"/>
              <w:jc w:val="right"/>
              <w:rPr>
                <w:sz w:val="14"/>
              </w:rPr>
            </w:pPr>
            <w:r>
              <w:rPr>
                <w:spacing w:val="-10"/>
                <w:sz w:val="14"/>
              </w:rPr>
              <w:t>-</w:t>
            </w:r>
          </w:p>
        </w:tc>
        <w:tc>
          <w:tcPr>
            <w:tcW w:w="1007" w:type="dxa"/>
          </w:tcPr>
          <w:p>
            <w:pPr>
              <w:pStyle w:val="TableParagraph"/>
              <w:spacing w:line="135" w:lineRule="exact"/>
              <w:ind w:right="35"/>
              <w:jc w:val="right"/>
              <w:rPr>
                <w:sz w:val="14"/>
              </w:rPr>
            </w:pPr>
            <w:r>
              <w:rPr>
                <w:spacing w:val="-10"/>
                <w:sz w:val="14"/>
              </w:rPr>
              <w:t>-</w:t>
            </w:r>
          </w:p>
        </w:tc>
        <w:tc>
          <w:tcPr>
            <w:tcW w:w="1005" w:type="dxa"/>
            <w:tcBorders>
              <w:right w:val="single" w:sz="12" w:space="0" w:color="000000"/>
            </w:tcBorders>
          </w:tcPr>
          <w:p>
            <w:pPr>
              <w:pStyle w:val="TableParagraph"/>
              <w:spacing w:line="135" w:lineRule="exact"/>
              <w:ind w:right="29"/>
              <w:jc w:val="right"/>
              <w:rPr>
                <w:sz w:val="14"/>
              </w:rPr>
            </w:pPr>
            <w:r>
              <w:rPr>
                <w:spacing w:val="-10"/>
                <w:sz w:val="14"/>
              </w:rPr>
              <w:t>-</w:t>
            </w:r>
          </w:p>
        </w:tc>
      </w:tr>
      <w:tr>
        <w:trPr>
          <w:trHeight w:val="155" w:hRule="atLeast"/>
        </w:trPr>
        <w:tc>
          <w:tcPr>
            <w:tcW w:w="2788" w:type="dxa"/>
            <w:tcBorders>
              <w:left w:val="single" w:sz="12" w:space="0" w:color="000000"/>
            </w:tcBorders>
          </w:tcPr>
          <w:p>
            <w:pPr>
              <w:pStyle w:val="TableParagraph"/>
              <w:spacing w:line="135" w:lineRule="exact"/>
              <w:ind w:left="56"/>
              <w:rPr>
                <w:sz w:val="14"/>
              </w:rPr>
            </w:pPr>
            <w:r>
              <w:rPr>
                <w:spacing w:val="-2"/>
                <w:sz w:val="14"/>
              </w:rPr>
              <w:t>Aplicación del</w:t>
            </w:r>
            <w:r>
              <w:rPr>
                <w:spacing w:val="-1"/>
                <w:sz w:val="14"/>
              </w:rPr>
              <w:t> </w:t>
            </w:r>
            <w:r>
              <w:rPr>
                <w:spacing w:val="-2"/>
                <w:sz w:val="14"/>
              </w:rPr>
              <w:t>Excedente</w:t>
            </w:r>
            <w:r>
              <w:rPr>
                <w:sz w:val="14"/>
              </w:rPr>
              <w:t> </w:t>
            </w:r>
            <w:r>
              <w:rPr>
                <w:spacing w:val="-2"/>
                <w:sz w:val="14"/>
              </w:rPr>
              <w:t>del</w:t>
            </w:r>
            <w:r>
              <w:rPr>
                <w:spacing w:val="2"/>
                <w:sz w:val="14"/>
              </w:rPr>
              <w:t> </w:t>
            </w:r>
            <w:r>
              <w:rPr>
                <w:spacing w:val="-2"/>
                <w:sz w:val="14"/>
              </w:rPr>
              <w:t>ejercicio</w:t>
            </w:r>
            <w:r>
              <w:rPr>
                <w:sz w:val="14"/>
              </w:rPr>
              <w:t> </w:t>
            </w:r>
            <w:r>
              <w:rPr>
                <w:spacing w:val="-4"/>
                <w:sz w:val="14"/>
              </w:rPr>
              <w:t>2021</w:t>
            </w:r>
          </w:p>
        </w:tc>
        <w:tc>
          <w:tcPr>
            <w:tcW w:w="968" w:type="dxa"/>
          </w:tcPr>
          <w:p>
            <w:pPr>
              <w:pStyle w:val="TableParagraph"/>
              <w:spacing w:line="135" w:lineRule="exact"/>
              <w:ind w:right="34"/>
              <w:jc w:val="right"/>
              <w:rPr>
                <w:sz w:val="14"/>
              </w:rPr>
            </w:pPr>
            <w:r>
              <w:rPr>
                <w:spacing w:val="-10"/>
                <w:sz w:val="14"/>
              </w:rPr>
              <w:t>-</w:t>
            </w:r>
          </w:p>
        </w:tc>
        <w:tc>
          <w:tcPr>
            <w:tcW w:w="970" w:type="dxa"/>
          </w:tcPr>
          <w:p>
            <w:pPr>
              <w:pStyle w:val="TableParagraph"/>
              <w:spacing w:line="135" w:lineRule="exact"/>
              <w:ind w:right="35"/>
              <w:jc w:val="right"/>
              <w:rPr>
                <w:sz w:val="14"/>
              </w:rPr>
            </w:pPr>
            <w:r>
              <w:rPr>
                <w:spacing w:val="-10"/>
                <w:sz w:val="14"/>
              </w:rPr>
              <w:t>-</w:t>
            </w:r>
          </w:p>
        </w:tc>
        <w:tc>
          <w:tcPr>
            <w:tcW w:w="968" w:type="dxa"/>
          </w:tcPr>
          <w:p>
            <w:pPr>
              <w:pStyle w:val="TableParagraph"/>
              <w:spacing w:line="135" w:lineRule="exact"/>
              <w:ind w:right="33"/>
              <w:jc w:val="right"/>
              <w:rPr>
                <w:sz w:val="14"/>
              </w:rPr>
            </w:pPr>
            <w:r>
              <w:rPr>
                <w:spacing w:val="-10"/>
                <w:sz w:val="14"/>
              </w:rPr>
              <w:t>-</w:t>
            </w:r>
          </w:p>
        </w:tc>
        <w:tc>
          <w:tcPr>
            <w:tcW w:w="1007" w:type="dxa"/>
          </w:tcPr>
          <w:p>
            <w:pPr>
              <w:pStyle w:val="TableParagraph"/>
              <w:spacing w:line="135" w:lineRule="exact"/>
              <w:ind w:right="35"/>
              <w:jc w:val="right"/>
              <w:rPr>
                <w:sz w:val="14"/>
              </w:rPr>
            </w:pPr>
            <w:r>
              <w:rPr>
                <w:spacing w:val="-10"/>
                <w:sz w:val="14"/>
              </w:rPr>
              <w:t>-</w:t>
            </w:r>
          </w:p>
        </w:tc>
        <w:tc>
          <w:tcPr>
            <w:tcW w:w="1005" w:type="dxa"/>
            <w:tcBorders>
              <w:right w:val="single" w:sz="12" w:space="0" w:color="000000"/>
            </w:tcBorders>
          </w:tcPr>
          <w:p>
            <w:pPr>
              <w:pStyle w:val="TableParagraph"/>
              <w:spacing w:line="135" w:lineRule="exact"/>
              <w:ind w:right="29"/>
              <w:jc w:val="right"/>
              <w:rPr>
                <w:sz w:val="14"/>
              </w:rPr>
            </w:pPr>
            <w:r>
              <w:rPr>
                <w:spacing w:val="-10"/>
                <w:sz w:val="14"/>
              </w:rPr>
              <w:t>-</w:t>
            </w:r>
          </w:p>
        </w:tc>
      </w:tr>
      <w:tr>
        <w:trPr>
          <w:trHeight w:val="154" w:hRule="atLeast"/>
        </w:trPr>
        <w:tc>
          <w:tcPr>
            <w:tcW w:w="2788" w:type="dxa"/>
            <w:tcBorders>
              <w:left w:val="single" w:sz="12" w:space="0" w:color="000000"/>
              <w:bottom w:val="single" w:sz="12" w:space="0" w:color="000000"/>
            </w:tcBorders>
          </w:tcPr>
          <w:p>
            <w:pPr>
              <w:pStyle w:val="TableParagraph"/>
              <w:spacing w:line="134" w:lineRule="exact"/>
              <w:ind w:left="56"/>
              <w:rPr>
                <w:sz w:val="14"/>
              </w:rPr>
            </w:pPr>
            <w:r>
              <w:rPr>
                <w:spacing w:val="-2"/>
                <w:sz w:val="14"/>
              </w:rPr>
              <w:t>Otros</w:t>
            </w:r>
            <w:r>
              <w:rPr>
                <w:spacing w:val="-1"/>
                <w:sz w:val="14"/>
              </w:rPr>
              <w:t> </w:t>
            </w:r>
            <w:r>
              <w:rPr>
                <w:spacing w:val="-2"/>
                <w:sz w:val="14"/>
              </w:rPr>
              <w:t>movimientos</w:t>
            </w:r>
          </w:p>
        </w:tc>
        <w:tc>
          <w:tcPr>
            <w:tcW w:w="968" w:type="dxa"/>
            <w:tcBorders>
              <w:bottom w:val="single" w:sz="12" w:space="0" w:color="000000"/>
            </w:tcBorders>
          </w:tcPr>
          <w:p>
            <w:pPr>
              <w:pStyle w:val="TableParagraph"/>
              <w:spacing w:line="134" w:lineRule="exact"/>
              <w:ind w:right="34"/>
              <w:jc w:val="right"/>
              <w:rPr>
                <w:sz w:val="14"/>
              </w:rPr>
            </w:pPr>
            <w:r>
              <w:rPr>
                <w:spacing w:val="-10"/>
                <w:sz w:val="14"/>
              </w:rPr>
              <w:t>-</w:t>
            </w:r>
          </w:p>
        </w:tc>
        <w:tc>
          <w:tcPr>
            <w:tcW w:w="970" w:type="dxa"/>
            <w:tcBorders>
              <w:bottom w:val="single" w:sz="12" w:space="0" w:color="000000"/>
            </w:tcBorders>
          </w:tcPr>
          <w:p>
            <w:pPr>
              <w:pStyle w:val="TableParagraph"/>
              <w:spacing w:line="134" w:lineRule="exact"/>
              <w:ind w:right="36"/>
              <w:jc w:val="right"/>
              <w:rPr>
                <w:sz w:val="14"/>
              </w:rPr>
            </w:pPr>
            <w:r>
              <w:rPr>
                <w:spacing w:val="-2"/>
                <w:sz w:val="14"/>
              </w:rPr>
              <w:t>(2.220.631)</w:t>
            </w:r>
          </w:p>
        </w:tc>
        <w:tc>
          <w:tcPr>
            <w:tcW w:w="968" w:type="dxa"/>
            <w:tcBorders>
              <w:bottom w:val="single" w:sz="12" w:space="0" w:color="000000"/>
            </w:tcBorders>
          </w:tcPr>
          <w:p>
            <w:pPr>
              <w:pStyle w:val="TableParagraph"/>
              <w:spacing w:line="134" w:lineRule="exact"/>
              <w:ind w:right="34"/>
              <w:jc w:val="right"/>
              <w:rPr>
                <w:sz w:val="14"/>
              </w:rPr>
            </w:pPr>
            <w:r>
              <w:rPr>
                <w:spacing w:val="-2"/>
                <w:sz w:val="14"/>
              </w:rPr>
              <w:t>2.220.631</w:t>
            </w:r>
          </w:p>
        </w:tc>
        <w:tc>
          <w:tcPr>
            <w:tcW w:w="1007" w:type="dxa"/>
            <w:tcBorders>
              <w:bottom w:val="single" w:sz="12" w:space="0" w:color="000000"/>
            </w:tcBorders>
          </w:tcPr>
          <w:p>
            <w:pPr>
              <w:pStyle w:val="TableParagraph"/>
              <w:spacing w:line="134" w:lineRule="exact"/>
              <w:ind w:right="35"/>
              <w:jc w:val="right"/>
              <w:rPr>
                <w:sz w:val="14"/>
              </w:rPr>
            </w:pPr>
            <w:r>
              <w:rPr>
                <w:spacing w:val="-10"/>
                <w:sz w:val="14"/>
              </w:rPr>
              <w:t>-</w:t>
            </w:r>
          </w:p>
        </w:tc>
        <w:tc>
          <w:tcPr>
            <w:tcW w:w="1005" w:type="dxa"/>
            <w:tcBorders>
              <w:bottom w:val="single" w:sz="12" w:space="0" w:color="000000"/>
              <w:right w:val="single" w:sz="12" w:space="0" w:color="000000"/>
            </w:tcBorders>
          </w:tcPr>
          <w:p>
            <w:pPr>
              <w:pStyle w:val="TableParagraph"/>
              <w:spacing w:line="134" w:lineRule="exact"/>
              <w:ind w:right="29"/>
              <w:jc w:val="right"/>
              <w:rPr>
                <w:sz w:val="14"/>
              </w:rPr>
            </w:pPr>
            <w:r>
              <w:rPr>
                <w:spacing w:val="-10"/>
                <w:sz w:val="14"/>
              </w:rPr>
              <w:t>-</w:t>
            </w:r>
          </w:p>
        </w:tc>
      </w:tr>
      <w:tr>
        <w:trPr>
          <w:trHeight w:val="151" w:hRule="atLeast"/>
        </w:trPr>
        <w:tc>
          <w:tcPr>
            <w:tcW w:w="2788" w:type="dxa"/>
            <w:tcBorders>
              <w:top w:val="single" w:sz="12" w:space="0" w:color="000000"/>
              <w:left w:val="single" w:sz="12" w:space="0" w:color="000000"/>
              <w:bottom w:val="single" w:sz="12" w:space="0" w:color="000000"/>
            </w:tcBorders>
          </w:tcPr>
          <w:p>
            <w:pPr>
              <w:pStyle w:val="TableParagraph"/>
              <w:spacing w:line="131" w:lineRule="exact"/>
              <w:ind w:left="56"/>
              <w:rPr>
                <w:b/>
                <w:sz w:val="14"/>
              </w:rPr>
            </w:pPr>
            <w:r>
              <w:rPr>
                <w:b/>
                <w:sz w:val="14"/>
              </w:rPr>
              <w:t>Saldo</w:t>
            </w:r>
            <w:r>
              <w:rPr>
                <w:b/>
                <w:spacing w:val="-10"/>
                <w:sz w:val="14"/>
              </w:rPr>
              <w:t> </w:t>
            </w:r>
            <w:r>
              <w:rPr>
                <w:b/>
                <w:sz w:val="14"/>
              </w:rPr>
              <w:t>al</w:t>
            </w:r>
            <w:r>
              <w:rPr>
                <w:b/>
                <w:spacing w:val="-9"/>
                <w:sz w:val="14"/>
              </w:rPr>
              <w:t> </w:t>
            </w:r>
            <w:r>
              <w:rPr>
                <w:b/>
                <w:sz w:val="14"/>
              </w:rPr>
              <w:t>31</w:t>
            </w:r>
            <w:r>
              <w:rPr>
                <w:b/>
                <w:spacing w:val="-9"/>
                <w:sz w:val="14"/>
              </w:rPr>
              <w:t> </w:t>
            </w:r>
            <w:r>
              <w:rPr>
                <w:b/>
                <w:sz w:val="14"/>
              </w:rPr>
              <w:t>de</w:t>
            </w:r>
            <w:r>
              <w:rPr>
                <w:b/>
                <w:spacing w:val="-9"/>
                <w:sz w:val="14"/>
              </w:rPr>
              <w:t> </w:t>
            </w:r>
            <w:r>
              <w:rPr>
                <w:b/>
                <w:sz w:val="14"/>
              </w:rPr>
              <w:t>diciembre</w:t>
            </w:r>
            <w:r>
              <w:rPr>
                <w:b/>
                <w:spacing w:val="-10"/>
                <w:sz w:val="14"/>
              </w:rPr>
              <w:t> </w:t>
            </w:r>
            <w:r>
              <w:rPr>
                <w:b/>
                <w:sz w:val="14"/>
              </w:rPr>
              <w:t>de</w:t>
            </w:r>
            <w:r>
              <w:rPr>
                <w:b/>
                <w:spacing w:val="-8"/>
                <w:sz w:val="14"/>
              </w:rPr>
              <w:t> </w:t>
            </w:r>
            <w:r>
              <w:rPr>
                <w:b/>
                <w:spacing w:val="-4"/>
                <w:sz w:val="14"/>
              </w:rPr>
              <w:t>2022</w:t>
            </w:r>
          </w:p>
        </w:tc>
        <w:tc>
          <w:tcPr>
            <w:tcW w:w="968" w:type="dxa"/>
            <w:tcBorders>
              <w:top w:val="single" w:sz="12" w:space="0" w:color="000000"/>
              <w:bottom w:val="single" w:sz="12" w:space="0" w:color="000000"/>
            </w:tcBorders>
          </w:tcPr>
          <w:p>
            <w:pPr>
              <w:pStyle w:val="TableParagraph"/>
              <w:spacing w:line="131" w:lineRule="exact"/>
              <w:ind w:right="34"/>
              <w:jc w:val="right"/>
              <w:rPr>
                <w:b/>
                <w:sz w:val="14"/>
              </w:rPr>
            </w:pPr>
            <w:r>
              <w:rPr>
                <w:b/>
                <w:spacing w:val="-2"/>
                <w:sz w:val="14"/>
              </w:rPr>
              <w:t>800.000</w:t>
            </w:r>
          </w:p>
        </w:tc>
        <w:tc>
          <w:tcPr>
            <w:tcW w:w="970" w:type="dxa"/>
            <w:tcBorders>
              <w:top w:val="single" w:sz="12" w:space="0" w:color="000000"/>
              <w:bottom w:val="single" w:sz="12" w:space="0" w:color="000000"/>
            </w:tcBorders>
          </w:tcPr>
          <w:p>
            <w:pPr>
              <w:pStyle w:val="TableParagraph"/>
              <w:spacing w:line="131" w:lineRule="exact"/>
              <w:ind w:right="36"/>
              <w:jc w:val="right"/>
              <w:rPr>
                <w:b/>
                <w:sz w:val="14"/>
              </w:rPr>
            </w:pPr>
            <w:r>
              <w:rPr>
                <w:b/>
                <w:spacing w:val="-2"/>
                <w:sz w:val="14"/>
              </w:rPr>
              <w:t>3.854.487</w:t>
            </w:r>
          </w:p>
        </w:tc>
        <w:tc>
          <w:tcPr>
            <w:tcW w:w="968" w:type="dxa"/>
            <w:tcBorders>
              <w:top w:val="single" w:sz="12" w:space="0" w:color="000000"/>
              <w:bottom w:val="single" w:sz="12" w:space="0" w:color="000000"/>
            </w:tcBorders>
          </w:tcPr>
          <w:p>
            <w:pPr>
              <w:pStyle w:val="TableParagraph"/>
              <w:spacing w:line="131" w:lineRule="exact"/>
              <w:ind w:right="33"/>
              <w:jc w:val="right"/>
              <w:rPr>
                <w:b/>
                <w:sz w:val="14"/>
              </w:rPr>
            </w:pPr>
            <w:r>
              <w:rPr>
                <w:b/>
                <w:spacing w:val="-2"/>
                <w:sz w:val="14"/>
              </w:rPr>
              <w:t>(4.192.323)</w:t>
            </w:r>
          </w:p>
        </w:tc>
        <w:tc>
          <w:tcPr>
            <w:tcW w:w="1007" w:type="dxa"/>
            <w:tcBorders>
              <w:top w:val="single" w:sz="12" w:space="0" w:color="000000"/>
              <w:bottom w:val="single" w:sz="12" w:space="0" w:color="000000"/>
            </w:tcBorders>
          </w:tcPr>
          <w:p>
            <w:pPr>
              <w:pStyle w:val="TableParagraph"/>
              <w:spacing w:line="131" w:lineRule="exact"/>
              <w:ind w:right="35"/>
              <w:jc w:val="right"/>
              <w:rPr>
                <w:b/>
                <w:sz w:val="14"/>
              </w:rPr>
            </w:pPr>
            <w:r>
              <w:rPr>
                <w:b/>
                <w:spacing w:val="-10"/>
                <w:sz w:val="14"/>
              </w:rPr>
              <w:t>-</w:t>
            </w:r>
          </w:p>
        </w:tc>
        <w:tc>
          <w:tcPr>
            <w:tcW w:w="1005" w:type="dxa"/>
            <w:tcBorders>
              <w:top w:val="single" w:sz="12" w:space="0" w:color="000000"/>
              <w:bottom w:val="single" w:sz="12" w:space="0" w:color="000000"/>
              <w:right w:val="single" w:sz="12" w:space="0" w:color="000000"/>
            </w:tcBorders>
          </w:tcPr>
          <w:p>
            <w:pPr>
              <w:pStyle w:val="TableParagraph"/>
              <w:spacing w:line="131" w:lineRule="exact"/>
              <w:ind w:right="30"/>
              <w:jc w:val="right"/>
              <w:rPr>
                <w:b/>
                <w:sz w:val="14"/>
              </w:rPr>
            </w:pPr>
            <w:r>
              <w:rPr>
                <w:b/>
                <w:spacing w:val="-2"/>
                <w:sz w:val="14"/>
              </w:rPr>
              <w:t>462.164</w:t>
            </w:r>
          </w:p>
        </w:tc>
      </w:tr>
    </w:tbl>
    <w:p>
      <w:pPr>
        <w:pStyle w:val="BodyText"/>
        <w:spacing w:before="40"/>
      </w:pPr>
    </w:p>
    <w:p>
      <w:pPr>
        <w:pStyle w:val="Heading2"/>
      </w:pPr>
      <w:r>
        <w:rPr/>
        <w:t>Fondo</w:t>
      </w:r>
      <w:r>
        <w:rPr>
          <w:spacing w:val="10"/>
        </w:rPr>
        <w:t> </w:t>
      </w:r>
      <w:r>
        <w:rPr>
          <w:spacing w:val="-2"/>
        </w:rPr>
        <w:t>Social</w:t>
      </w:r>
    </w:p>
    <w:p>
      <w:pPr>
        <w:pStyle w:val="BodyText"/>
        <w:spacing w:before="40"/>
        <w:rPr>
          <w:b/>
        </w:rPr>
      </w:pPr>
    </w:p>
    <w:p>
      <w:pPr>
        <w:pStyle w:val="BodyText"/>
        <w:spacing w:line="247" w:lineRule="auto"/>
        <w:ind w:left="1253" w:right="515"/>
        <w:jc w:val="both"/>
      </w:pPr>
      <w:r>
        <w:rPr/>
        <w:t>La Asociación es una entidad sin ánimo de lucro y por tanto carece de acciones o cualquier otro tipo de título representativo de su patrimonio.</w:t>
      </w:r>
    </w:p>
    <w:p>
      <w:pPr>
        <w:pStyle w:val="BodyText"/>
        <w:spacing w:before="33"/>
      </w:pPr>
    </w:p>
    <w:p>
      <w:pPr>
        <w:pStyle w:val="BodyText"/>
        <w:spacing w:line="247" w:lineRule="auto"/>
        <w:ind w:left="1253" w:right="512"/>
        <w:jc w:val="both"/>
      </w:pPr>
      <w:r>
        <w:rPr/>
        <w:t>El Fondo Social de la Asociación refleja la aportación inicial aprobada en el momento de su constitución (100.000 euros) así como la aportación adicional realizada durante el ejercicio 2009 por importe de 700.000 euros, estando desembolsado en su totalidad, y quedando éste finalmente constituido por 800.000 euros al cierre del ejercicio</w:t>
      </w:r>
      <w:r>
        <w:rPr>
          <w:spacing w:val="40"/>
        </w:rPr>
        <w:t> </w:t>
      </w:r>
      <w:r>
        <w:rPr>
          <w:spacing w:val="-2"/>
        </w:rPr>
        <w:t>2018.</w:t>
      </w:r>
    </w:p>
    <w:p>
      <w:pPr>
        <w:pStyle w:val="BodyText"/>
      </w:pPr>
    </w:p>
    <w:p>
      <w:pPr>
        <w:pStyle w:val="BodyText"/>
        <w:spacing w:before="171"/>
      </w:pPr>
    </w:p>
    <w:p>
      <w:pPr>
        <w:pStyle w:val="Heading2"/>
        <w:numPr>
          <w:ilvl w:val="0"/>
          <w:numId w:val="1"/>
        </w:numPr>
        <w:tabs>
          <w:tab w:pos="1253" w:val="left" w:leader="none"/>
        </w:tabs>
        <w:spacing w:line="240" w:lineRule="auto" w:before="0" w:after="0"/>
        <w:ind w:left="1253" w:right="0" w:hanging="364"/>
        <w:jc w:val="left"/>
      </w:pPr>
      <w:r>
        <w:rPr>
          <w:u w:val="single"/>
        </w:rPr>
        <w:t>Provisiones</w:t>
      </w:r>
      <w:r>
        <w:rPr>
          <w:spacing w:val="9"/>
          <w:u w:val="single"/>
        </w:rPr>
        <w:t> </w:t>
      </w:r>
      <w:r>
        <w:rPr>
          <w:u w:val="single"/>
        </w:rPr>
        <w:t>y</w:t>
      </w:r>
      <w:r>
        <w:rPr>
          <w:spacing w:val="7"/>
          <w:u w:val="single"/>
        </w:rPr>
        <w:t> </w:t>
      </w:r>
      <w:r>
        <w:rPr>
          <w:spacing w:val="-2"/>
          <w:u w:val="single"/>
        </w:rPr>
        <w:t>contingencias</w:t>
      </w:r>
    </w:p>
    <w:p>
      <w:pPr>
        <w:pStyle w:val="BodyText"/>
        <w:spacing w:before="38"/>
        <w:rPr>
          <w:b/>
        </w:rPr>
      </w:pPr>
    </w:p>
    <w:p>
      <w:pPr>
        <w:spacing w:before="0"/>
        <w:ind w:left="1253" w:right="0" w:firstLine="0"/>
        <w:jc w:val="left"/>
        <w:rPr>
          <w:b/>
          <w:sz w:val="15"/>
        </w:rPr>
      </w:pPr>
      <w:r>
        <w:rPr>
          <w:b/>
          <w:sz w:val="15"/>
        </w:rPr>
        <w:t>Provisiones</w:t>
      </w:r>
      <w:r>
        <w:rPr>
          <w:b/>
          <w:spacing w:val="9"/>
          <w:sz w:val="15"/>
        </w:rPr>
        <w:t> </w:t>
      </w:r>
      <w:r>
        <w:rPr>
          <w:b/>
          <w:sz w:val="15"/>
        </w:rPr>
        <w:t>a</w:t>
      </w:r>
      <w:r>
        <w:rPr>
          <w:b/>
          <w:spacing w:val="7"/>
          <w:sz w:val="15"/>
        </w:rPr>
        <w:t> </w:t>
      </w:r>
      <w:r>
        <w:rPr>
          <w:b/>
          <w:sz w:val="15"/>
        </w:rPr>
        <w:t>largo</w:t>
      </w:r>
      <w:r>
        <w:rPr>
          <w:b/>
          <w:spacing w:val="8"/>
          <w:sz w:val="15"/>
        </w:rPr>
        <w:t> </w:t>
      </w:r>
      <w:r>
        <w:rPr>
          <w:b/>
          <w:spacing w:val="-4"/>
          <w:sz w:val="15"/>
        </w:rPr>
        <w:t>plazo</w:t>
      </w:r>
    </w:p>
    <w:p>
      <w:pPr>
        <w:pStyle w:val="BodyText"/>
        <w:spacing w:before="41"/>
        <w:rPr>
          <w:b/>
        </w:rPr>
      </w:pPr>
    </w:p>
    <w:p>
      <w:pPr>
        <w:pStyle w:val="BodyText"/>
        <w:ind w:left="1253"/>
      </w:pPr>
      <w:r>
        <w:rPr/>
        <w:t>El</w:t>
      </w:r>
      <w:r>
        <w:rPr>
          <w:spacing w:val="6"/>
        </w:rPr>
        <w:t> </w:t>
      </w:r>
      <w:r>
        <w:rPr/>
        <w:t>movimiento</w:t>
      </w:r>
      <w:r>
        <w:rPr>
          <w:spacing w:val="6"/>
        </w:rPr>
        <w:t> </w:t>
      </w:r>
      <w:r>
        <w:rPr/>
        <w:t>de</w:t>
      </w:r>
      <w:r>
        <w:rPr>
          <w:spacing w:val="6"/>
        </w:rPr>
        <w:t> </w:t>
      </w:r>
      <w:r>
        <w:rPr/>
        <w:t>las</w:t>
      </w:r>
      <w:r>
        <w:rPr>
          <w:spacing w:val="6"/>
        </w:rPr>
        <w:t> </w:t>
      </w:r>
      <w:r>
        <w:rPr/>
        <w:t>provisiones</w:t>
      </w:r>
      <w:r>
        <w:rPr>
          <w:spacing w:val="6"/>
        </w:rPr>
        <w:t> </w:t>
      </w:r>
      <w:r>
        <w:rPr/>
        <w:t>a</w:t>
      </w:r>
      <w:r>
        <w:rPr>
          <w:spacing w:val="4"/>
        </w:rPr>
        <w:t> </w:t>
      </w:r>
      <w:r>
        <w:rPr/>
        <w:t>largo</w:t>
      </w:r>
      <w:r>
        <w:rPr>
          <w:spacing w:val="7"/>
        </w:rPr>
        <w:t> </w:t>
      </w:r>
      <w:r>
        <w:rPr/>
        <w:t>plazo</w:t>
      </w:r>
      <w:r>
        <w:rPr>
          <w:spacing w:val="4"/>
        </w:rPr>
        <w:t> </w:t>
      </w:r>
      <w:r>
        <w:rPr/>
        <w:t>de</w:t>
      </w:r>
      <w:r>
        <w:rPr>
          <w:spacing w:val="4"/>
        </w:rPr>
        <w:t> </w:t>
      </w:r>
      <w:r>
        <w:rPr/>
        <w:t>los</w:t>
      </w:r>
      <w:r>
        <w:rPr>
          <w:spacing w:val="4"/>
        </w:rPr>
        <w:t> </w:t>
      </w:r>
      <w:r>
        <w:rPr/>
        <w:t>ejercicios</w:t>
      </w:r>
      <w:r>
        <w:rPr>
          <w:spacing w:val="6"/>
        </w:rPr>
        <w:t> </w:t>
      </w:r>
      <w:r>
        <w:rPr/>
        <w:t>2023</w:t>
      </w:r>
      <w:r>
        <w:rPr>
          <w:spacing w:val="4"/>
        </w:rPr>
        <w:t> </w:t>
      </w:r>
      <w:r>
        <w:rPr/>
        <w:t>y</w:t>
      </w:r>
      <w:r>
        <w:rPr>
          <w:spacing w:val="6"/>
        </w:rPr>
        <w:t> </w:t>
      </w:r>
      <w:r>
        <w:rPr/>
        <w:t>2022</w:t>
      </w:r>
      <w:r>
        <w:rPr>
          <w:spacing w:val="6"/>
        </w:rPr>
        <w:t> </w:t>
      </w:r>
      <w:r>
        <w:rPr/>
        <w:t>es</w:t>
      </w:r>
      <w:r>
        <w:rPr>
          <w:spacing w:val="6"/>
        </w:rPr>
        <w:t> </w:t>
      </w:r>
      <w:r>
        <w:rPr/>
        <w:t>el</w:t>
      </w:r>
      <w:r>
        <w:rPr>
          <w:spacing w:val="6"/>
        </w:rPr>
        <w:t> </w:t>
      </w:r>
      <w:r>
        <w:rPr>
          <w:spacing w:val="-2"/>
        </w:rPr>
        <w:t>siguiente:</w:t>
      </w:r>
    </w:p>
    <w:p>
      <w:pPr>
        <w:pStyle w:val="BodyText"/>
        <w:spacing w:before="6"/>
      </w:pPr>
    </w:p>
    <w:tbl>
      <w:tblPr>
        <w:tblW w:w="0" w:type="auto"/>
        <w:jc w:val="left"/>
        <w:tblInd w:w="2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07"/>
        <w:gridCol w:w="1330"/>
        <w:gridCol w:w="1332"/>
      </w:tblGrid>
      <w:tr>
        <w:trPr>
          <w:trHeight w:val="313" w:hRule="atLeast"/>
        </w:trPr>
        <w:tc>
          <w:tcPr>
            <w:tcW w:w="2907" w:type="dxa"/>
          </w:tcPr>
          <w:p>
            <w:pPr>
              <w:pStyle w:val="TableParagraph"/>
              <w:spacing w:line="138" w:lineRule="exact" w:before="155"/>
              <w:ind w:left="57"/>
              <w:rPr>
                <w:b/>
                <w:sz w:val="14"/>
              </w:rPr>
            </w:pPr>
            <w:r>
              <w:rPr>
                <w:b/>
                <w:spacing w:val="-2"/>
                <w:sz w:val="14"/>
              </w:rPr>
              <w:t>Euros</w:t>
            </w:r>
          </w:p>
        </w:tc>
        <w:tc>
          <w:tcPr>
            <w:tcW w:w="1330" w:type="dxa"/>
          </w:tcPr>
          <w:p>
            <w:pPr>
              <w:pStyle w:val="TableParagraph"/>
              <w:spacing w:line="138" w:lineRule="exact" w:before="155"/>
              <w:ind w:left="319"/>
              <w:rPr>
                <w:b/>
                <w:sz w:val="14"/>
              </w:rPr>
            </w:pPr>
            <w:r>
              <w:rPr>
                <w:b/>
                <w:spacing w:val="-2"/>
                <w:sz w:val="14"/>
              </w:rPr>
              <w:t>31.12.2023</w:t>
            </w:r>
          </w:p>
        </w:tc>
        <w:tc>
          <w:tcPr>
            <w:tcW w:w="1332" w:type="dxa"/>
          </w:tcPr>
          <w:p>
            <w:pPr>
              <w:pStyle w:val="TableParagraph"/>
              <w:spacing w:line="138" w:lineRule="exact" w:before="155"/>
              <w:ind w:left="321"/>
              <w:rPr>
                <w:b/>
                <w:sz w:val="14"/>
              </w:rPr>
            </w:pPr>
            <w:r>
              <w:rPr>
                <w:b/>
                <w:spacing w:val="-2"/>
                <w:sz w:val="14"/>
              </w:rPr>
              <w:t>31.12.2022</w:t>
            </w:r>
          </w:p>
        </w:tc>
      </w:tr>
      <w:tr>
        <w:trPr>
          <w:trHeight w:val="312" w:hRule="atLeast"/>
        </w:trPr>
        <w:tc>
          <w:tcPr>
            <w:tcW w:w="2907" w:type="dxa"/>
            <w:tcBorders>
              <w:bottom w:val="single" w:sz="4" w:space="0" w:color="000000"/>
            </w:tcBorders>
          </w:tcPr>
          <w:p>
            <w:pPr>
              <w:pStyle w:val="TableParagraph"/>
              <w:spacing w:line="139" w:lineRule="exact" w:before="153"/>
              <w:ind w:left="57"/>
              <w:rPr>
                <w:b/>
                <w:sz w:val="14"/>
              </w:rPr>
            </w:pPr>
            <w:r>
              <w:rPr>
                <w:b/>
                <w:spacing w:val="-2"/>
                <w:sz w:val="14"/>
              </w:rPr>
              <w:t>Saldo</w:t>
            </w:r>
            <w:r>
              <w:rPr>
                <w:b/>
                <w:spacing w:val="-1"/>
                <w:sz w:val="14"/>
              </w:rPr>
              <w:t> </w:t>
            </w:r>
            <w:r>
              <w:rPr>
                <w:b/>
                <w:spacing w:val="-2"/>
                <w:sz w:val="14"/>
              </w:rPr>
              <w:t>inicial</w:t>
            </w:r>
          </w:p>
        </w:tc>
        <w:tc>
          <w:tcPr>
            <w:tcW w:w="1330" w:type="dxa"/>
            <w:tcBorders>
              <w:bottom w:val="single" w:sz="4" w:space="0" w:color="000000"/>
            </w:tcBorders>
          </w:tcPr>
          <w:p>
            <w:pPr>
              <w:pStyle w:val="TableParagraph"/>
              <w:spacing w:line="139" w:lineRule="exact" w:before="153"/>
              <w:ind w:right="38"/>
              <w:jc w:val="right"/>
              <w:rPr>
                <w:b/>
                <w:sz w:val="14"/>
              </w:rPr>
            </w:pPr>
            <w:r>
              <w:rPr>
                <w:b/>
                <w:spacing w:val="-2"/>
                <w:sz w:val="14"/>
              </w:rPr>
              <w:t>(4.393.026)</w:t>
            </w:r>
          </w:p>
        </w:tc>
        <w:tc>
          <w:tcPr>
            <w:tcW w:w="1332" w:type="dxa"/>
            <w:tcBorders>
              <w:bottom w:val="single" w:sz="4" w:space="0" w:color="000000"/>
            </w:tcBorders>
          </w:tcPr>
          <w:p>
            <w:pPr>
              <w:pStyle w:val="TableParagraph"/>
              <w:spacing w:line="139" w:lineRule="exact" w:before="153"/>
              <w:ind w:right="38"/>
              <w:jc w:val="right"/>
              <w:rPr>
                <w:b/>
                <w:sz w:val="14"/>
              </w:rPr>
            </w:pPr>
            <w:r>
              <w:rPr>
                <w:b/>
                <w:spacing w:val="-2"/>
                <w:sz w:val="14"/>
              </w:rPr>
              <w:t>(3.993.727)</w:t>
            </w:r>
          </w:p>
        </w:tc>
      </w:tr>
      <w:tr>
        <w:trPr>
          <w:trHeight w:val="156" w:hRule="atLeast"/>
        </w:trPr>
        <w:tc>
          <w:tcPr>
            <w:tcW w:w="2907" w:type="dxa"/>
            <w:tcBorders>
              <w:top w:val="single" w:sz="4" w:space="0" w:color="000000"/>
              <w:bottom w:val="single" w:sz="4" w:space="0" w:color="000000"/>
            </w:tcBorders>
          </w:tcPr>
          <w:p>
            <w:pPr>
              <w:pStyle w:val="TableParagraph"/>
              <w:spacing w:line="137" w:lineRule="exact"/>
              <w:ind w:left="57"/>
              <w:rPr>
                <w:sz w:val="14"/>
              </w:rPr>
            </w:pPr>
            <w:r>
              <w:rPr>
                <w:spacing w:val="-2"/>
                <w:sz w:val="14"/>
              </w:rPr>
              <w:t>Dotación</w:t>
            </w:r>
          </w:p>
        </w:tc>
        <w:tc>
          <w:tcPr>
            <w:tcW w:w="1330" w:type="dxa"/>
            <w:tcBorders>
              <w:top w:val="single" w:sz="4" w:space="0" w:color="000000"/>
              <w:bottom w:val="single" w:sz="4" w:space="0" w:color="000000"/>
            </w:tcBorders>
          </w:tcPr>
          <w:p>
            <w:pPr>
              <w:pStyle w:val="TableParagraph"/>
              <w:spacing w:line="137" w:lineRule="exact"/>
              <w:ind w:right="38"/>
              <w:jc w:val="right"/>
              <w:rPr>
                <w:sz w:val="14"/>
              </w:rPr>
            </w:pPr>
            <w:r>
              <w:rPr>
                <w:spacing w:val="-2"/>
                <w:sz w:val="14"/>
              </w:rPr>
              <w:t>(2.356.477)</w:t>
            </w:r>
          </w:p>
        </w:tc>
        <w:tc>
          <w:tcPr>
            <w:tcW w:w="1332" w:type="dxa"/>
            <w:tcBorders>
              <w:top w:val="single" w:sz="4" w:space="0" w:color="000000"/>
              <w:bottom w:val="single" w:sz="4" w:space="0" w:color="000000"/>
            </w:tcBorders>
          </w:tcPr>
          <w:p>
            <w:pPr>
              <w:pStyle w:val="TableParagraph"/>
              <w:spacing w:line="137" w:lineRule="exact"/>
              <w:ind w:right="38"/>
              <w:jc w:val="right"/>
              <w:rPr>
                <w:sz w:val="14"/>
              </w:rPr>
            </w:pPr>
            <w:r>
              <w:rPr>
                <w:spacing w:val="-2"/>
                <w:sz w:val="14"/>
              </w:rPr>
              <w:t>(472.538)</w:t>
            </w:r>
          </w:p>
        </w:tc>
      </w:tr>
      <w:tr>
        <w:trPr>
          <w:trHeight w:val="156" w:hRule="atLeast"/>
        </w:trPr>
        <w:tc>
          <w:tcPr>
            <w:tcW w:w="2907" w:type="dxa"/>
            <w:tcBorders>
              <w:top w:val="single" w:sz="4" w:space="0" w:color="000000"/>
              <w:bottom w:val="single" w:sz="4" w:space="0" w:color="000000"/>
            </w:tcBorders>
          </w:tcPr>
          <w:p>
            <w:pPr>
              <w:pStyle w:val="TableParagraph"/>
              <w:spacing w:line="137" w:lineRule="exact"/>
              <w:ind w:left="57"/>
              <w:rPr>
                <w:sz w:val="14"/>
              </w:rPr>
            </w:pPr>
            <w:r>
              <w:rPr>
                <w:spacing w:val="-2"/>
                <w:sz w:val="14"/>
              </w:rPr>
              <w:t>Aplicación</w:t>
            </w:r>
          </w:p>
        </w:tc>
        <w:tc>
          <w:tcPr>
            <w:tcW w:w="1330" w:type="dxa"/>
            <w:tcBorders>
              <w:top w:val="single" w:sz="4" w:space="0" w:color="000000"/>
              <w:bottom w:val="single" w:sz="4" w:space="0" w:color="000000"/>
            </w:tcBorders>
          </w:tcPr>
          <w:p>
            <w:pPr>
              <w:pStyle w:val="TableParagraph"/>
              <w:spacing w:line="137" w:lineRule="exact"/>
              <w:ind w:right="40"/>
              <w:jc w:val="right"/>
              <w:rPr>
                <w:sz w:val="14"/>
              </w:rPr>
            </w:pPr>
            <w:r>
              <w:rPr>
                <w:spacing w:val="-2"/>
                <w:sz w:val="14"/>
              </w:rPr>
              <w:t>61.895</w:t>
            </w:r>
          </w:p>
        </w:tc>
        <w:tc>
          <w:tcPr>
            <w:tcW w:w="1332" w:type="dxa"/>
            <w:tcBorders>
              <w:top w:val="single" w:sz="4" w:space="0" w:color="000000"/>
              <w:bottom w:val="single" w:sz="4" w:space="0" w:color="000000"/>
            </w:tcBorders>
          </w:tcPr>
          <w:p>
            <w:pPr>
              <w:pStyle w:val="TableParagraph"/>
              <w:spacing w:line="137" w:lineRule="exact"/>
              <w:ind w:right="38"/>
              <w:jc w:val="right"/>
              <w:rPr>
                <w:sz w:val="14"/>
              </w:rPr>
            </w:pPr>
            <w:r>
              <w:rPr>
                <w:spacing w:val="-2"/>
                <w:sz w:val="14"/>
              </w:rPr>
              <w:t>73.239</w:t>
            </w:r>
          </w:p>
        </w:tc>
      </w:tr>
      <w:tr>
        <w:trPr>
          <w:trHeight w:val="156" w:hRule="atLeast"/>
        </w:trPr>
        <w:tc>
          <w:tcPr>
            <w:tcW w:w="2907" w:type="dxa"/>
            <w:tcBorders>
              <w:top w:val="single" w:sz="4" w:space="0" w:color="000000"/>
              <w:bottom w:val="single" w:sz="4" w:space="0" w:color="000000"/>
            </w:tcBorders>
          </w:tcPr>
          <w:p>
            <w:pPr>
              <w:pStyle w:val="TableParagraph"/>
              <w:spacing w:line="137" w:lineRule="exact"/>
              <w:ind w:left="57"/>
              <w:rPr>
                <w:sz w:val="14"/>
              </w:rPr>
            </w:pPr>
            <w:r>
              <w:rPr>
                <w:spacing w:val="-2"/>
                <w:sz w:val="14"/>
              </w:rPr>
              <w:t>Traspaso</w:t>
            </w:r>
          </w:p>
        </w:tc>
        <w:tc>
          <w:tcPr>
            <w:tcW w:w="1330" w:type="dxa"/>
            <w:tcBorders>
              <w:top w:val="single" w:sz="4" w:space="0" w:color="000000"/>
              <w:bottom w:val="single" w:sz="4" w:space="0" w:color="000000"/>
            </w:tcBorders>
          </w:tcPr>
          <w:p>
            <w:pPr>
              <w:pStyle w:val="TableParagraph"/>
              <w:spacing w:line="137" w:lineRule="exact"/>
              <w:ind w:right="38"/>
              <w:jc w:val="right"/>
              <w:rPr>
                <w:sz w:val="14"/>
              </w:rPr>
            </w:pPr>
            <w:r>
              <w:rPr>
                <w:spacing w:val="-10"/>
                <w:sz w:val="14"/>
              </w:rPr>
              <w:t>-</w:t>
            </w:r>
          </w:p>
        </w:tc>
        <w:tc>
          <w:tcPr>
            <w:tcW w:w="1332" w:type="dxa"/>
            <w:tcBorders>
              <w:top w:val="single" w:sz="4" w:space="0" w:color="000000"/>
              <w:bottom w:val="single" w:sz="4" w:space="0" w:color="000000"/>
            </w:tcBorders>
          </w:tcPr>
          <w:p>
            <w:pPr>
              <w:pStyle w:val="TableParagraph"/>
              <w:spacing w:line="137" w:lineRule="exact"/>
              <w:ind w:right="37"/>
              <w:jc w:val="right"/>
              <w:rPr>
                <w:sz w:val="14"/>
              </w:rPr>
            </w:pPr>
            <w:r>
              <w:rPr>
                <w:spacing w:val="-10"/>
                <w:sz w:val="14"/>
              </w:rPr>
              <w:t>-</w:t>
            </w:r>
          </w:p>
        </w:tc>
      </w:tr>
      <w:tr>
        <w:trPr>
          <w:trHeight w:val="156" w:hRule="atLeast"/>
        </w:trPr>
        <w:tc>
          <w:tcPr>
            <w:tcW w:w="2907" w:type="dxa"/>
            <w:tcBorders>
              <w:top w:val="single" w:sz="4" w:space="0" w:color="000000"/>
            </w:tcBorders>
          </w:tcPr>
          <w:p>
            <w:pPr>
              <w:pStyle w:val="TableParagraph"/>
              <w:spacing w:line="136" w:lineRule="exact"/>
              <w:ind w:left="57"/>
              <w:rPr>
                <w:b/>
                <w:sz w:val="14"/>
              </w:rPr>
            </w:pPr>
            <w:r>
              <w:rPr>
                <w:b/>
                <w:spacing w:val="-2"/>
                <w:sz w:val="14"/>
              </w:rPr>
              <w:t>Saldo</w:t>
            </w:r>
            <w:r>
              <w:rPr>
                <w:b/>
                <w:spacing w:val="-1"/>
                <w:sz w:val="14"/>
              </w:rPr>
              <w:t> </w:t>
            </w:r>
            <w:r>
              <w:rPr>
                <w:b/>
                <w:spacing w:val="-2"/>
                <w:sz w:val="14"/>
              </w:rPr>
              <w:t>final</w:t>
            </w:r>
          </w:p>
        </w:tc>
        <w:tc>
          <w:tcPr>
            <w:tcW w:w="1330" w:type="dxa"/>
            <w:tcBorders>
              <w:top w:val="single" w:sz="4" w:space="0" w:color="000000"/>
            </w:tcBorders>
          </w:tcPr>
          <w:p>
            <w:pPr>
              <w:pStyle w:val="TableParagraph"/>
              <w:spacing w:line="136" w:lineRule="exact"/>
              <w:ind w:right="38"/>
              <w:jc w:val="right"/>
              <w:rPr>
                <w:b/>
                <w:sz w:val="14"/>
              </w:rPr>
            </w:pPr>
            <w:r>
              <w:rPr>
                <w:b/>
                <w:spacing w:val="-2"/>
                <w:sz w:val="14"/>
              </w:rPr>
              <w:t>(6.687.608)</w:t>
            </w:r>
          </w:p>
        </w:tc>
        <w:tc>
          <w:tcPr>
            <w:tcW w:w="1332" w:type="dxa"/>
            <w:tcBorders>
              <w:top w:val="single" w:sz="4" w:space="0" w:color="000000"/>
            </w:tcBorders>
          </w:tcPr>
          <w:p>
            <w:pPr>
              <w:pStyle w:val="TableParagraph"/>
              <w:spacing w:line="136" w:lineRule="exact"/>
              <w:ind w:right="38"/>
              <w:jc w:val="right"/>
              <w:rPr>
                <w:b/>
                <w:sz w:val="14"/>
              </w:rPr>
            </w:pPr>
            <w:r>
              <w:rPr>
                <w:b/>
                <w:spacing w:val="-2"/>
                <w:sz w:val="14"/>
              </w:rPr>
              <w:t>(4.393.026)</w:t>
            </w:r>
          </w:p>
        </w:tc>
      </w:tr>
    </w:tbl>
    <w:p>
      <w:pPr>
        <w:pStyle w:val="BodyText"/>
        <w:spacing w:before="9"/>
      </w:pPr>
    </w:p>
    <w:p>
      <w:pPr>
        <w:pStyle w:val="BodyText"/>
        <w:spacing w:line="247" w:lineRule="auto"/>
        <w:ind w:left="1253" w:right="514"/>
        <w:jc w:val="both"/>
      </w:pPr>
      <w:r>
        <w:rPr/>
        <w:t>La provisión cubre el coste de las futuras responsabilidades que se deriven de la finalización de los Programas Operativos</w:t>
      </w:r>
      <w:r>
        <w:rPr>
          <w:spacing w:val="15"/>
        </w:rPr>
        <w:t> </w:t>
      </w:r>
      <w:r>
        <w:rPr/>
        <w:t>(véanse</w:t>
      </w:r>
      <w:r>
        <w:rPr>
          <w:spacing w:val="15"/>
        </w:rPr>
        <w:t> </w:t>
      </w:r>
      <w:r>
        <w:rPr/>
        <w:t>Notas</w:t>
      </w:r>
      <w:r>
        <w:rPr>
          <w:spacing w:val="15"/>
        </w:rPr>
        <w:t> </w:t>
      </w:r>
      <w:r>
        <w:rPr/>
        <w:t>7</w:t>
      </w:r>
      <w:r>
        <w:rPr>
          <w:spacing w:val="12"/>
        </w:rPr>
        <w:t> </w:t>
      </w:r>
      <w:r>
        <w:rPr/>
        <w:t>y</w:t>
      </w:r>
      <w:r>
        <w:rPr>
          <w:spacing w:val="15"/>
        </w:rPr>
        <w:t> </w:t>
      </w:r>
      <w:r>
        <w:rPr/>
        <w:t>13).</w:t>
      </w:r>
      <w:r>
        <w:rPr>
          <w:spacing w:val="15"/>
        </w:rPr>
        <w:t> </w:t>
      </w:r>
      <w:r>
        <w:rPr/>
        <w:t>Durante</w:t>
      </w:r>
      <w:r>
        <w:rPr>
          <w:spacing w:val="15"/>
        </w:rPr>
        <w:t> </w:t>
      </w:r>
      <w:r>
        <w:rPr/>
        <w:t>el</w:t>
      </w:r>
      <w:r>
        <w:rPr>
          <w:spacing w:val="15"/>
        </w:rPr>
        <w:t> </w:t>
      </w:r>
      <w:r>
        <w:rPr/>
        <w:t>ejercicio</w:t>
      </w:r>
      <w:r>
        <w:rPr>
          <w:spacing w:val="15"/>
        </w:rPr>
        <w:t> </w:t>
      </w:r>
      <w:r>
        <w:rPr/>
        <w:t>2023</w:t>
      </w:r>
      <w:r>
        <w:rPr>
          <w:spacing w:val="12"/>
        </w:rPr>
        <w:t> </w:t>
      </w:r>
      <w:r>
        <w:rPr/>
        <w:t>la</w:t>
      </w:r>
      <w:r>
        <w:rPr>
          <w:spacing w:val="15"/>
        </w:rPr>
        <w:t> </w:t>
      </w:r>
      <w:r>
        <w:rPr/>
        <w:t>Asociación</w:t>
      </w:r>
      <w:r>
        <w:rPr>
          <w:spacing w:val="14"/>
        </w:rPr>
        <w:t> </w:t>
      </w:r>
      <w:r>
        <w:rPr/>
        <w:t>ha</w:t>
      </w:r>
      <w:r>
        <w:rPr>
          <w:spacing w:val="15"/>
        </w:rPr>
        <w:t> </w:t>
      </w:r>
      <w:r>
        <w:rPr/>
        <w:t>dotado</w:t>
      </w:r>
      <w:r>
        <w:rPr>
          <w:spacing w:val="15"/>
        </w:rPr>
        <w:t> </w:t>
      </w:r>
      <w:r>
        <w:rPr/>
        <w:t>provisión</w:t>
      </w:r>
      <w:r>
        <w:rPr>
          <w:spacing w:val="12"/>
        </w:rPr>
        <w:t> </w:t>
      </w:r>
      <w:r>
        <w:rPr/>
        <w:t>a</w:t>
      </w:r>
      <w:r>
        <w:rPr>
          <w:spacing w:val="15"/>
        </w:rPr>
        <w:t> </w:t>
      </w:r>
      <w:r>
        <w:rPr/>
        <w:t>su</w:t>
      </w:r>
      <w:r>
        <w:rPr>
          <w:spacing w:val="15"/>
        </w:rPr>
        <w:t> </w:t>
      </w:r>
      <w:r>
        <w:rPr/>
        <w:t>finalidad</w:t>
      </w:r>
      <w:r>
        <w:rPr>
          <w:spacing w:val="14"/>
        </w:rPr>
        <w:t> </w:t>
      </w:r>
      <w:r>
        <w:rPr/>
        <w:t>por un importe de 2.356.477 euros (472.538 euros en 2022) y ha aplicado 61.895 euros (73.239 euros en 2022). Dado que,</w:t>
      </w:r>
      <w:r>
        <w:rPr>
          <w:spacing w:val="38"/>
        </w:rPr>
        <w:t> </w:t>
      </w:r>
      <w:r>
        <w:rPr/>
        <w:t>tal</w:t>
      </w:r>
      <w:r>
        <w:rPr>
          <w:spacing w:val="38"/>
        </w:rPr>
        <w:t> </w:t>
      </w:r>
      <w:r>
        <w:rPr/>
        <w:t>y</w:t>
      </w:r>
      <w:r>
        <w:rPr>
          <w:spacing w:val="36"/>
        </w:rPr>
        <w:t> </w:t>
      </w:r>
      <w:r>
        <w:rPr/>
        <w:t>como</w:t>
      </w:r>
      <w:r>
        <w:rPr>
          <w:spacing w:val="36"/>
        </w:rPr>
        <w:t> </w:t>
      </w:r>
      <w:r>
        <w:rPr/>
        <w:t>se</w:t>
      </w:r>
      <w:r>
        <w:rPr>
          <w:spacing w:val="38"/>
        </w:rPr>
        <w:t> </w:t>
      </w:r>
      <w:r>
        <w:rPr/>
        <w:t>indica</w:t>
      </w:r>
      <w:r>
        <w:rPr>
          <w:spacing w:val="36"/>
        </w:rPr>
        <w:t> </w:t>
      </w:r>
      <w:r>
        <w:rPr/>
        <w:t>en</w:t>
      </w:r>
      <w:r>
        <w:rPr>
          <w:spacing w:val="36"/>
        </w:rPr>
        <w:t> </w:t>
      </w:r>
      <w:r>
        <w:rPr/>
        <w:t>la</w:t>
      </w:r>
      <w:r>
        <w:rPr>
          <w:spacing w:val="38"/>
        </w:rPr>
        <w:t> </w:t>
      </w:r>
      <w:r>
        <w:rPr/>
        <w:t>Nota</w:t>
      </w:r>
      <w:r>
        <w:rPr>
          <w:spacing w:val="36"/>
        </w:rPr>
        <w:t> </w:t>
      </w:r>
      <w:r>
        <w:rPr/>
        <w:t>7</w:t>
      </w:r>
      <w:r>
        <w:rPr>
          <w:spacing w:val="5"/>
        </w:rPr>
        <w:t> </w:t>
      </w:r>
      <w:r>
        <w:rPr/>
        <w:t>la</w:t>
      </w:r>
      <w:r>
        <w:rPr>
          <w:spacing w:val="38"/>
        </w:rPr>
        <w:t> </w:t>
      </w:r>
      <w:r>
        <w:rPr/>
        <w:t>Fundación</w:t>
      </w:r>
      <w:r>
        <w:rPr>
          <w:spacing w:val="38"/>
        </w:rPr>
        <w:t> </w:t>
      </w:r>
      <w:r>
        <w:rPr/>
        <w:t>ONCE</w:t>
      </w:r>
      <w:r>
        <w:rPr>
          <w:spacing w:val="37"/>
        </w:rPr>
        <w:t> </w:t>
      </w:r>
      <w:r>
        <w:rPr/>
        <w:t>ha</w:t>
      </w:r>
      <w:r>
        <w:rPr>
          <w:spacing w:val="38"/>
        </w:rPr>
        <w:t> </w:t>
      </w:r>
      <w:r>
        <w:rPr/>
        <w:t>asumido</w:t>
      </w:r>
      <w:r>
        <w:rPr>
          <w:spacing w:val="38"/>
        </w:rPr>
        <w:t> </w:t>
      </w:r>
      <w:r>
        <w:rPr/>
        <w:t>el</w:t>
      </w:r>
      <w:r>
        <w:rPr>
          <w:spacing w:val="38"/>
        </w:rPr>
        <w:t> </w:t>
      </w:r>
      <w:r>
        <w:rPr/>
        <w:t>compromiso</w:t>
      </w:r>
      <w:r>
        <w:rPr>
          <w:spacing w:val="38"/>
        </w:rPr>
        <w:t> </w:t>
      </w:r>
      <w:r>
        <w:rPr/>
        <w:t>de</w:t>
      </w:r>
      <w:r>
        <w:rPr>
          <w:spacing w:val="36"/>
        </w:rPr>
        <w:t> </w:t>
      </w:r>
      <w:r>
        <w:rPr/>
        <w:t>compensar</w:t>
      </w:r>
      <w:r>
        <w:rPr>
          <w:spacing w:val="34"/>
        </w:rPr>
        <w:t> </w:t>
      </w:r>
      <w:r>
        <w:rPr/>
        <w:t>a</w:t>
      </w:r>
      <w:r>
        <w:rPr>
          <w:spacing w:val="38"/>
        </w:rPr>
        <w:t> </w:t>
      </w:r>
      <w:r>
        <w:rPr/>
        <w:t>la</w:t>
      </w:r>
    </w:p>
    <w:p>
      <w:pPr>
        <w:pStyle w:val="BodyText"/>
      </w:pPr>
    </w:p>
    <w:p>
      <w:pPr>
        <w:pStyle w:val="BodyText"/>
        <w:spacing w:before="39"/>
      </w:pPr>
    </w:p>
    <w:p>
      <w:pPr>
        <w:pStyle w:val="Heading2"/>
        <w:ind w:left="0" w:right="515"/>
        <w:jc w:val="right"/>
      </w:pPr>
      <w:r>
        <w:rPr>
          <w:spacing w:val="-5"/>
        </w:rPr>
        <w:t>19</w:t>
      </w:r>
    </w:p>
    <w:p>
      <w:pPr>
        <w:spacing w:after="0"/>
        <w:jc w:val="right"/>
        <w:sectPr>
          <w:footerReference w:type="default" r:id="rId18"/>
          <w:pgSz w:w="11910" w:h="16840"/>
          <w:pgMar w:header="0" w:footer="0" w:top="0" w:bottom="0" w:left="1680" w:right="720"/>
        </w:sectPr>
      </w:pPr>
    </w:p>
    <w:p>
      <w:pPr>
        <w:pStyle w:val="BodyText"/>
        <w:rPr>
          <w:b/>
        </w:rPr>
      </w:pPr>
      <w:r>
        <w:rPr/>
        <w:drawing>
          <wp:anchor distT="0" distB="0" distL="0" distR="0" allowOverlap="1" layoutInCell="1" locked="0" behindDoc="0" simplePos="0" relativeHeight="15749120">
            <wp:simplePos x="0" y="0"/>
            <wp:positionH relativeFrom="page">
              <wp:posOffset>0</wp:posOffset>
            </wp:positionH>
            <wp:positionV relativeFrom="page">
              <wp:posOffset>12</wp:posOffset>
            </wp:positionV>
            <wp:extent cx="914400" cy="10691990"/>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49632">
                <wp:simplePos x="0" y="0"/>
                <wp:positionH relativeFrom="page">
                  <wp:posOffset>90856</wp:posOffset>
                </wp:positionH>
                <wp:positionV relativeFrom="page">
                  <wp:posOffset>6752402</wp:posOffset>
                </wp:positionV>
                <wp:extent cx="363855" cy="373634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49632" type="#_x0000_t202" id="docshape28"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253" w:right="500"/>
      </w:pPr>
      <w:r>
        <w:rPr/>
        <w:t>Asociación</w:t>
      </w:r>
      <w:r>
        <w:rPr>
          <w:spacing w:val="8"/>
        </w:rPr>
        <w:t> </w:t>
      </w:r>
      <w:r>
        <w:rPr/>
        <w:t>por</w:t>
      </w:r>
      <w:r>
        <w:rPr>
          <w:spacing w:val="7"/>
        </w:rPr>
        <w:t> </w:t>
      </w:r>
      <w:r>
        <w:rPr/>
        <w:t>el</w:t>
      </w:r>
      <w:r>
        <w:rPr>
          <w:spacing w:val="8"/>
        </w:rPr>
        <w:t> </w:t>
      </w:r>
      <w:r>
        <w:rPr/>
        <w:t>coste</w:t>
      </w:r>
      <w:r>
        <w:rPr>
          <w:spacing w:val="11"/>
        </w:rPr>
        <w:t> </w:t>
      </w:r>
      <w:r>
        <w:rPr/>
        <w:t>de</w:t>
      </w:r>
      <w:r>
        <w:rPr>
          <w:spacing w:val="11"/>
        </w:rPr>
        <w:t> </w:t>
      </w:r>
      <w:r>
        <w:rPr/>
        <w:t>las</w:t>
      </w:r>
      <w:r>
        <w:rPr>
          <w:spacing w:val="8"/>
        </w:rPr>
        <w:t> </w:t>
      </w:r>
      <w:r>
        <w:rPr/>
        <w:t>futuras</w:t>
      </w:r>
      <w:r>
        <w:rPr>
          <w:spacing w:val="11"/>
        </w:rPr>
        <w:t> </w:t>
      </w:r>
      <w:r>
        <w:rPr/>
        <w:t>responsabilidades</w:t>
      </w:r>
      <w:r>
        <w:rPr>
          <w:spacing w:val="8"/>
        </w:rPr>
        <w:t> </w:t>
      </w:r>
      <w:r>
        <w:rPr/>
        <w:t>que</w:t>
      </w:r>
      <w:r>
        <w:rPr>
          <w:spacing w:val="8"/>
        </w:rPr>
        <w:t> </w:t>
      </w:r>
      <w:r>
        <w:rPr/>
        <w:t>se</w:t>
      </w:r>
      <w:r>
        <w:rPr>
          <w:spacing w:val="11"/>
        </w:rPr>
        <w:t> </w:t>
      </w:r>
      <w:r>
        <w:rPr/>
        <w:t>deriven</w:t>
      </w:r>
      <w:r>
        <w:rPr>
          <w:spacing w:val="11"/>
        </w:rPr>
        <w:t> </w:t>
      </w:r>
      <w:r>
        <w:rPr/>
        <w:t>de</w:t>
      </w:r>
      <w:r>
        <w:rPr>
          <w:spacing w:val="11"/>
        </w:rPr>
        <w:t> </w:t>
      </w:r>
      <w:r>
        <w:rPr/>
        <w:t>los</w:t>
      </w:r>
      <w:r>
        <w:rPr>
          <w:spacing w:val="11"/>
        </w:rPr>
        <w:t> </w:t>
      </w:r>
      <w:r>
        <w:rPr/>
        <w:t>Programas Operativos,</w:t>
      </w:r>
      <w:r>
        <w:rPr>
          <w:spacing w:val="7"/>
        </w:rPr>
        <w:t> </w:t>
      </w:r>
      <w:r>
        <w:rPr/>
        <w:t>la</w:t>
      </w:r>
      <w:r>
        <w:rPr>
          <w:spacing w:val="8"/>
        </w:rPr>
        <w:t> </w:t>
      </w:r>
      <w:r>
        <w:rPr/>
        <w:t>dotación a la provisión forma parte del saldo pendiente de cobro a la misma.</w:t>
      </w:r>
    </w:p>
    <w:p>
      <w:pPr>
        <w:pStyle w:val="BodyText"/>
        <w:spacing w:before="33"/>
      </w:pPr>
    </w:p>
    <w:p>
      <w:pPr>
        <w:pStyle w:val="Heading2"/>
      </w:pPr>
      <w:r>
        <w:rPr/>
        <w:t>Provisiones</w:t>
      </w:r>
      <w:r>
        <w:rPr>
          <w:spacing w:val="9"/>
        </w:rPr>
        <w:t> </w:t>
      </w:r>
      <w:r>
        <w:rPr/>
        <w:t>a</w:t>
      </w:r>
      <w:r>
        <w:rPr>
          <w:spacing w:val="7"/>
        </w:rPr>
        <w:t> </w:t>
      </w:r>
      <w:r>
        <w:rPr/>
        <w:t>corto</w:t>
      </w:r>
      <w:r>
        <w:rPr>
          <w:spacing w:val="8"/>
        </w:rPr>
        <w:t> </w:t>
      </w:r>
      <w:r>
        <w:rPr>
          <w:spacing w:val="-4"/>
        </w:rPr>
        <w:t>plazo</w:t>
      </w:r>
    </w:p>
    <w:p>
      <w:pPr>
        <w:pStyle w:val="BodyText"/>
        <w:spacing w:before="40"/>
        <w:rPr>
          <w:b/>
        </w:rPr>
      </w:pPr>
    </w:p>
    <w:p>
      <w:pPr>
        <w:pStyle w:val="BodyText"/>
        <w:ind w:left="1253"/>
      </w:pPr>
      <w:r>
        <w:rPr/>
        <w:t>El</w:t>
      </w:r>
      <w:r>
        <w:rPr>
          <w:spacing w:val="6"/>
        </w:rPr>
        <w:t> </w:t>
      </w:r>
      <w:r>
        <w:rPr/>
        <w:t>movimiento</w:t>
      </w:r>
      <w:r>
        <w:rPr>
          <w:spacing w:val="6"/>
        </w:rPr>
        <w:t> </w:t>
      </w:r>
      <w:r>
        <w:rPr/>
        <w:t>de</w:t>
      </w:r>
      <w:r>
        <w:rPr>
          <w:spacing w:val="6"/>
        </w:rPr>
        <w:t> </w:t>
      </w:r>
      <w:r>
        <w:rPr/>
        <w:t>las</w:t>
      </w:r>
      <w:r>
        <w:rPr>
          <w:spacing w:val="6"/>
        </w:rPr>
        <w:t> </w:t>
      </w:r>
      <w:r>
        <w:rPr/>
        <w:t>provisiones</w:t>
      </w:r>
      <w:r>
        <w:rPr>
          <w:spacing w:val="6"/>
        </w:rPr>
        <w:t> </w:t>
      </w:r>
      <w:r>
        <w:rPr/>
        <w:t>a</w:t>
      </w:r>
      <w:r>
        <w:rPr>
          <w:spacing w:val="4"/>
        </w:rPr>
        <w:t> </w:t>
      </w:r>
      <w:r>
        <w:rPr/>
        <w:t>corto</w:t>
      </w:r>
      <w:r>
        <w:rPr>
          <w:spacing w:val="6"/>
        </w:rPr>
        <w:t> </w:t>
      </w:r>
      <w:r>
        <w:rPr/>
        <w:t>plazo</w:t>
      </w:r>
      <w:r>
        <w:rPr>
          <w:spacing w:val="4"/>
        </w:rPr>
        <w:t> </w:t>
      </w:r>
      <w:r>
        <w:rPr/>
        <w:t>de</w:t>
      </w:r>
      <w:r>
        <w:rPr>
          <w:spacing w:val="4"/>
        </w:rPr>
        <w:t> </w:t>
      </w:r>
      <w:r>
        <w:rPr/>
        <w:t>los</w:t>
      </w:r>
      <w:r>
        <w:rPr>
          <w:spacing w:val="6"/>
        </w:rPr>
        <w:t> </w:t>
      </w:r>
      <w:r>
        <w:rPr/>
        <w:t>ejercicios</w:t>
      </w:r>
      <w:r>
        <w:rPr>
          <w:spacing w:val="6"/>
        </w:rPr>
        <w:t> </w:t>
      </w:r>
      <w:r>
        <w:rPr/>
        <w:t>2023</w:t>
      </w:r>
      <w:r>
        <w:rPr>
          <w:spacing w:val="4"/>
        </w:rPr>
        <w:t> </w:t>
      </w:r>
      <w:r>
        <w:rPr/>
        <w:t>y</w:t>
      </w:r>
      <w:r>
        <w:rPr>
          <w:spacing w:val="6"/>
        </w:rPr>
        <w:t> </w:t>
      </w:r>
      <w:r>
        <w:rPr/>
        <w:t>2022</w:t>
      </w:r>
      <w:r>
        <w:rPr>
          <w:spacing w:val="6"/>
        </w:rPr>
        <w:t> </w:t>
      </w:r>
      <w:r>
        <w:rPr/>
        <w:t>es</w:t>
      </w:r>
      <w:r>
        <w:rPr>
          <w:spacing w:val="6"/>
        </w:rPr>
        <w:t> </w:t>
      </w:r>
      <w:r>
        <w:rPr/>
        <w:t>el</w:t>
      </w:r>
      <w:r>
        <w:rPr>
          <w:spacing w:val="6"/>
        </w:rPr>
        <w:t> </w:t>
      </w:r>
      <w:r>
        <w:rPr>
          <w:spacing w:val="-2"/>
        </w:rPr>
        <w:t>siguiente:</w:t>
      </w:r>
    </w:p>
    <w:p>
      <w:pPr>
        <w:pStyle w:val="BodyText"/>
        <w:spacing w:before="6"/>
      </w:pPr>
    </w:p>
    <w:tbl>
      <w:tblPr>
        <w:tblW w:w="0" w:type="auto"/>
        <w:jc w:val="left"/>
        <w:tblInd w:w="2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78"/>
        <w:gridCol w:w="1708"/>
        <w:gridCol w:w="1282"/>
      </w:tblGrid>
      <w:tr>
        <w:trPr>
          <w:trHeight w:val="313" w:hRule="atLeast"/>
        </w:trPr>
        <w:tc>
          <w:tcPr>
            <w:tcW w:w="2578" w:type="dxa"/>
          </w:tcPr>
          <w:p>
            <w:pPr>
              <w:pStyle w:val="TableParagraph"/>
              <w:spacing w:line="138" w:lineRule="exact" w:before="155"/>
              <w:ind w:left="57"/>
              <w:rPr>
                <w:b/>
                <w:sz w:val="14"/>
              </w:rPr>
            </w:pPr>
            <w:r>
              <w:rPr>
                <w:b/>
                <w:spacing w:val="-2"/>
                <w:sz w:val="14"/>
              </w:rPr>
              <w:t>Euros</w:t>
            </w:r>
          </w:p>
        </w:tc>
        <w:tc>
          <w:tcPr>
            <w:tcW w:w="1708" w:type="dxa"/>
          </w:tcPr>
          <w:p>
            <w:pPr>
              <w:pStyle w:val="TableParagraph"/>
              <w:spacing w:line="138" w:lineRule="exact" w:before="155"/>
              <w:ind w:left="508"/>
              <w:rPr>
                <w:b/>
                <w:sz w:val="14"/>
              </w:rPr>
            </w:pPr>
            <w:r>
              <w:rPr>
                <w:b/>
                <w:spacing w:val="-2"/>
                <w:sz w:val="14"/>
              </w:rPr>
              <w:t>31.12.2023</w:t>
            </w:r>
          </w:p>
        </w:tc>
        <w:tc>
          <w:tcPr>
            <w:tcW w:w="1282" w:type="dxa"/>
          </w:tcPr>
          <w:p>
            <w:pPr>
              <w:pStyle w:val="TableParagraph"/>
              <w:spacing w:line="138" w:lineRule="exact" w:before="155"/>
              <w:ind w:left="297"/>
              <w:rPr>
                <w:b/>
                <w:sz w:val="14"/>
              </w:rPr>
            </w:pPr>
            <w:r>
              <w:rPr>
                <w:b/>
                <w:spacing w:val="-2"/>
                <w:sz w:val="14"/>
              </w:rPr>
              <w:t>31.12.2022</w:t>
            </w:r>
          </w:p>
        </w:tc>
      </w:tr>
      <w:tr>
        <w:trPr>
          <w:trHeight w:val="314" w:hRule="atLeast"/>
        </w:trPr>
        <w:tc>
          <w:tcPr>
            <w:tcW w:w="2578" w:type="dxa"/>
            <w:tcBorders>
              <w:bottom w:val="single" w:sz="4" w:space="0" w:color="000000"/>
            </w:tcBorders>
          </w:tcPr>
          <w:p>
            <w:pPr>
              <w:pStyle w:val="TableParagraph"/>
              <w:spacing w:line="139" w:lineRule="exact" w:before="155"/>
              <w:ind w:left="57"/>
              <w:rPr>
                <w:b/>
                <w:sz w:val="14"/>
              </w:rPr>
            </w:pPr>
            <w:r>
              <w:rPr>
                <w:b/>
                <w:spacing w:val="-2"/>
                <w:sz w:val="14"/>
              </w:rPr>
              <w:t>Saldo</w:t>
            </w:r>
            <w:r>
              <w:rPr>
                <w:b/>
                <w:spacing w:val="-1"/>
                <w:sz w:val="14"/>
              </w:rPr>
              <w:t> </w:t>
            </w:r>
            <w:r>
              <w:rPr>
                <w:b/>
                <w:spacing w:val="-2"/>
                <w:sz w:val="14"/>
              </w:rPr>
              <w:t>inicial</w:t>
            </w:r>
          </w:p>
        </w:tc>
        <w:tc>
          <w:tcPr>
            <w:tcW w:w="1708" w:type="dxa"/>
            <w:tcBorders>
              <w:bottom w:val="single" w:sz="4" w:space="0" w:color="000000"/>
            </w:tcBorders>
          </w:tcPr>
          <w:p>
            <w:pPr>
              <w:pStyle w:val="TableParagraph"/>
              <w:spacing w:line="139" w:lineRule="exact" w:before="155"/>
              <w:ind w:right="40"/>
              <w:jc w:val="right"/>
              <w:rPr>
                <w:b/>
                <w:sz w:val="14"/>
              </w:rPr>
            </w:pPr>
            <w:r>
              <w:rPr>
                <w:b/>
                <w:spacing w:val="-2"/>
                <w:sz w:val="14"/>
              </w:rPr>
              <w:t>(34.727)</w:t>
            </w:r>
          </w:p>
        </w:tc>
        <w:tc>
          <w:tcPr>
            <w:tcW w:w="1282" w:type="dxa"/>
            <w:tcBorders>
              <w:bottom w:val="single" w:sz="4" w:space="0" w:color="000000"/>
            </w:tcBorders>
          </w:tcPr>
          <w:p>
            <w:pPr>
              <w:pStyle w:val="TableParagraph"/>
              <w:spacing w:line="139" w:lineRule="exact" w:before="155"/>
              <w:ind w:right="37"/>
              <w:jc w:val="right"/>
              <w:rPr>
                <w:b/>
                <w:sz w:val="14"/>
              </w:rPr>
            </w:pPr>
            <w:r>
              <w:rPr>
                <w:b/>
                <w:spacing w:val="-2"/>
                <w:sz w:val="14"/>
              </w:rPr>
              <w:t>(34.727)</w:t>
            </w:r>
          </w:p>
        </w:tc>
      </w:tr>
      <w:tr>
        <w:trPr>
          <w:trHeight w:val="154" w:hRule="atLeast"/>
        </w:trPr>
        <w:tc>
          <w:tcPr>
            <w:tcW w:w="2578" w:type="dxa"/>
            <w:tcBorders>
              <w:top w:val="single" w:sz="4" w:space="0" w:color="000000"/>
              <w:bottom w:val="single" w:sz="4" w:space="0" w:color="000000"/>
            </w:tcBorders>
          </w:tcPr>
          <w:p>
            <w:pPr>
              <w:pStyle w:val="TableParagraph"/>
              <w:spacing w:line="135" w:lineRule="exact"/>
              <w:ind w:left="57"/>
              <w:rPr>
                <w:sz w:val="14"/>
              </w:rPr>
            </w:pPr>
            <w:r>
              <w:rPr>
                <w:spacing w:val="-2"/>
                <w:sz w:val="14"/>
              </w:rPr>
              <w:t>Aplicación</w:t>
            </w:r>
          </w:p>
        </w:tc>
        <w:tc>
          <w:tcPr>
            <w:tcW w:w="1708" w:type="dxa"/>
            <w:tcBorders>
              <w:top w:val="single" w:sz="4" w:space="0" w:color="000000"/>
              <w:bottom w:val="single" w:sz="4" w:space="0" w:color="000000"/>
            </w:tcBorders>
          </w:tcPr>
          <w:p>
            <w:pPr>
              <w:pStyle w:val="TableParagraph"/>
              <w:spacing w:line="135" w:lineRule="exact"/>
              <w:ind w:right="40"/>
              <w:jc w:val="right"/>
              <w:rPr>
                <w:sz w:val="14"/>
              </w:rPr>
            </w:pPr>
            <w:r>
              <w:rPr>
                <w:spacing w:val="-2"/>
                <w:sz w:val="14"/>
              </w:rPr>
              <w:t>27.226</w:t>
            </w:r>
          </w:p>
        </w:tc>
        <w:tc>
          <w:tcPr>
            <w:tcW w:w="1282" w:type="dxa"/>
            <w:tcBorders>
              <w:top w:val="single" w:sz="4" w:space="0" w:color="000000"/>
              <w:bottom w:val="single" w:sz="4" w:space="0" w:color="000000"/>
            </w:tcBorders>
          </w:tcPr>
          <w:p>
            <w:pPr>
              <w:pStyle w:val="TableParagraph"/>
              <w:spacing w:line="135" w:lineRule="exact"/>
              <w:ind w:right="36"/>
              <w:jc w:val="right"/>
              <w:rPr>
                <w:sz w:val="14"/>
              </w:rPr>
            </w:pPr>
            <w:r>
              <w:rPr>
                <w:spacing w:val="-10"/>
                <w:sz w:val="14"/>
              </w:rPr>
              <w:t>-</w:t>
            </w:r>
          </w:p>
        </w:tc>
      </w:tr>
      <w:tr>
        <w:trPr>
          <w:trHeight w:val="158" w:hRule="atLeast"/>
        </w:trPr>
        <w:tc>
          <w:tcPr>
            <w:tcW w:w="2578" w:type="dxa"/>
            <w:tcBorders>
              <w:top w:val="single" w:sz="4" w:space="0" w:color="000000"/>
            </w:tcBorders>
          </w:tcPr>
          <w:p>
            <w:pPr>
              <w:pStyle w:val="TableParagraph"/>
              <w:spacing w:line="138" w:lineRule="exact"/>
              <w:ind w:left="57"/>
              <w:rPr>
                <w:b/>
                <w:sz w:val="14"/>
              </w:rPr>
            </w:pPr>
            <w:r>
              <w:rPr>
                <w:b/>
                <w:spacing w:val="-2"/>
                <w:sz w:val="14"/>
              </w:rPr>
              <w:t>Saldo</w:t>
            </w:r>
            <w:r>
              <w:rPr>
                <w:b/>
                <w:spacing w:val="-1"/>
                <w:sz w:val="14"/>
              </w:rPr>
              <w:t> </w:t>
            </w:r>
            <w:r>
              <w:rPr>
                <w:b/>
                <w:spacing w:val="-2"/>
                <w:sz w:val="14"/>
              </w:rPr>
              <w:t>final</w:t>
            </w:r>
          </w:p>
        </w:tc>
        <w:tc>
          <w:tcPr>
            <w:tcW w:w="1708" w:type="dxa"/>
            <w:tcBorders>
              <w:top w:val="single" w:sz="4" w:space="0" w:color="000000"/>
            </w:tcBorders>
          </w:tcPr>
          <w:p>
            <w:pPr>
              <w:pStyle w:val="TableParagraph"/>
              <w:spacing w:line="138" w:lineRule="exact"/>
              <w:ind w:right="40"/>
              <w:jc w:val="right"/>
              <w:rPr>
                <w:b/>
                <w:sz w:val="14"/>
              </w:rPr>
            </w:pPr>
            <w:r>
              <w:rPr>
                <w:b/>
                <w:spacing w:val="-2"/>
                <w:sz w:val="14"/>
              </w:rPr>
              <w:t>(7.501)</w:t>
            </w:r>
          </w:p>
        </w:tc>
        <w:tc>
          <w:tcPr>
            <w:tcW w:w="1282" w:type="dxa"/>
            <w:tcBorders>
              <w:top w:val="single" w:sz="4" w:space="0" w:color="000000"/>
            </w:tcBorders>
          </w:tcPr>
          <w:p>
            <w:pPr>
              <w:pStyle w:val="TableParagraph"/>
              <w:spacing w:line="138" w:lineRule="exact"/>
              <w:ind w:right="37"/>
              <w:jc w:val="right"/>
              <w:rPr>
                <w:b/>
                <w:sz w:val="14"/>
              </w:rPr>
            </w:pPr>
            <w:r>
              <w:rPr>
                <w:b/>
                <w:spacing w:val="-2"/>
                <w:sz w:val="14"/>
              </w:rPr>
              <w:t>(34.727)</w:t>
            </w:r>
          </w:p>
        </w:tc>
      </w:tr>
    </w:tbl>
    <w:p>
      <w:pPr>
        <w:pStyle w:val="BodyText"/>
        <w:spacing w:before="36"/>
      </w:pPr>
    </w:p>
    <w:p>
      <w:pPr>
        <w:pStyle w:val="BodyText"/>
        <w:spacing w:line="247" w:lineRule="auto"/>
        <w:ind w:left="1253" w:right="484"/>
      </w:pPr>
      <w:r>
        <w:rPr/>
        <w:t>Durante</w:t>
      </w:r>
      <w:r>
        <w:rPr>
          <w:spacing w:val="17"/>
        </w:rPr>
        <w:t> </w:t>
      </w:r>
      <w:r>
        <w:rPr/>
        <w:t>el</w:t>
      </w:r>
      <w:r>
        <w:rPr>
          <w:spacing w:val="17"/>
        </w:rPr>
        <w:t> </w:t>
      </w:r>
      <w:r>
        <w:rPr/>
        <w:t>ejercicio</w:t>
      </w:r>
      <w:r>
        <w:rPr>
          <w:spacing w:val="17"/>
        </w:rPr>
        <w:t> </w:t>
      </w:r>
      <w:r>
        <w:rPr/>
        <w:t>2023</w:t>
      </w:r>
      <w:r>
        <w:rPr>
          <w:spacing w:val="17"/>
        </w:rPr>
        <w:t> </w:t>
      </w:r>
      <w:r>
        <w:rPr/>
        <w:t>no</w:t>
      </w:r>
      <w:r>
        <w:rPr>
          <w:spacing w:val="17"/>
        </w:rPr>
        <w:t> </w:t>
      </w:r>
      <w:r>
        <w:rPr/>
        <w:t>se</w:t>
      </w:r>
      <w:r>
        <w:rPr>
          <w:spacing w:val="17"/>
        </w:rPr>
        <w:t> </w:t>
      </w:r>
      <w:r>
        <w:rPr/>
        <w:t>han</w:t>
      </w:r>
      <w:r>
        <w:rPr>
          <w:spacing w:val="17"/>
        </w:rPr>
        <w:t> </w:t>
      </w:r>
      <w:r>
        <w:rPr/>
        <w:t>producido</w:t>
      </w:r>
      <w:r>
        <w:rPr>
          <w:spacing w:val="17"/>
        </w:rPr>
        <w:t> </w:t>
      </w:r>
      <w:r>
        <w:rPr/>
        <w:t>dotaciones</w:t>
      </w:r>
      <w:r>
        <w:rPr>
          <w:spacing w:val="17"/>
        </w:rPr>
        <w:t> </w:t>
      </w:r>
      <w:r>
        <w:rPr/>
        <w:t>para</w:t>
      </w:r>
      <w:r>
        <w:rPr>
          <w:spacing w:val="17"/>
        </w:rPr>
        <w:t> </w:t>
      </w:r>
      <w:r>
        <w:rPr/>
        <w:t>cubrir</w:t>
      </w:r>
      <w:r>
        <w:rPr>
          <w:spacing w:val="16"/>
        </w:rPr>
        <w:t> </w:t>
      </w:r>
      <w:r>
        <w:rPr/>
        <w:t>compromisos</w:t>
      </w:r>
      <w:r>
        <w:rPr>
          <w:spacing w:val="17"/>
        </w:rPr>
        <w:t> </w:t>
      </w:r>
      <w:r>
        <w:rPr/>
        <w:t>futuros</w:t>
      </w:r>
      <w:r>
        <w:rPr>
          <w:spacing w:val="17"/>
        </w:rPr>
        <w:t> </w:t>
      </w:r>
      <w:r>
        <w:rPr/>
        <w:t>de</w:t>
      </w:r>
      <w:r>
        <w:rPr>
          <w:spacing w:val="17"/>
        </w:rPr>
        <w:t> </w:t>
      </w:r>
      <w:r>
        <w:rPr/>
        <w:t>pago</w:t>
      </w:r>
      <w:r>
        <w:rPr>
          <w:spacing w:val="17"/>
        </w:rPr>
        <w:t> </w:t>
      </w:r>
      <w:r>
        <w:rPr/>
        <w:t>(0</w:t>
      </w:r>
      <w:r>
        <w:rPr>
          <w:spacing w:val="17"/>
        </w:rPr>
        <w:t> </w:t>
      </w:r>
      <w:r>
        <w:rPr/>
        <w:t>euros</w:t>
      </w:r>
      <w:r>
        <w:rPr>
          <w:spacing w:val="17"/>
        </w:rPr>
        <w:t> </w:t>
      </w:r>
      <w:r>
        <w:rPr/>
        <w:t>en 2022), pero sí se ha aplicado provisión por 27.226 euros (0 euros en 2022).</w:t>
      </w:r>
    </w:p>
    <w:p>
      <w:pPr>
        <w:pStyle w:val="BodyText"/>
        <w:spacing w:before="33"/>
      </w:pPr>
    </w:p>
    <w:p>
      <w:pPr>
        <w:pStyle w:val="Heading2"/>
      </w:pPr>
      <w:r>
        <w:rPr>
          <w:spacing w:val="-2"/>
        </w:rPr>
        <w:t>Garantías</w:t>
      </w:r>
    </w:p>
    <w:p>
      <w:pPr>
        <w:pStyle w:val="BodyText"/>
        <w:spacing w:before="38"/>
        <w:rPr>
          <w:b/>
        </w:rPr>
      </w:pPr>
    </w:p>
    <w:p>
      <w:pPr>
        <w:pStyle w:val="BodyText"/>
        <w:spacing w:line="247" w:lineRule="auto"/>
        <w:ind w:left="1253" w:right="780" w:hanging="1"/>
      </w:pPr>
      <w:r>
        <w:rPr/>
        <w:t>La Asociación tiene avales depositados al 31 de diciembre de 2023 por importe de 3.000 euros (3.000 euros al</w:t>
      </w:r>
      <w:r>
        <w:rPr>
          <w:spacing w:val="80"/>
        </w:rPr>
        <w:t> </w:t>
      </w:r>
      <w:r>
        <w:rPr/>
        <w:t>31 de diciembre de 2022), relacionados principalmente con cuestiones laborales.</w:t>
      </w:r>
    </w:p>
    <w:p>
      <w:pPr>
        <w:pStyle w:val="BodyText"/>
      </w:pPr>
    </w:p>
    <w:p>
      <w:pPr>
        <w:pStyle w:val="BodyText"/>
        <w:spacing w:before="171"/>
      </w:pPr>
    </w:p>
    <w:p>
      <w:pPr>
        <w:pStyle w:val="Heading2"/>
        <w:numPr>
          <w:ilvl w:val="0"/>
          <w:numId w:val="1"/>
        </w:numPr>
        <w:tabs>
          <w:tab w:pos="1103" w:val="left" w:leader="none"/>
        </w:tabs>
        <w:spacing w:line="240" w:lineRule="auto" w:before="1" w:after="0"/>
        <w:ind w:left="1103" w:right="0" w:hanging="214"/>
        <w:jc w:val="left"/>
      </w:pPr>
      <w:r>
        <w:rPr>
          <w:spacing w:val="42"/>
          <w:u w:val="single"/>
        </w:rPr>
        <w:t>  </w:t>
      </w:r>
      <w:r>
        <w:rPr>
          <w:u w:val="single"/>
        </w:rPr>
        <w:t>Información</w:t>
      </w:r>
      <w:r>
        <w:rPr>
          <w:spacing w:val="8"/>
          <w:u w:val="single"/>
        </w:rPr>
        <w:t> </w:t>
      </w:r>
      <w:r>
        <w:rPr>
          <w:u w:val="single"/>
        </w:rPr>
        <w:t>sobre</w:t>
      </w:r>
      <w:r>
        <w:rPr>
          <w:spacing w:val="8"/>
          <w:u w:val="single"/>
        </w:rPr>
        <w:t> </w:t>
      </w:r>
      <w:r>
        <w:rPr>
          <w:u w:val="single"/>
        </w:rPr>
        <w:t>los</w:t>
      </w:r>
      <w:r>
        <w:rPr>
          <w:spacing w:val="6"/>
          <w:u w:val="single"/>
        </w:rPr>
        <w:t> </w:t>
      </w:r>
      <w:r>
        <w:rPr>
          <w:u w:val="single"/>
        </w:rPr>
        <w:t>aplazamientos</w:t>
      </w:r>
      <w:r>
        <w:rPr>
          <w:spacing w:val="8"/>
          <w:u w:val="single"/>
        </w:rPr>
        <w:t> </w:t>
      </w:r>
      <w:r>
        <w:rPr>
          <w:u w:val="single"/>
        </w:rPr>
        <w:t>de</w:t>
      </w:r>
      <w:r>
        <w:rPr>
          <w:spacing w:val="6"/>
          <w:u w:val="single"/>
        </w:rPr>
        <w:t> </w:t>
      </w:r>
      <w:r>
        <w:rPr>
          <w:u w:val="single"/>
        </w:rPr>
        <w:t>pago</w:t>
      </w:r>
      <w:r>
        <w:rPr>
          <w:spacing w:val="5"/>
          <w:u w:val="single"/>
        </w:rPr>
        <w:t> </w:t>
      </w:r>
      <w:r>
        <w:rPr>
          <w:u w:val="single"/>
        </w:rPr>
        <w:t>a</w:t>
      </w:r>
      <w:r>
        <w:rPr>
          <w:spacing w:val="8"/>
          <w:u w:val="single"/>
        </w:rPr>
        <w:t> </w:t>
      </w:r>
      <w:r>
        <w:rPr>
          <w:u w:val="single"/>
        </w:rPr>
        <w:t>proveedores</w:t>
      </w:r>
      <w:r>
        <w:rPr>
          <w:spacing w:val="8"/>
          <w:u w:val="single"/>
        </w:rPr>
        <w:t> </w:t>
      </w:r>
      <w:r>
        <w:rPr>
          <w:u w:val="single"/>
        </w:rPr>
        <w:t>en</w:t>
      </w:r>
      <w:r>
        <w:rPr>
          <w:spacing w:val="5"/>
          <w:u w:val="single"/>
        </w:rPr>
        <w:t> </w:t>
      </w:r>
      <w:r>
        <w:rPr>
          <w:u w:val="single"/>
        </w:rPr>
        <w:t>operaciones</w:t>
      </w:r>
      <w:r>
        <w:rPr>
          <w:spacing w:val="6"/>
          <w:u w:val="single"/>
        </w:rPr>
        <w:t> </w:t>
      </w:r>
      <w:r>
        <w:rPr>
          <w:spacing w:val="-2"/>
          <w:u w:val="single"/>
        </w:rPr>
        <w:t>comerciales</w:t>
      </w:r>
    </w:p>
    <w:p>
      <w:pPr>
        <w:pStyle w:val="BodyText"/>
        <w:spacing w:before="9"/>
        <w:rPr>
          <w:b/>
        </w:rPr>
      </w:pPr>
    </w:p>
    <w:p>
      <w:pPr>
        <w:pStyle w:val="BodyText"/>
        <w:ind w:left="1253"/>
      </w:pPr>
      <w:r>
        <w:rPr/>
        <w:t>La</w:t>
      </w:r>
      <w:r>
        <w:rPr>
          <w:spacing w:val="7"/>
        </w:rPr>
        <w:t> </w:t>
      </w:r>
      <w:r>
        <w:rPr/>
        <w:t>información</w:t>
      </w:r>
      <w:r>
        <w:rPr>
          <w:spacing w:val="7"/>
        </w:rPr>
        <w:t> </w:t>
      </w:r>
      <w:r>
        <w:rPr/>
        <w:t>relativa</w:t>
      </w:r>
      <w:r>
        <w:rPr>
          <w:spacing w:val="5"/>
        </w:rPr>
        <w:t> </w:t>
      </w:r>
      <w:r>
        <w:rPr/>
        <w:t>al</w:t>
      </w:r>
      <w:r>
        <w:rPr>
          <w:spacing w:val="5"/>
        </w:rPr>
        <w:t> </w:t>
      </w:r>
      <w:r>
        <w:rPr/>
        <w:t>periodo</w:t>
      </w:r>
      <w:r>
        <w:rPr>
          <w:spacing w:val="7"/>
        </w:rPr>
        <w:t> </w:t>
      </w:r>
      <w:r>
        <w:rPr/>
        <w:t>medio</w:t>
      </w:r>
      <w:r>
        <w:rPr>
          <w:spacing w:val="5"/>
        </w:rPr>
        <w:t> </w:t>
      </w:r>
      <w:r>
        <w:rPr/>
        <w:t>de</w:t>
      </w:r>
      <w:r>
        <w:rPr>
          <w:spacing w:val="5"/>
        </w:rPr>
        <w:t> </w:t>
      </w:r>
      <w:r>
        <w:rPr/>
        <w:t>pago</w:t>
      </w:r>
      <w:r>
        <w:rPr>
          <w:spacing w:val="5"/>
        </w:rPr>
        <w:t> </w:t>
      </w:r>
      <w:r>
        <w:rPr/>
        <w:t>a</w:t>
      </w:r>
      <w:r>
        <w:rPr>
          <w:spacing w:val="8"/>
        </w:rPr>
        <w:t> </w:t>
      </w:r>
      <w:r>
        <w:rPr/>
        <w:t>proveedores</w:t>
      </w:r>
      <w:r>
        <w:rPr>
          <w:spacing w:val="7"/>
        </w:rPr>
        <w:t> </w:t>
      </w:r>
      <w:r>
        <w:rPr/>
        <w:t>es</w:t>
      </w:r>
      <w:r>
        <w:rPr>
          <w:spacing w:val="7"/>
        </w:rPr>
        <w:t> </w:t>
      </w:r>
      <w:r>
        <w:rPr/>
        <w:t>la</w:t>
      </w:r>
      <w:r>
        <w:rPr>
          <w:spacing w:val="7"/>
        </w:rPr>
        <w:t> </w:t>
      </w:r>
      <w:r>
        <w:rPr>
          <w:spacing w:val="-2"/>
        </w:rPr>
        <w:t>siguiente:</w:t>
      </w:r>
    </w:p>
    <w:p>
      <w:pPr>
        <w:pStyle w:val="BodyText"/>
        <w:spacing w:before="8"/>
      </w:pPr>
    </w:p>
    <w:tbl>
      <w:tblPr>
        <w:tblW w:w="0" w:type="auto"/>
        <w:jc w:val="left"/>
        <w:tblInd w:w="2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0"/>
        <w:gridCol w:w="1260"/>
        <w:gridCol w:w="1262"/>
      </w:tblGrid>
      <w:tr>
        <w:trPr>
          <w:trHeight w:val="155" w:hRule="atLeast"/>
        </w:trPr>
        <w:tc>
          <w:tcPr>
            <w:tcW w:w="3150" w:type="dxa"/>
            <w:vMerge w:val="restart"/>
          </w:tcPr>
          <w:p>
            <w:pPr>
              <w:pStyle w:val="TableParagraph"/>
              <w:rPr>
                <w:rFonts w:ascii="Times New Roman"/>
                <w:sz w:val="14"/>
              </w:rPr>
            </w:pPr>
          </w:p>
        </w:tc>
        <w:tc>
          <w:tcPr>
            <w:tcW w:w="1260" w:type="dxa"/>
          </w:tcPr>
          <w:p>
            <w:pPr>
              <w:pStyle w:val="TableParagraph"/>
              <w:spacing w:line="135" w:lineRule="exact"/>
              <w:ind w:left="19" w:right="5"/>
              <w:jc w:val="center"/>
              <w:rPr>
                <w:b/>
                <w:sz w:val="14"/>
              </w:rPr>
            </w:pPr>
            <w:r>
              <w:rPr>
                <w:b/>
                <w:spacing w:val="-4"/>
                <w:sz w:val="14"/>
              </w:rPr>
              <w:t>2023</w:t>
            </w:r>
          </w:p>
        </w:tc>
        <w:tc>
          <w:tcPr>
            <w:tcW w:w="1262" w:type="dxa"/>
          </w:tcPr>
          <w:p>
            <w:pPr>
              <w:pStyle w:val="TableParagraph"/>
              <w:spacing w:line="135" w:lineRule="exact"/>
              <w:ind w:left="1" w:right="1"/>
              <w:jc w:val="center"/>
              <w:rPr>
                <w:b/>
                <w:sz w:val="14"/>
              </w:rPr>
            </w:pPr>
            <w:r>
              <w:rPr>
                <w:b/>
                <w:spacing w:val="-4"/>
                <w:sz w:val="14"/>
              </w:rPr>
              <w:t>2022</w:t>
            </w:r>
          </w:p>
        </w:tc>
      </w:tr>
      <w:tr>
        <w:trPr>
          <w:trHeight w:val="155" w:hRule="atLeast"/>
        </w:trPr>
        <w:tc>
          <w:tcPr>
            <w:tcW w:w="3150" w:type="dxa"/>
            <w:vMerge/>
            <w:tcBorders>
              <w:top w:val="nil"/>
            </w:tcBorders>
          </w:tcPr>
          <w:p>
            <w:pPr>
              <w:rPr>
                <w:sz w:val="2"/>
                <w:szCs w:val="2"/>
              </w:rPr>
            </w:pPr>
          </w:p>
        </w:tc>
        <w:tc>
          <w:tcPr>
            <w:tcW w:w="1260" w:type="dxa"/>
          </w:tcPr>
          <w:p>
            <w:pPr>
              <w:pStyle w:val="TableParagraph"/>
              <w:spacing w:line="135" w:lineRule="exact"/>
              <w:ind w:left="19" w:right="2"/>
              <w:jc w:val="center"/>
              <w:rPr>
                <w:b/>
                <w:sz w:val="14"/>
              </w:rPr>
            </w:pPr>
            <w:r>
              <w:rPr>
                <w:b/>
                <w:spacing w:val="-4"/>
                <w:sz w:val="14"/>
              </w:rPr>
              <w:t>Días</w:t>
            </w:r>
          </w:p>
        </w:tc>
        <w:tc>
          <w:tcPr>
            <w:tcW w:w="1262" w:type="dxa"/>
          </w:tcPr>
          <w:p>
            <w:pPr>
              <w:pStyle w:val="TableParagraph"/>
              <w:spacing w:line="135" w:lineRule="exact"/>
              <w:ind w:left="1" w:right="1"/>
              <w:jc w:val="center"/>
              <w:rPr>
                <w:b/>
                <w:sz w:val="14"/>
              </w:rPr>
            </w:pPr>
            <w:r>
              <w:rPr>
                <w:b/>
                <w:spacing w:val="-4"/>
                <w:sz w:val="14"/>
              </w:rPr>
              <w:t>Días</w:t>
            </w:r>
          </w:p>
        </w:tc>
      </w:tr>
      <w:tr>
        <w:trPr>
          <w:trHeight w:val="629" w:hRule="atLeast"/>
        </w:trPr>
        <w:tc>
          <w:tcPr>
            <w:tcW w:w="3150" w:type="dxa"/>
          </w:tcPr>
          <w:p>
            <w:pPr>
              <w:pStyle w:val="TableParagraph"/>
              <w:spacing w:line="237" w:lineRule="auto" w:before="154"/>
              <w:ind w:left="90" w:right="442"/>
              <w:rPr>
                <w:sz w:val="14"/>
              </w:rPr>
            </w:pPr>
            <w:r>
              <w:rPr>
                <w:spacing w:val="-2"/>
                <w:sz w:val="14"/>
              </w:rPr>
              <w:t>Periodo</w:t>
            </w:r>
            <w:r>
              <w:rPr>
                <w:spacing w:val="-6"/>
                <w:sz w:val="14"/>
              </w:rPr>
              <w:t> </w:t>
            </w:r>
            <w:r>
              <w:rPr>
                <w:spacing w:val="-2"/>
                <w:sz w:val="14"/>
              </w:rPr>
              <w:t>medio</w:t>
            </w:r>
            <w:r>
              <w:rPr>
                <w:spacing w:val="-7"/>
                <w:sz w:val="14"/>
              </w:rPr>
              <w:t> </w:t>
            </w:r>
            <w:r>
              <w:rPr>
                <w:spacing w:val="-2"/>
                <w:sz w:val="14"/>
              </w:rPr>
              <w:t>de</w:t>
            </w:r>
            <w:r>
              <w:rPr>
                <w:spacing w:val="-6"/>
                <w:sz w:val="14"/>
              </w:rPr>
              <w:t> </w:t>
            </w:r>
            <w:r>
              <w:rPr>
                <w:spacing w:val="-2"/>
                <w:sz w:val="14"/>
              </w:rPr>
              <w:t>pago</w:t>
            </w:r>
            <w:r>
              <w:rPr>
                <w:spacing w:val="-6"/>
                <w:sz w:val="14"/>
              </w:rPr>
              <w:t> </w:t>
            </w:r>
            <w:r>
              <w:rPr>
                <w:spacing w:val="-2"/>
                <w:sz w:val="14"/>
              </w:rPr>
              <w:t>a</w:t>
            </w:r>
            <w:r>
              <w:rPr>
                <w:spacing w:val="-6"/>
                <w:sz w:val="14"/>
              </w:rPr>
              <w:t> </w:t>
            </w:r>
            <w:r>
              <w:rPr>
                <w:spacing w:val="-2"/>
                <w:sz w:val="14"/>
              </w:rPr>
              <w:t>proveedores</w:t>
            </w:r>
            <w:r>
              <w:rPr>
                <w:spacing w:val="40"/>
                <w:sz w:val="14"/>
              </w:rPr>
              <w:t> </w:t>
            </w:r>
            <w:r>
              <w:rPr>
                <w:sz w:val="14"/>
              </w:rPr>
              <w:t>Ratio de operaciones pagadas</w:t>
            </w:r>
          </w:p>
          <w:p>
            <w:pPr>
              <w:pStyle w:val="TableParagraph"/>
              <w:spacing w:line="136" w:lineRule="exact"/>
              <w:ind w:left="90"/>
              <w:rPr>
                <w:sz w:val="14"/>
              </w:rPr>
            </w:pPr>
            <w:r>
              <w:rPr>
                <w:spacing w:val="-2"/>
                <w:sz w:val="14"/>
              </w:rPr>
              <w:t>Ratio de operaciones</w:t>
            </w:r>
            <w:r>
              <w:rPr>
                <w:sz w:val="14"/>
              </w:rPr>
              <w:t> </w:t>
            </w:r>
            <w:r>
              <w:rPr>
                <w:spacing w:val="-2"/>
                <w:sz w:val="14"/>
              </w:rPr>
              <w:t>pendientes</w:t>
            </w:r>
            <w:r>
              <w:rPr>
                <w:spacing w:val="-3"/>
                <w:sz w:val="14"/>
              </w:rPr>
              <w:t> </w:t>
            </w:r>
            <w:r>
              <w:rPr>
                <w:spacing w:val="-2"/>
                <w:sz w:val="14"/>
              </w:rPr>
              <w:t>de </w:t>
            </w:r>
            <w:r>
              <w:rPr>
                <w:spacing w:val="-4"/>
                <w:sz w:val="14"/>
              </w:rPr>
              <w:t>pago</w:t>
            </w:r>
          </w:p>
        </w:tc>
        <w:tc>
          <w:tcPr>
            <w:tcW w:w="1260" w:type="dxa"/>
          </w:tcPr>
          <w:p>
            <w:pPr>
              <w:pStyle w:val="TableParagraph"/>
              <w:spacing w:line="160" w:lineRule="exact" w:before="153"/>
              <w:ind w:left="19" w:right="5"/>
              <w:jc w:val="center"/>
              <w:rPr>
                <w:sz w:val="14"/>
              </w:rPr>
            </w:pPr>
            <w:r>
              <w:rPr>
                <w:spacing w:val="-5"/>
                <w:sz w:val="14"/>
              </w:rPr>
              <w:t>27</w:t>
            </w:r>
          </w:p>
          <w:p>
            <w:pPr>
              <w:pStyle w:val="TableParagraph"/>
              <w:spacing w:line="159" w:lineRule="exact"/>
              <w:ind w:left="19" w:right="5"/>
              <w:jc w:val="center"/>
              <w:rPr>
                <w:sz w:val="14"/>
              </w:rPr>
            </w:pPr>
            <w:r>
              <w:rPr>
                <w:spacing w:val="-5"/>
                <w:sz w:val="14"/>
              </w:rPr>
              <w:t>27</w:t>
            </w:r>
          </w:p>
          <w:p>
            <w:pPr>
              <w:pStyle w:val="TableParagraph"/>
              <w:spacing w:line="137" w:lineRule="exact"/>
              <w:ind w:left="19" w:right="5"/>
              <w:jc w:val="center"/>
              <w:rPr>
                <w:sz w:val="14"/>
              </w:rPr>
            </w:pPr>
            <w:r>
              <w:rPr>
                <w:spacing w:val="-5"/>
                <w:sz w:val="14"/>
              </w:rPr>
              <w:t>15</w:t>
            </w:r>
          </w:p>
        </w:tc>
        <w:tc>
          <w:tcPr>
            <w:tcW w:w="1262" w:type="dxa"/>
          </w:tcPr>
          <w:p>
            <w:pPr>
              <w:pStyle w:val="TableParagraph"/>
              <w:spacing w:line="160" w:lineRule="exact" w:before="153"/>
              <w:ind w:left="1" w:right="2"/>
              <w:jc w:val="center"/>
              <w:rPr>
                <w:sz w:val="14"/>
              </w:rPr>
            </w:pPr>
            <w:r>
              <w:rPr>
                <w:spacing w:val="-5"/>
                <w:sz w:val="14"/>
              </w:rPr>
              <w:t>66</w:t>
            </w:r>
          </w:p>
          <w:p>
            <w:pPr>
              <w:pStyle w:val="TableParagraph"/>
              <w:spacing w:line="159" w:lineRule="exact"/>
              <w:ind w:left="1" w:right="2"/>
              <w:jc w:val="center"/>
              <w:rPr>
                <w:sz w:val="14"/>
              </w:rPr>
            </w:pPr>
            <w:r>
              <w:rPr>
                <w:spacing w:val="-5"/>
                <w:sz w:val="14"/>
              </w:rPr>
              <w:t>73</w:t>
            </w:r>
          </w:p>
          <w:p>
            <w:pPr>
              <w:pStyle w:val="TableParagraph"/>
              <w:spacing w:line="137" w:lineRule="exact"/>
              <w:ind w:left="1" w:right="2"/>
              <w:jc w:val="center"/>
              <w:rPr>
                <w:sz w:val="14"/>
              </w:rPr>
            </w:pPr>
            <w:r>
              <w:rPr>
                <w:spacing w:val="-5"/>
                <w:sz w:val="14"/>
              </w:rPr>
              <w:t>66</w:t>
            </w:r>
          </w:p>
        </w:tc>
      </w:tr>
      <w:tr>
        <w:trPr>
          <w:trHeight w:val="155" w:hRule="atLeast"/>
        </w:trPr>
        <w:tc>
          <w:tcPr>
            <w:tcW w:w="3150" w:type="dxa"/>
          </w:tcPr>
          <w:p>
            <w:pPr>
              <w:pStyle w:val="TableParagraph"/>
              <w:rPr>
                <w:rFonts w:ascii="Times New Roman"/>
                <w:sz w:val="10"/>
              </w:rPr>
            </w:pPr>
          </w:p>
        </w:tc>
        <w:tc>
          <w:tcPr>
            <w:tcW w:w="1260" w:type="dxa"/>
          </w:tcPr>
          <w:p>
            <w:pPr>
              <w:pStyle w:val="TableParagraph"/>
              <w:spacing w:line="135" w:lineRule="exact"/>
              <w:ind w:left="19"/>
              <w:jc w:val="center"/>
              <w:rPr>
                <w:b/>
                <w:sz w:val="14"/>
              </w:rPr>
            </w:pPr>
            <w:r>
              <w:rPr>
                <w:b/>
                <w:spacing w:val="-2"/>
                <w:sz w:val="14"/>
              </w:rPr>
              <w:t>Euros</w:t>
            </w:r>
          </w:p>
        </w:tc>
        <w:tc>
          <w:tcPr>
            <w:tcW w:w="1262" w:type="dxa"/>
          </w:tcPr>
          <w:p>
            <w:pPr>
              <w:pStyle w:val="TableParagraph"/>
              <w:spacing w:line="135" w:lineRule="exact"/>
              <w:ind w:left="2" w:right="1"/>
              <w:jc w:val="center"/>
              <w:rPr>
                <w:b/>
                <w:sz w:val="14"/>
              </w:rPr>
            </w:pPr>
            <w:r>
              <w:rPr>
                <w:b/>
                <w:spacing w:val="-2"/>
                <w:sz w:val="14"/>
              </w:rPr>
              <w:t>Euros</w:t>
            </w:r>
          </w:p>
        </w:tc>
      </w:tr>
      <w:tr>
        <w:trPr>
          <w:trHeight w:val="316" w:hRule="atLeast"/>
        </w:trPr>
        <w:tc>
          <w:tcPr>
            <w:tcW w:w="3150" w:type="dxa"/>
            <w:tcBorders>
              <w:bottom w:val="nil"/>
            </w:tcBorders>
          </w:tcPr>
          <w:p>
            <w:pPr>
              <w:pStyle w:val="TableParagraph"/>
              <w:spacing w:line="143" w:lineRule="exact" w:before="153"/>
              <w:ind w:left="90"/>
              <w:rPr>
                <w:sz w:val="14"/>
              </w:rPr>
            </w:pPr>
            <w:r>
              <w:rPr>
                <w:spacing w:val="-2"/>
                <w:sz w:val="14"/>
              </w:rPr>
              <w:t>Pagos</w:t>
            </w:r>
            <w:r>
              <w:rPr>
                <w:sz w:val="14"/>
              </w:rPr>
              <w:t> </w:t>
            </w:r>
            <w:r>
              <w:rPr>
                <w:spacing w:val="-2"/>
                <w:sz w:val="14"/>
              </w:rPr>
              <w:t>realizados</w:t>
            </w:r>
          </w:p>
        </w:tc>
        <w:tc>
          <w:tcPr>
            <w:tcW w:w="1260" w:type="dxa"/>
            <w:tcBorders>
              <w:bottom w:val="nil"/>
            </w:tcBorders>
          </w:tcPr>
          <w:p>
            <w:pPr>
              <w:pStyle w:val="TableParagraph"/>
              <w:spacing w:line="143" w:lineRule="exact" w:before="153"/>
              <w:ind w:left="19" w:right="5"/>
              <w:jc w:val="center"/>
              <w:rPr>
                <w:sz w:val="14"/>
              </w:rPr>
            </w:pPr>
            <w:r>
              <w:rPr>
                <w:spacing w:val="-2"/>
                <w:sz w:val="14"/>
              </w:rPr>
              <w:t>18.737.669</w:t>
            </w:r>
          </w:p>
        </w:tc>
        <w:tc>
          <w:tcPr>
            <w:tcW w:w="1262" w:type="dxa"/>
            <w:tcBorders>
              <w:bottom w:val="nil"/>
            </w:tcBorders>
          </w:tcPr>
          <w:p>
            <w:pPr>
              <w:pStyle w:val="TableParagraph"/>
              <w:spacing w:line="143" w:lineRule="exact" w:before="153"/>
              <w:ind w:left="1" w:right="2"/>
              <w:jc w:val="center"/>
              <w:rPr>
                <w:sz w:val="14"/>
              </w:rPr>
            </w:pPr>
            <w:r>
              <w:rPr>
                <w:spacing w:val="-2"/>
                <w:sz w:val="14"/>
              </w:rPr>
              <w:t>14.352.960</w:t>
            </w:r>
          </w:p>
        </w:tc>
      </w:tr>
      <w:tr>
        <w:trPr>
          <w:trHeight w:val="158" w:hRule="atLeast"/>
        </w:trPr>
        <w:tc>
          <w:tcPr>
            <w:tcW w:w="3150" w:type="dxa"/>
            <w:tcBorders>
              <w:top w:val="nil"/>
              <w:bottom w:val="nil"/>
            </w:tcBorders>
          </w:tcPr>
          <w:p>
            <w:pPr>
              <w:pStyle w:val="TableParagraph"/>
              <w:spacing w:line="139" w:lineRule="exact"/>
              <w:ind w:left="90"/>
              <w:rPr>
                <w:sz w:val="14"/>
              </w:rPr>
            </w:pPr>
            <w:r>
              <w:rPr>
                <w:spacing w:val="-2"/>
                <w:sz w:val="14"/>
              </w:rPr>
              <w:t>Pagos</w:t>
            </w:r>
            <w:r>
              <w:rPr>
                <w:spacing w:val="-1"/>
                <w:sz w:val="14"/>
              </w:rPr>
              <w:t> </w:t>
            </w:r>
            <w:r>
              <w:rPr>
                <w:spacing w:val="-2"/>
                <w:sz w:val="14"/>
              </w:rPr>
              <w:t>pendientes de realizar</w:t>
            </w:r>
          </w:p>
        </w:tc>
        <w:tc>
          <w:tcPr>
            <w:tcW w:w="1260" w:type="dxa"/>
            <w:tcBorders>
              <w:top w:val="nil"/>
              <w:bottom w:val="nil"/>
            </w:tcBorders>
          </w:tcPr>
          <w:p>
            <w:pPr>
              <w:pStyle w:val="TableParagraph"/>
              <w:spacing w:line="139" w:lineRule="exact"/>
              <w:ind w:left="19" w:right="5"/>
              <w:jc w:val="center"/>
              <w:rPr>
                <w:sz w:val="14"/>
              </w:rPr>
            </w:pPr>
            <w:r>
              <w:rPr>
                <w:spacing w:val="-2"/>
                <w:sz w:val="14"/>
              </w:rPr>
              <w:t>47.669</w:t>
            </w:r>
          </w:p>
        </w:tc>
        <w:tc>
          <w:tcPr>
            <w:tcW w:w="1262" w:type="dxa"/>
            <w:tcBorders>
              <w:top w:val="nil"/>
              <w:bottom w:val="nil"/>
            </w:tcBorders>
          </w:tcPr>
          <w:p>
            <w:pPr>
              <w:pStyle w:val="TableParagraph"/>
              <w:spacing w:line="139" w:lineRule="exact"/>
              <w:ind w:left="1" w:right="2"/>
              <w:jc w:val="center"/>
              <w:rPr>
                <w:sz w:val="14"/>
              </w:rPr>
            </w:pPr>
            <w:r>
              <w:rPr>
                <w:spacing w:val="-2"/>
                <w:sz w:val="14"/>
              </w:rPr>
              <w:t>2.504.779</w:t>
            </w:r>
          </w:p>
        </w:tc>
      </w:tr>
      <w:tr>
        <w:trPr>
          <w:trHeight w:val="157" w:hRule="atLeast"/>
        </w:trPr>
        <w:tc>
          <w:tcPr>
            <w:tcW w:w="3150" w:type="dxa"/>
            <w:tcBorders>
              <w:top w:val="nil"/>
              <w:bottom w:val="nil"/>
            </w:tcBorders>
          </w:tcPr>
          <w:p>
            <w:pPr>
              <w:pStyle w:val="TableParagraph"/>
              <w:spacing w:line="138" w:lineRule="exact"/>
              <w:ind w:left="90"/>
              <w:rPr>
                <w:sz w:val="14"/>
              </w:rPr>
            </w:pPr>
            <w:r>
              <w:rPr>
                <w:spacing w:val="-2"/>
                <w:sz w:val="14"/>
              </w:rPr>
              <w:t>Pagos</w:t>
            </w:r>
            <w:r>
              <w:rPr>
                <w:sz w:val="14"/>
              </w:rPr>
              <w:t> </w:t>
            </w:r>
            <w:r>
              <w:rPr>
                <w:spacing w:val="-2"/>
                <w:sz w:val="14"/>
              </w:rPr>
              <w:t>realizados</w:t>
            </w:r>
            <w:r>
              <w:rPr>
                <w:sz w:val="14"/>
              </w:rPr>
              <w:t> </w:t>
            </w:r>
            <w:r>
              <w:rPr>
                <w:spacing w:val="-2"/>
                <w:sz w:val="14"/>
              </w:rPr>
              <w:t>en</w:t>
            </w:r>
            <w:r>
              <w:rPr>
                <w:spacing w:val="-4"/>
                <w:sz w:val="14"/>
              </w:rPr>
              <w:t> </w:t>
            </w:r>
            <w:r>
              <w:rPr>
                <w:spacing w:val="-2"/>
                <w:sz w:val="14"/>
              </w:rPr>
              <w:t>menos</w:t>
            </w:r>
            <w:r>
              <w:rPr>
                <w:spacing w:val="-1"/>
                <w:sz w:val="14"/>
              </w:rPr>
              <w:t> </w:t>
            </w:r>
            <w:r>
              <w:rPr>
                <w:spacing w:val="-2"/>
                <w:sz w:val="14"/>
              </w:rPr>
              <w:t>de 60</w:t>
            </w:r>
            <w:r>
              <w:rPr>
                <w:spacing w:val="-4"/>
                <w:sz w:val="14"/>
              </w:rPr>
              <w:t> días</w:t>
            </w:r>
          </w:p>
        </w:tc>
        <w:tc>
          <w:tcPr>
            <w:tcW w:w="1260" w:type="dxa"/>
            <w:tcBorders>
              <w:top w:val="nil"/>
              <w:bottom w:val="nil"/>
            </w:tcBorders>
          </w:tcPr>
          <w:p>
            <w:pPr>
              <w:pStyle w:val="TableParagraph"/>
              <w:spacing w:line="138" w:lineRule="exact"/>
              <w:ind w:left="19" w:right="5"/>
              <w:jc w:val="center"/>
              <w:rPr>
                <w:sz w:val="14"/>
              </w:rPr>
            </w:pPr>
            <w:r>
              <w:rPr>
                <w:spacing w:val="-2"/>
                <w:sz w:val="14"/>
              </w:rPr>
              <w:t>17.434.019</w:t>
            </w:r>
          </w:p>
        </w:tc>
        <w:tc>
          <w:tcPr>
            <w:tcW w:w="1262" w:type="dxa"/>
            <w:tcBorders>
              <w:top w:val="nil"/>
              <w:bottom w:val="nil"/>
            </w:tcBorders>
          </w:tcPr>
          <w:p>
            <w:pPr>
              <w:pStyle w:val="TableParagraph"/>
              <w:spacing w:line="138" w:lineRule="exact"/>
              <w:ind w:left="1" w:right="2"/>
              <w:jc w:val="center"/>
              <w:rPr>
                <w:sz w:val="14"/>
              </w:rPr>
            </w:pPr>
            <w:r>
              <w:rPr>
                <w:spacing w:val="-2"/>
                <w:sz w:val="14"/>
              </w:rPr>
              <w:t>8.309.061</w:t>
            </w:r>
          </w:p>
        </w:tc>
      </w:tr>
      <w:tr>
        <w:trPr>
          <w:trHeight w:val="157" w:hRule="atLeast"/>
        </w:trPr>
        <w:tc>
          <w:tcPr>
            <w:tcW w:w="3150" w:type="dxa"/>
            <w:tcBorders>
              <w:top w:val="nil"/>
              <w:bottom w:val="nil"/>
            </w:tcBorders>
          </w:tcPr>
          <w:p>
            <w:pPr>
              <w:pStyle w:val="TableParagraph"/>
              <w:spacing w:line="138" w:lineRule="exact"/>
              <w:ind w:left="90"/>
              <w:rPr>
                <w:sz w:val="14"/>
              </w:rPr>
            </w:pPr>
            <w:r>
              <w:rPr>
                <w:spacing w:val="-2"/>
                <w:sz w:val="14"/>
              </w:rPr>
              <w:t>Porcentaje</w:t>
            </w:r>
            <w:r>
              <w:rPr>
                <w:spacing w:val="-4"/>
                <w:sz w:val="14"/>
              </w:rPr>
              <w:t> </w:t>
            </w:r>
            <w:r>
              <w:rPr>
                <w:spacing w:val="-2"/>
                <w:sz w:val="14"/>
              </w:rPr>
              <w:t>de los</w:t>
            </w:r>
            <w:r>
              <w:rPr>
                <w:sz w:val="14"/>
              </w:rPr>
              <w:t> </w:t>
            </w:r>
            <w:r>
              <w:rPr>
                <w:spacing w:val="-2"/>
                <w:sz w:val="14"/>
              </w:rPr>
              <w:t>pagos</w:t>
            </w:r>
            <w:r>
              <w:rPr>
                <w:sz w:val="14"/>
              </w:rPr>
              <w:t> </w:t>
            </w:r>
            <w:r>
              <w:rPr>
                <w:spacing w:val="-2"/>
                <w:sz w:val="14"/>
              </w:rPr>
              <w:t>realizados menores</w:t>
            </w:r>
            <w:r>
              <w:rPr>
                <w:sz w:val="14"/>
              </w:rPr>
              <w:t> </w:t>
            </w:r>
            <w:r>
              <w:rPr>
                <w:spacing w:val="-5"/>
                <w:sz w:val="14"/>
              </w:rPr>
              <w:t>de</w:t>
            </w:r>
          </w:p>
        </w:tc>
        <w:tc>
          <w:tcPr>
            <w:tcW w:w="1260" w:type="dxa"/>
            <w:tcBorders>
              <w:top w:val="nil"/>
              <w:bottom w:val="nil"/>
            </w:tcBorders>
          </w:tcPr>
          <w:p>
            <w:pPr>
              <w:pStyle w:val="TableParagraph"/>
              <w:spacing w:line="138" w:lineRule="exact"/>
              <w:ind w:left="19" w:right="2"/>
              <w:jc w:val="center"/>
              <w:rPr>
                <w:sz w:val="14"/>
              </w:rPr>
            </w:pPr>
            <w:r>
              <w:rPr>
                <w:spacing w:val="-5"/>
                <w:sz w:val="14"/>
              </w:rPr>
              <w:t>93%</w:t>
            </w:r>
          </w:p>
        </w:tc>
        <w:tc>
          <w:tcPr>
            <w:tcW w:w="1262" w:type="dxa"/>
            <w:tcBorders>
              <w:top w:val="nil"/>
              <w:bottom w:val="nil"/>
            </w:tcBorders>
          </w:tcPr>
          <w:p>
            <w:pPr>
              <w:pStyle w:val="TableParagraph"/>
              <w:spacing w:line="138" w:lineRule="exact"/>
              <w:ind w:left="1" w:right="1"/>
              <w:jc w:val="center"/>
              <w:rPr>
                <w:sz w:val="14"/>
              </w:rPr>
            </w:pPr>
            <w:r>
              <w:rPr>
                <w:spacing w:val="-5"/>
                <w:sz w:val="14"/>
              </w:rPr>
              <w:t>58%</w:t>
            </w:r>
          </w:p>
        </w:tc>
      </w:tr>
      <w:tr>
        <w:trPr>
          <w:trHeight w:val="154" w:hRule="atLeast"/>
        </w:trPr>
        <w:tc>
          <w:tcPr>
            <w:tcW w:w="3150" w:type="dxa"/>
            <w:tcBorders>
              <w:top w:val="nil"/>
            </w:tcBorders>
          </w:tcPr>
          <w:p>
            <w:pPr>
              <w:pStyle w:val="TableParagraph"/>
              <w:spacing w:line="134" w:lineRule="exact"/>
              <w:ind w:left="333"/>
              <w:rPr>
                <w:sz w:val="14"/>
              </w:rPr>
            </w:pPr>
            <w:r>
              <w:rPr>
                <w:sz w:val="14"/>
              </w:rPr>
              <w:t>60</w:t>
            </w:r>
            <w:r>
              <w:rPr>
                <w:spacing w:val="-6"/>
                <w:sz w:val="14"/>
              </w:rPr>
              <w:t> </w:t>
            </w:r>
            <w:r>
              <w:rPr>
                <w:spacing w:val="-4"/>
                <w:sz w:val="14"/>
              </w:rPr>
              <w:t>días</w:t>
            </w:r>
          </w:p>
        </w:tc>
        <w:tc>
          <w:tcPr>
            <w:tcW w:w="1260" w:type="dxa"/>
            <w:tcBorders>
              <w:top w:val="nil"/>
            </w:tcBorders>
          </w:tcPr>
          <w:p>
            <w:pPr>
              <w:pStyle w:val="TableParagraph"/>
              <w:rPr>
                <w:rFonts w:ascii="Times New Roman"/>
                <w:sz w:val="8"/>
              </w:rPr>
            </w:pPr>
          </w:p>
        </w:tc>
        <w:tc>
          <w:tcPr>
            <w:tcW w:w="1262" w:type="dxa"/>
            <w:tcBorders>
              <w:top w:val="nil"/>
            </w:tcBorders>
          </w:tcPr>
          <w:p>
            <w:pPr>
              <w:pStyle w:val="TableParagraph"/>
              <w:rPr>
                <w:rFonts w:ascii="Times New Roman"/>
                <w:sz w:val="8"/>
              </w:rPr>
            </w:pPr>
          </w:p>
        </w:tc>
      </w:tr>
      <w:tr>
        <w:trPr>
          <w:trHeight w:val="155" w:hRule="atLeast"/>
        </w:trPr>
        <w:tc>
          <w:tcPr>
            <w:tcW w:w="3150" w:type="dxa"/>
          </w:tcPr>
          <w:p>
            <w:pPr>
              <w:pStyle w:val="TableParagraph"/>
              <w:rPr>
                <w:rFonts w:ascii="Times New Roman"/>
                <w:sz w:val="10"/>
              </w:rPr>
            </w:pPr>
          </w:p>
        </w:tc>
        <w:tc>
          <w:tcPr>
            <w:tcW w:w="1260" w:type="dxa"/>
          </w:tcPr>
          <w:p>
            <w:pPr>
              <w:pStyle w:val="TableParagraph"/>
              <w:spacing w:line="135" w:lineRule="exact"/>
              <w:ind w:left="19" w:right="3"/>
              <w:jc w:val="center"/>
              <w:rPr>
                <w:b/>
                <w:sz w:val="14"/>
              </w:rPr>
            </w:pPr>
            <w:r>
              <w:rPr>
                <w:b/>
                <w:sz w:val="14"/>
              </w:rPr>
              <w:t>Nº</w:t>
            </w:r>
            <w:r>
              <w:rPr>
                <w:b/>
                <w:spacing w:val="-3"/>
                <w:sz w:val="14"/>
              </w:rPr>
              <w:t> </w:t>
            </w:r>
            <w:r>
              <w:rPr>
                <w:b/>
                <w:sz w:val="14"/>
              </w:rPr>
              <w:t>de</w:t>
            </w:r>
            <w:r>
              <w:rPr>
                <w:b/>
                <w:spacing w:val="-7"/>
                <w:sz w:val="14"/>
              </w:rPr>
              <w:t> </w:t>
            </w:r>
            <w:r>
              <w:rPr>
                <w:b/>
                <w:spacing w:val="-2"/>
                <w:sz w:val="14"/>
              </w:rPr>
              <w:t>facturas</w:t>
            </w:r>
          </w:p>
        </w:tc>
        <w:tc>
          <w:tcPr>
            <w:tcW w:w="1262" w:type="dxa"/>
          </w:tcPr>
          <w:p>
            <w:pPr>
              <w:pStyle w:val="TableParagraph"/>
              <w:spacing w:line="135" w:lineRule="exact"/>
              <w:ind w:left="1" w:right="2"/>
              <w:jc w:val="center"/>
              <w:rPr>
                <w:b/>
                <w:sz w:val="14"/>
              </w:rPr>
            </w:pPr>
            <w:r>
              <w:rPr>
                <w:b/>
                <w:sz w:val="14"/>
              </w:rPr>
              <w:t>Nº</w:t>
            </w:r>
            <w:r>
              <w:rPr>
                <w:b/>
                <w:spacing w:val="-3"/>
                <w:sz w:val="14"/>
              </w:rPr>
              <w:t> </w:t>
            </w:r>
            <w:r>
              <w:rPr>
                <w:b/>
                <w:sz w:val="14"/>
              </w:rPr>
              <w:t>de</w:t>
            </w:r>
            <w:r>
              <w:rPr>
                <w:b/>
                <w:spacing w:val="-7"/>
                <w:sz w:val="14"/>
              </w:rPr>
              <w:t> </w:t>
            </w:r>
            <w:r>
              <w:rPr>
                <w:b/>
                <w:spacing w:val="-2"/>
                <w:sz w:val="14"/>
              </w:rPr>
              <w:t>facturas</w:t>
            </w:r>
          </w:p>
        </w:tc>
      </w:tr>
      <w:tr>
        <w:trPr>
          <w:trHeight w:val="317" w:hRule="atLeast"/>
        </w:trPr>
        <w:tc>
          <w:tcPr>
            <w:tcW w:w="3150" w:type="dxa"/>
            <w:tcBorders>
              <w:bottom w:val="nil"/>
            </w:tcBorders>
          </w:tcPr>
          <w:p>
            <w:pPr>
              <w:pStyle w:val="TableParagraph"/>
              <w:spacing w:line="142" w:lineRule="exact" w:before="155"/>
              <w:ind w:left="90"/>
              <w:rPr>
                <w:sz w:val="14"/>
              </w:rPr>
            </w:pPr>
            <w:r>
              <w:rPr>
                <w:spacing w:val="-2"/>
                <w:sz w:val="14"/>
              </w:rPr>
              <w:t>Facturas</w:t>
            </w:r>
            <w:r>
              <w:rPr>
                <w:spacing w:val="1"/>
                <w:sz w:val="14"/>
              </w:rPr>
              <w:t> </w:t>
            </w:r>
            <w:r>
              <w:rPr>
                <w:spacing w:val="-2"/>
                <w:sz w:val="14"/>
              </w:rPr>
              <w:t>registradas</w:t>
            </w:r>
          </w:p>
        </w:tc>
        <w:tc>
          <w:tcPr>
            <w:tcW w:w="1260" w:type="dxa"/>
            <w:tcBorders>
              <w:bottom w:val="nil"/>
            </w:tcBorders>
          </w:tcPr>
          <w:p>
            <w:pPr>
              <w:pStyle w:val="TableParagraph"/>
              <w:spacing w:line="142" w:lineRule="exact" w:before="155"/>
              <w:ind w:left="19" w:right="5"/>
              <w:jc w:val="center"/>
              <w:rPr>
                <w:sz w:val="14"/>
              </w:rPr>
            </w:pPr>
            <w:r>
              <w:rPr>
                <w:spacing w:val="-2"/>
                <w:sz w:val="14"/>
              </w:rPr>
              <w:t>14.633</w:t>
            </w:r>
          </w:p>
        </w:tc>
        <w:tc>
          <w:tcPr>
            <w:tcW w:w="1262" w:type="dxa"/>
            <w:tcBorders>
              <w:bottom w:val="nil"/>
            </w:tcBorders>
          </w:tcPr>
          <w:p>
            <w:pPr>
              <w:pStyle w:val="TableParagraph"/>
              <w:spacing w:line="142" w:lineRule="exact" w:before="155"/>
              <w:ind w:left="1" w:right="2"/>
              <w:jc w:val="center"/>
              <w:rPr>
                <w:sz w:val="14"/>
              </w:rPr>
            </w:pPr>
            <w:r>
              <w:rPr>
                <w:spacing w:val="-2"/>
                <w:sz w:val="14"/>
              </w:rPr>
              <w:t>23.031</w:t>
            </w:r>
          </w:p>
        </w:tc>
      </w:tr>
      <w:tr>
        <w:trPr>
          <w:trHeight w:val="157" w:hRule="atLeast"/>
        </w:trPr>
        <w:tc>
          <w:tcPr>
            <w:tcW w:w="3150" w:type="dxa"/>
            <w:tcBorders>
              <w:top w:val="nil"/>
              <w:bottom w:val="nil"/>
            </w:tcBorders>
          </w:tcPr>
          <w:p>
            <w:pPr>
              <w:pStyle w:val="TableParagraph"/>
              <w:spacing w:line="138" w:lineRule="exact"/>
              <w:ind w:left="90"/>
              <w:rPr>
                <w:sz w:val="14"/>
              </w:rPr>
            </w:pPr>
            <w:r>
              <w:rPr>
                <w:spacing w:val="-2"/>
                <w:sz w:val="14"/>
              </w:rPr>
              <w:t>Facturas</w:t>
            </w:r>
            <w:r>
              <w:rPr>
                <w:sz w:val="14"/>
              </w:rPr>
              <w:t> </w:t>
            </w:r>
            <w:r>
              <w:rPr>
                <w:spacing w:val="-2"/>
                <w:sz w:val="14"/>
              </w:rPr>
              <w:t>registradas pagadas</w:t>
            </w:r>
            <w:r>
              <w:rPr>
                <w:spacing w:val="1"/>
                <w:sz w:val="14"/>
              </w:rPr>
              <w:t> </w:t>
            </w:r>
            <w:r>
              <w:rPr>
                <w:spacing w:val="-2"/>
                <w:sz w:val="14"/>
              </w:rPr>
              <w:t>en</w:t>
            </w:r>
            <w:r>
              <w:rPr>
                <w:spacing w:val="-6"/>
                <w:sz w:val="14"/>
              </w:rPr>
              <w:t> </w:t>
            </w:r>
            <w:r>
              <w:rPr>
                <w:spacing w:val="-2"/>
                <w:sz w:val="14"/>
              </w:rPr>
              <w:t>un</w:t>
            </w:r>
            <w:r>
              <w:rPr>
                <w:spacing w:val="-1"/>
                <w:sz w:val="14"/>
              </w:rPr>
              <w:t> </w:t>
            </w:r>
            <w:r>
              <w:rPr>
                <w:spacing w:val="-4"/>
                <w:sz w:val="14"/>
              </w:rPr>
              <w:t>plazo</w:t>
            </w:r>
          </w:p>
        </w:tc>
        <w:tc>
          <w:tcPr>
            <w:tcW w:w="1260" w:type="dxa"/>
            <w:tcBorders>
              <w:top w:val="nil"/>
              <w:bottom w:val="nil"/>
            </w:tcBorders>
          </w:tcPr>
          <w:p>
            <w:pPr>
              <w:pStyle w:val="TableParagraph"/>
              <w:spacing w:line="138" w:lineRule="exact"/>
              <w:ind w:left="19" w:right="5"/>
              <w:jc w:val="center"/>
              <w:rPr>
                <w:sz w:val="14"/>
              </w:rPr>
            </w:pPr>
            <w:r>
              <w:rPr>
                <w:spacing w:val="-2"/>
                <w:sz w:val="14"/>
              </w:rPr>
              <w:t>13.217</w:t>
            </w:r>
          </w:p>
        </w:tc>
        <w:tc>
          <w:tcPr>
            <w:tcW w:w="1262" w:type="dxa"/>
            <w:tcBorders>
              <w:top w:val="nil"/>
              <w:bottom w:val="nil"/>
            </w:tcBorders>
          </w:tcPr>
          <w:p>
            <w:pPr>
              <w:pStyle w:val="TableParagraph"/>
              <w:spacing w:line="138" w:lineRule="exact"/>
              <w:ind w:left="1" w:right="2"/>
              <w:jc w:val="center"/>
              <w:rPr>
                <w:sz w:val="14"/>
              </w:rPr>
            </w:pPr>
            <w:r>
              <w:rPr>
                <w:spacing w:val="-2"/>
                <w:sz w:val="14"/>
              </w:rPr>
              <w:t>18.547</w:t>
            </w:r>
          </w:p>
        </w:tc>
      </w:tr>
      <w:tr>
        <w:trPr>
          <w:trHeight w:val="158" w:hRule="atLeast"/>
        </w:trPr>
        <w:tc>
          <w:tcPr>
            <w:tcW w:w="3150" w:type="dxa"/>
            <w:tcBorders>
              <w:top w:val="nil"/>
              <w:bottom w:val="nil"/>
            </w:tcBorders>
          </w:tcPr>
          <w:p>
            <w:pPr>
              <w:pStyle w:val="TableParagraph"/>
              <w:spacing w:line="139" w:lineRule="exact"/>
              <w:ind w:left="333"/>
              <w:rPr>
                <w:sz w:val="14"/>
              </w:rPr>
            </w:pPr>
            <w:r>
              <w:rPr>
                <w:sz w:val="14"/>
              </w:rPr>
              <w:t>menor</w:t>
            </w:r>
            <w:r>
              <w:rPr>
                <w:spacing w:val="-7"/>
                <w:sz w:val="14"/>
              </w:rPr>
              <w:t> </w:t>
            </w:r>
            <w:r>
              <w:rPr>
                <w:sz w:val="14"/>
              </w:rPr>
              <w:t>a</w:t>
            </w:r>
            <w:r>
              <w:rPr>
                <w:spacing w:val="-7"/>
                <w:sz w:val="14"/>
              </w:rPr>
              <w:t> </w:t>
            </w:r>
            <w:r>
              <w:rPr>
                <w:sz w:val="14"/>
              </w:rPr>
              <w:t>60</w:t>
            </w:r>
            <w:r>
              <w:rPr>
                <w:spacing w:val="-6"/>
                <w:sz w:val="14"/>
              </w:rPr>
              <w:t> </w:t>
            </w:r>
            <w:r>
              <w:rPr>
                <w:spacing w:val="-4"/>
                <w:sz w:val="14"/>
              </w:rPr>
              <w:t>días</w:t>
            </w:r>
          </w:p>
        </w:tc>
        <w:tc>
          <w:tcPr>
            <w:tcW w:w="1260" w:type="dxa"/>
            <w:tcBorders>
              <w:top w:val="nil"/>
              <w:bottom w:val="nil"/>
            </w:tcBorders>
          </w:tcPr>
          <w:p>
            <w:pPr>
              <w:pStyle w:val="TableParagraph"/>
              <w:rPr>
                <w:rFonts w:ascii="Times New Roman"/>
                <w:sz w:val="10"/>
              </w:rPr>
            </w:pPr>
          </w:p>
        </w:tc>
        <w:tc>
          <w:tcPr>
            <w:tcW w:w="1262" w:type="dxa"/>
            <w:tcBorders>
              <w:top w:val="nil"/>
              <w:bottom w:val="nil"/>
            </w:tcBorders>
          </w:tcPr>
          <w:p>
            <w:pPr>
              <w:pStyle w:val="TableParagraph"/>
              <w:rPr>
                <w:rFonts w:ascii="Times New Roman"/>
                <w:sz w:val="10"/>
              </w:rPr>
            </w:pPr>
          </w:p>
        </w:tc>
      </w:tr>
      <w:tr>
        <w:trPr>
          <w:trHeight w:val="154" w:hRule="atLeast"/>
        </w:trPr>
        <w:tc>
          <w:tcPr>
            <w:tcW w:w="3150" w:type="dxa"/>
            <w:tcBorders>
              <w:top w:val="nil"/>
            </w:tcBorders>
          </w:tcPr>
          <w:p>
            <w:pPr>
              <w:pStyle w:val="TableParagraph"/>
              <w:spacing w:line="134" w:lineRule="exact"/>
              <w:ind w:left="90"/>
              <w:rPr>
                <w:sz w:val="14"/>
              </w:rPr>
            </w:pPr>
            <w:r>
              <w:rPr>
                <w:spacing w:val="-2"/>
                <w:sz w:val="14"/>
              </w:rPr>
              <w:t>Porcentaje</w:t>
            </w:r>
            <w:r>
              <w:rPr>
                <w:spacing w:val="-3"/>
                <w:sz w:val="14"/>
              </w:rPr>
              <w:t> </w:t>
            </w:r>
            <w:r>
              <w:rPr>
                <w:spacing w:val="-2"/>
                <w:sz w:val="14"/>
              </w:rPr>
              <w:t>sobre</w:t>
            </w:r>
            <w:r>
              <w:rPr>
                <w:sz w:val="14"/>
              </w:rPr>
              <w:t> </w:t>
            </w:r>
            <w:r>
              <w:rPr>
                <w:spacing w:val="-2"/>
                <w:sz w:val="14"/>
              </w:rPr>
              <w:t>el</w:t>
            </w:r>
            <w:r>
              <w:rPr>
                <w:sz w:val="14"/>
              </w:rPr>
              <w:t> </w:t>
            </w:r>
            <w:r>
              <w:rPr>
                <w:spacing w:val="-2"/>
                <w:sz w:val="14"/>
              </w:rPr>
              <w:t>total</w:t>
            </w:r>
            <w:r>
              <w:rPr>
                <w:spacing w:val="1"/>
                <w:sz w:val="14"/>
              </w:rPr>
              <w:t> </w:t>
            </w:r>
            <w:r>
              <w:rPr>
                <w:spacing w:val="-2"/>
                <w:sz w:val="14"/>
              </w:rPr>
              <w:t>de facturas</w:t>
            </w:r>
          </w:p>
        </w:tc>
        <w:tc>
          <w:tcPr>
            <w:tcW w:w="1260" w:type="dxa"/>
            <w:tcBorders>
              <w:top w:val="nil"/>
            </w:tcBorders>
          </w:tcPr>
          <w:p>
            <w:pPr>
              <w:pStyle w:val="TableParagraph"/>
              <w:spacing w:line="134" w:lineRule="exact"/>
              <w:ind w:left="19" w:right="2"/>
              <w:jc w:val="center"/>
              <w:rPr>
                <w:sz w:val="14"/>
              </w:rPr>
            </w:pPr>
            <w:r>
              <w:rPr>
                <w:spacing w:val="-5"/>
                <w:sz w:val="14"/>
              </w:rPr>
              <w:t>90%</w:t>
            </w:r>
          </w:p>
        </w:tc>
        <w:tc>
          <w:tcPr>
            <w:tcW w:w="1262" w:type="dxa"/>
            <w:tcBorders>
              <w:top w:val="nil"/>
            </w:tcBorders>
          </w:tcPr>
          <w:p>
            <w:pPr>
              <w:pStyle w:val="TableParagraph"/>
              <w:spacing w:line="134" w:lineRule="exact"/>
              <w:ind w:left="1" w:right="1"/>
              <w:jc w:val="center"/>
              <w:rPr>
                <w:sz w:val="14"/>
              </w:rPr>
            </w:pPr>
            <w:r>
              <w:rPr>
                <w:spacing w:val="-5"/>
                <w:sz w:val="14"/>
              </w:rPr>
              <w:t>81%</w:t>
            </w:r>
          </w:p>
        </w:tc>
      </w:tr>
    </w:tbl>
    <w:p>
      <w:pPr>
        <w:pStyle w:val="BodyText"/>
      </w:pPr>
    </w:p>
    <w:p>
      <w:pPr>
        <w:pStyle w:val="BodyText"/>
      </w:pPr>
    </w:p>
    <w:p>
      <w:pPr>
        <w:pStyle w:val="BodyText"/>
        <w:spacing w:before="3"/>
      </w:pPr>
    </w:p>
    <w:p>
      <w:pPr>
        <w:pStyle w:val="Heading2"/>
        <w:numPr>
          <w:ilvl w:val="0"/>
          <w:numId w:val="1"/>
        </w:numPr>
        <w:tabs>
          <w:tab w:pos="1103" w:val="left" w:leader="none"/>
        </w:tabs>
        <w:spacing w:line="240" w:lineRule="auto" w:before="0" w:after="0"/>
        <w:ind w:left="1103" w:right="0" w:hanging="214"/>
        <w:jc w:val="left"/>
      </w:pPr>
      <w:r>
        <w:rPr>
          <w:spacing w:val="37"/>
          <w:u w:val="single"/>
        </w:rPr>
        <w:t>  </w:t>
      </w:r>
      <w:r>
        <w:rPr>
          <w:u w:val="single"/>
        </w:rPr>
        <w:t>Situación</w:t>
      </w:r>
      <w:r>
        <w:rPr>
          <w:spacing w:val="2"/>
          <w:u w:val="single"/>
        </w:rPr>
        <w:t> </w:t>
      </w:r>
      <w:r>
        <w:rPr>
          <w:spacing w:val="-2"/>
          <w:u w:val="single"/>
        </w:rPr>
        <w:t>fiscal</w:t>
      </w:r>
    </w:p>
    <w:p>
      <w:pPr>
        <w:pStyle w:val="BodyText"/>
        <w:spacing w:before="38"/>
        <w:rPr>
          <w:b/>
        </w:rPr>
      </w:pPr>
    </w:p>
    <w:p>
      <w:pPr>
        <w:pStyle w:val="BodyText"/>
        <w:ind w:left="1253"/>
      </w:pPr>
      <w:r>
        <w:rPr/>
        <w:t>El</w:t>
      </w:r>
      <w:r>
        <w:rPr>
          <w:spacing w:val="6"/>
        </w:rPr>
        <w:t> </w:t>
      </w:r>
      <w:r>
        <w:rPr/>
        <w:t>detalle</w:t>
      </w:r>
      <w:r>
        <w:rPr>
          <w:spacing w:val="4"/>
        </w:rPr>
        <w:t> </w:t>
      </w:r>
      <w:r>
        <w:rPr/>
        <w:t>de</w:t>
      </w:r>
      <w:r>
        <w:rPr>
          <w:spacing w:val="5"/>
        </w:rPr>
        <w:t> </w:t>
      </w:r>
      <w:r>
        <w:rPr/>
        <w:t>los</w:t>
      </w:r>
      <w:r>
        <w:rPr>
          <w:spacing w:val="4"/>
        </w:rPr>
        <w:t> </w:t>
      </w:r>
      <w:r>
        <w:rPr/>
        <w:t>saldos</w:t>
      </w:r>
      <w:r>
        <w:rPr>
          <w:spacing w:val="7"/>
        </w:rPr>
        <w:t> </w:t>
      </w:r>
      <w:r>
        <w:rPr/>
        <w:t>relativos</w:t>
      </w:r>
      <w:r>
        <w:rPr>
          <w:spacing w:val="6"/>
        </w:rPr>
        <w:t> </w:t>
      </w:r>
      <w:r>
        <w:rPr/>
        <w:t>a</w:t>
      </w:r>
      <w:r>
        <w:rPr>
          <w:spacing w:val="4"/>
        </w:rPr>
        <w:t> </w:t>
      </w:r>
      <w:r>
        <w:rPr/>
        <w:t>activos</w:t>
      </w:r>
      <w:r>
        <w:rPr>
          <w:spacing w:val="5"/>
        </w:rPr>
        <w:t> </w:t>
      </w:r>
      <w:r>
        <w:rPr/>
        <w:t>y</w:t>
      </w:r>
      <w:r>
        <w:rPr>
          <w:spacing w:val="6"/>
        </w:rPr>
        <w:t> </w:t>
      </w:r>
      <w:r>
        <w:rPr/>
        <w:t>pasivos</w:t>
      </w:r>
      <w:r>
        <w:rPr>
          <w:spacing w:val="5"/>
        </w:rPr>
        <w:t> </w:t>
      </w:r>
      <w:r>
        <w:rPr/>
        <w:t>fiscales</w:t>
      </w:r>
      <w:r>
        <w:rPr>
          <w:spacing w:val="4"/>
        </w:rPr>
        <w:t> </w:t>
      </w:r>
      <w:r>
        <w:rPr/>
        <w:t>al</w:t>
      </w:r>
      <w:r>
        <w:rPr>
          <w:spacing w:val="6"/>
        </w:rPr>
        <w:t> </w:t>
      </w:r>
      <w:r>
        <w:rPr/>
        <w:t>31</w:t>
      </w:r>
      <w:r>
        <w:rPr>
          <w:spacing w:val="5"/>
        </w:rPr>
        <w:t> </w:t>
      </w:r>
      <w:r>
        <w:rPr/>
        <w:t>de</w:t>
      </w:r>
      <w:r>
        <w:rPr>
          <w:spacing w:val="4"/>
        </w:rPr>
        <w:t> </w:t>
      </w:r>
      <w:r>
        <w:rPr/>
        <w:t>diciembre</w:t>
      </w:r>
      <w:r>
        <w:rPr>
          <w:spacing w:val="4"/>
        </w:rPr>
        <w:t> </w:t>
      </w:r>
      <w:r>
        <w:rPr/>
        <w:t>de</w:t>
      </w:r>
      <w:r>
        <w:rPr>
          <w:spacing w:val="7"/>
        </w:rPr>
        <w:t> </w:t>
      </w:r>
      <w:r>
        <w:rPr/>
        <w:t>2023</w:t>
      </w:r>
      <w:r>
        <w:rPr>
          <w:spacing w:val="4"/>
        </w:rPr>
        <w:t> </w:t>
      </w:r>
      <w:r>
        <w:rPr/>
        <w:t>y</w:t>
      </w:r>
      <w:r>
        <w:rPr>
          <w:spacing w:val="5"/>
        </w:rPr>
        <w:t> </w:t>
      </w:r>
      <w:r>
        <w:rPr/>
        <w:t>2022</w:t>
      </w:r>
      <w:r>
        <w:rPr>
          <w:spacing w:val="3"/>
        </w:rPr>
        <w:t> </w:t>
      </w:r>
      <w:r>
        <w:rPr/>
        <w:t>es</w:t>
      </w:r>
      <w:r>
        <w:rPr>
          <w:spacing w:val="4"/>
        </w:rPr>
        <w:t> </w:t>
      </w:r>
      <w:r>
        <w:rPr/>
        <w:t>el</w:t>
      </w:r>
      <w:r>
        <w:rPr>
          <w:spacing w:val="4"/>
        </w:rPr>
        <w:t> </w:t>
      </w:r>
      <w:r>
        <w:rPr>
          <w:spacing w:val="-2"/>
        </w:rPr>
        <w:t>siguiente:</w:t>
      </w:r>
    </w:p>
    <w:p>
      <w:pPr>
        <w:pStyle w:val="BodyText"/>
        <w:spacing w:before="8"/>
      </w:pPr>
    </w:p>
    <w:tbl>
      <w:tblPr>
        <w:tblW w:w="0" w:type="auto"/>
        <w:jc w:val="left"/>
        <w:tblInd w:w="1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52"/>
        <w:gridCol w:w="1045"/>
        <w:gridCol w:w="1045"/>
      </w:tblGrid>
      <w:tr>
        <w:trPr>
          <w:trHeight w:val="155" w:hRule="atLeast"/>
        </w:trPr>
        <w:tc>
          <w:tcPr>
            <w:tcW w:w="4252" w:type="dxa"/>
          </w:tcPr>
          <w:p>
            <w:pPr>
              <w:pStyle w:val="TableParagraph"/>
              <w:spacing w:line="135" w:lineRule="exact"/>
              <w:ind w:left="16"/>
              <w:jc w:val="center"/>
              <w:rPr>
                <w:b/>
                <w:sz w:val="14"/>
              </w:rPr>
            </w:pPr>
            <w:r>
              <w:rPr>
                <w:b/>
                <w:spacing w:val="-2"/>
                <w:sz w:val="14"/>
              </w:rPr>
              <w:t>Euros</w:t>
            </w:r>
          </w:p>
        </w:tc>
        <w:tc>
          <w:tcPr>
            <w:tcW w:w="1045" w:type="dxa"/>
          </w:tcPr>
          <w:p>
            <w:pPr>
              <w:pStyle w:val="TableParagraph"/>
              <w:spacing w:line="135" w:lineRule="exact"/>
              <w:ind w:left="16"/>
              <w:jc w:val="center"/>
              <w:rPr>
                <w:b/>
                <w:sz w:val="14"/>
              </w:rPr>
            </w:pPr>
            <w:r>
              <w:rPr>
                <w:b/>
                <w:spacing w:val="-4"/>
                <w:sz w:val="14"/>
              </w:rPr>
              <w:t>2023</w:t>
            </w:r>
          </w:p>
        </w:tc>
        <w:tc>
          <w:tcPr>
            <w:tcW w:w="1045" w:type="dxa"/>
          </w:tcPr>
          <w:p>
            <w:pPr>
              <w:pStyle w:val="TableParagraph"/>
              <w:spacing w:line="135" w:lineRule="exact"/>
              <w:ind w:left="16" w:right="1"/>
              <w:jc w:val="center"/>
              <w:rPr>
                <w:b/>
                <w:sz w:val="14"/>
              </w:rPr>
            </w:pPr>
            <w:r>
              <w:rPr>
                <w:b/>
                <w:spacing w:val="-4"/>
                <w:sz w:val="14"/>
              </w:rPr>
              <w:t>2022</w:t>
            </w:r>
          </w:p>
        </w:tc>
      </w:tr>
      <w:tr>
        <w:trPr>
          <w:trHeight w:val="471" w:hRule="atLeast"/>
        </w:trPr>
        <w:tc>
          <w:tcPr>
            <w:tcW w:w="4252" w:type="dxa"/>
            <w:tcBorders>
              <w:bottom w:val="single" w:sz="4" w:space="0" w:color="000000"/>
            </w:tcBorders>
          </w:tcPr>
          <w:p>
            <w:pPr>
              <w:pStyle w:val="TableParagraph"/>
              <w:spacing w:line="158" w:lineRule="exact" w:before="135"/>
              <w:ind w:left="57" w:right="720"/>
              <w:rPr>
                <w:sz w:val="14"/>
              </w:rPr>
            </w:pPr>
            <w:r>
              <w:rPr>
                <w:spacing w:val="-2"/>
                <w:sz w:val="14"/>
              </w:rPr>
              <w:t>Subvenciones</w:t>
            </w:r>
            <w:r>
              <w:rPr>
                <w:spacing w:val="-5"/>
                <w:sz w:val="14"/>
              </w:rPr>
              <w:t> </w:t>
            </w:r>
            <w:r>
              <w:rPr>
                <w:spacing w:val="-2"/>
                <w:sz w:val="14"/>
              </w:rPr>
              <w:t>concedidas</w:t>
            </w:r>
            <w:r>
              <w:rPr>
                <w:spacing w:val="-5"/>
                <w:sz w:val="14"/>
              </w:rPr>
              <w:t> </w:t>
            </w:r>
            <w:r>
              <w:rPr>
                <w:spacing w:val="-2"/>
                <w:sz w:val="14"/>
              </w:rPr>
              <w:t>pendientes</w:t>
            </w:r>
            <w:r>
              <w:rPr>
                <w:spacing w:val="-3"/>
                <w:sz w:val="14"/>
              </w:rPr>
              <w:t> </w:t>
            </w:r>
            <w:r>
              <w:rPr>
                <w:spacing w:val="-2"/>
                <w:sz w:val="14"/>
              </w:rPr>
              <w:t>de</w:t>
            </w:r>
            <w:r>
              <w:rPr>
                <w:spacing w:val="-7"/>
                <w:sz w:val="14"/>
              </w:rPr>
              <w:t> </w:t>
            </w:r>
            <w:r>
              <w:rPr>
                <w:spacing w:val="-2"/>
                <w:sz w:val="14"/>
              </w:rPr>
              <w:t>cobro</w:t>
            </w:r>
            <w:r>
              <w:rPr>
                <w:spacing w:val="40"/>
                <w:sz w:val="14"/>
              </w:rPr>
              <w:t> </w:t>
            </w:r>
            <w:r>
              <w:rPr>
                <w:sz w:val="14"/>
              </w:rPr>
              <w:t>Seguridad</w:t>
            </w:r>
            <w:r>
              <w:rPr>
                <w:spacing w:val="-4"/>
                <w:sz w:val="14"/>
              </w:rPr>
              <w:t> </w:t>
            </w:r>
            <w:r>
              <w:rPr>
                <w:sz w:val="14"/>
              </w:rPr>
              <w:t>Social</w:t>
            </w:r>
          </w:p>
        </w:tc>
        <w:tc>
          <w:tcPr>
            <w:tcW w:w="1045" w:type="dxa"/>
            <w:tcBorders>
              <w:bottom w:val="single" w:sz="4" w:space="0" w:color="000000"/>
            </w:tcBorders>
          </w:tcPr>
          <w:p>
            <w:pPr>
              <w:pStyle w:val="TableParagraph"/>
              <w:spacing w:line="160" w:lineRule="exact" w:before="153"/>
              <w:ind w:left="487"/>
              <w:rPr>
                <w:sz w:val="14"/>
              </w:rPr>
            </w:pPr>
            <w:r>
              <w:rPr>
                <w:spacing w:val="-2"/>
                <w:sz w:val="14"/>
              </w:rPr>
              <w:t>837.952</w:t>
            </w:r>
          </w:p>
          <w:p>
            <w:pPr>
              <w:pStyle w:val="TableParagraph"/>
              <w:spacing w:line="138" w:lineRule="exact"/>
              <w:ind w:left="487"/>
              <w:rPr>
                <w:sz w:val="14"/>
              </w:rPr>
            </w:pPr>
            <w:r>
              <w:rPr>
                <w:spacing w:val="-2"/>
                <w:sz w:val="14"/>
              </w:rPr>
              <w:t>137.086</w:t>
            </w:r>
          </w:p>
        </w:tc>
        <w:tc>
          <w:tcPr>
            <w:tcW w:w="1045" w:type="dxa"/>
            <w:tcBorders>
              <w:bottom w:val="single" w:sz="4" w:space="0" w:color="000000"/>
            </w:tcBorders>
          </w:tcPr>
          <w:p>
            <w:pPr>
              <w:pStyle w:val="TableParagraph"/>
              <w:spacing w:line="160" w:lineRule="exact" w:before="153"/>
              <w:ind w:left="486"/>
              <w:rPr>
                <w:sz w:val="14"/>
              </w:rPr>
            </w:pPr>
            <w:r>
              <w:rPr>
                <w:spacing w:val="-2"/>
                <w:sz w:val="14"/>
              </w:rPr>
              <w:t>893.256</w:t>
            </w:r>
          </w:p>
          <w:p>
            <w:pPr>
              <w:pStyle w:val="TableParagraph"/>
              <w:spacing w:line="138" w:lineRule="exact"/>
              <w:ind w:left="562"/>
              <w:rPr>
                <w:sz w:val="14"/>
              </w:rPr>
            </w:pPr>
            <w:r>
              <w:rPr>
                <w:spacing w:val="-2"/>
                <w:sz w:val="14"/>
              </w:rPr>
              <w:t>58.105</w:t>
            </w:r>
          </w:p>
        </w:tc>
      </w:tr>
      <w:tr>
        <w:trPr>
          <w:trHeight w:val="156" w:hRule="atLeast"/>
        </w:trPr>
        <w:tc>
          <w:tcPr>
            <w:tcW w:w="4252" w:type="dxa"/>
            <w:tcBorders>
              <w:top w:val="single" w:sz="4" w:space="0" w:color="000000"/>
              <w:bottom w:val="single" w:sz="4" w:space="0" w:color="000000"/>
            </w:tcBorders>
          </w:tcPr>
          <w:p>
            <w:pPr>
              <w:pStyle w:val="TableParagraph"/>
              <w:spacing w:line="137" w:lineRule="exact"/>
              <w:ind w:left="57"/>
              <w:rPr>
                <w:b/>
                <w:sz w:val="14"/>
              </w:rPr>
            </w:pPr>
            <w:r>
              <w:rPr>
                <w:b/>
                <w:spacing w:val="-2"/>
                <w:sz w:val="14"/>
              </w:rPr>
              <w:t>Total</w:t>
            </w:r>
            <w:r>
              <w:rPr>
                <w:b/>
                <w:sz w:val="14"/>
              </w:rPr>
              <w:t> </w:t>
            </w:r>
            <w:r>
              <w:rPr>
                <w:b/>
                <w:spacing w:val="-2"/>
                <w:sz w:val="14"/>
              </w:rPr>
              <w:t>Otros</w:t>
            </w:r>
            <w:r>
              <w:rPr>
                <w:b/>
                <w:spacing w:val="-4"/>
                <w:sz w:val="14"/>
              </w:rPr>
              <w:t> </w:t>
            </w:r>
            <w:r>
              <w:rPr>
                <w:b/>
                <w:spacing w:val="-2"/>
                <w:sz w:val="14"/>
              </w:rPr>
              <w:t>créditos</w:t>
            </w:r>
            <w:r>
              <w:rPr>
                <w:b/>
                <w:spacing w:val="-1"/>
                <w:sz w:val="14"/>
              </w:rPr>
              <w:t> </w:t>
            </w:r>
            <w:r>
              <w:rPr>
                <w:b/>
                <w:spacing w:val="-2"/>
                <w:sz w:val="14"/>
              </w:rPr>
              <w:t>con</w:t>
            </w:r>
            <w:r>
              <w:rPr>
                <w:b/>
                <w:spacing w:val="-3"/>
                <w:sz w:val="14"/>
              </w:rPr>
              <w:t> </w:t>
            </w:r>
            <w:r>
              <w:rPr>
                <w:b/>
                <w:spacing w:val="-2"/>
                <w:sz w:val="14"/>
              </w:rPr>
              <w:t>las</w:t>
            </w:r>
            <w:r>
              <w:rPr>
                <w:b/>
                <w:spacing w:val="-3"/>
                <w:sz w:val="14"/>
              </w:rPr>
              <w:t> </w:t>
            </w:r>
            <w:r>
              <w:rPr>
                <w:b/>
                <w:spacing w:val="-2"/>
                <w:sz w:val="14"/>
              </w:rPr>
              <w:t>Administraciones Públicas</w:t>
            </w:r>
          </w:p>
        </w:tc>
        <w:tc>
          <w:tcPr>
            <w:tcW w:w="1045" w:type="dxa"/>
            <w:tcBorders>
              <w:top w:val="single" w:sz="4" w:space="0" w:color="000000"/>
              <w:bottom w:val="single" w:sz="4" w:space="0" w:color="000000"/>
            </w:tcBorders>
          </w:tcPr>
          <w:p>
            <w:pPr>
              <w:pStyle w:val="TableParagraph"/>
              <w:spacing w:line="137" w:lineRule="exact"/>
              <w:ind w:right="40"/>
              <w:jc w:val="right"/>
              <w:rPr>
                <w:b/>
                <w:sz w:val="14"/>
              </w:rPr>
            </w:pPr>
            <w:r>
              <w:rPr>
                <w:b/>
                <w:spacing w:val="-2"/>
                <w:sz w:val="14"/>
              </w:rPr>
              <w:t>975.038</w:t>
            </w:r>
          </w:p>
        </w:tc>
        <w:tc>
          <w:tcPr>
            <w:tcW w:w="1045" w:type="dxa"/>
            <w:tcBorders>
              <w:top w:val="single" w:sz="4" w:space="0" w:color="000000"/>
              <w:bottom w:val="single" w:sz="4" w:space="0" w:color="000000"/>
            </w:tcBorders>
          </w:tcPr>
          <w:p>
            <w:pPr>
              <w:pStyle w:val="TableParagraph"/>
              <w:spacing w:line="137" w:lineRule="exact"/>
              <w:ind w:right="40"/>
              <w:jc w:val="right"/>
              <w:rPr>
                <w:b/>
                <w:sz w:val="14"/>
              </w:rPr>
            </w:pPr>
            <w:r>
              <w:rPr>
                <w:b/>
                <w:spacing w:val="-2"/>
                <w:sz w:val="14"/>
              </w:rPr>
              <w:t>951.361</w:t>
            </w:r>
          </w:p>
        </w:tc>
      </w:tr>
      <w:tr>
        <w:trPr>
          <w:trHeight w:val="317" w:hRule="atLeast"/>
        </w:trPr>
        <w:tc>
          <w:tcPr>
            <w:tcW w:w="4252" w:type="dxa"/>
            <w:tcBorders>
              <w:top w:val="single" w:sz="4" w:space="0" w:color="000000"/>
              <w:bottom w:val="nil"/>
            </w:tcBorders>
          </w:tcPr>
          <w:p>
            <w:pPr>
              <w:pStyle w:val="TableParagraph"/>
              <w:spacing w:line="143" w:lineRule="exact" w:before="154"/>
              <w:ind w:left="57"/>
              <w:rPr>
                <w:sz w:val="14"/>
              </w:rPr>
            </w:pPr>
            <w:r>
              <w:rPr>
                <w:spacing w:val="-2"/>
                <w:sz w:val="14"/>
              </w:rPr>
              <w:t>Retenciones</w:t>
            </w:r>
            <w:r>
              <w:rPr>
                <w:spacing w:val="-1"/>
                <w:sz w:val="14"/>
              </w:rPr>
              <w:t> </w:t>
            </w:r>
            <w:r>
              <w:rPr>
                <w:spacing w:val="-2"/>
                <w:sz w:val="14"/>
              </w:rPr>
              <w:t>de</w:t>
            </w:r>
            <w:r>
              <w:rPr>
                <w:spacing w:val="-3"/>
                <w:sz w:val="14"/>
              </w:rPr>
              <w:t> </w:t>
            </w:r>
            <w:r>
              <w:rPr>
                <w:spacing w:val="-4"/>
                <w:sz w:val="14"/>
              </w:rPr>
              <w:t>IRPF</w:t>
            </w:r>
          </w:p>
        </w:tc>
        <w:tc>
          <w:tcPr>
            <w:tcW w:w="1045" w:type="dxa"/>
            <w:tcBorders>
              <w:top w:val="single" w:sz="4" w:space="0" w:color="000000"/>
              <w:bottom w:val="nil"/>
            </w:tcBorders>
          </w:tcPr>
          <w:p>
            <w:pPr>
              <w:pStyle w:val="TableParagraph"/>
              <w:spacing w:line="143" w:lineRule="exact" w:before="154"/>
              <w:ind w:right="40"/>
              <w:jc w:val="right"/>
              <w:rPr>
                <w:sz w:val="14"/>
              </w:rPr>
            </w:pPr>
            <w:r>
              <w:rPr>
                <w:spacing w:val="-2"/>
                <w:sz w:val="14"/>
              </w:rPr>
              <w:t>461.862</w:t>
            </w:r>
          </w:p>
        </w:tc>
        <w:tc>
          <w:tcPr>
            <w:tcW w:w="1045" w:type="dxa"/>
            <w:tcBorders>
              <w:top w:val="single" w:sz="4" w:space="0" w:color="000000"/>
              <w:bottom w:val="nil"/>
            </w:tcBorders>
          </w:tcPr>
          <w:p>
            <w:pPr>
              <w:pStyle w:val="TableParagraph"/>
              <w:spacing w:line="143" w:lineRule="exact" w:before="154"/>
              <w:ind w:right="40"/>
              <w:jc w:val="right"/>
              <w:rPr>
                <w:sz w:val="14"/>
              </w:rPr>
            </w:pPr>
            <w:r>
              <w:rPr>
                <w:spacing w:val="-2"/>
                <w:sz w:val="14"/>
              </w:rPr>
              <w:t>421.335</w:t>
            </w:r>
          </w:p>
        </w:tc>
      </w:tr>
      <w:tr>
        <w:trPr>
          <w:trHeight w:val="158" w:hRule="atLeast"/>
        </w:trPr>
        <w:tc>
          <w:tcPr>
            <w:tcW w:w="4252" w:type="dxa"/>
            <w:tcBorders>
              <w:top w:val="nil"/>
              <w:left w:val="single" w:sz="4" w:space="0" w:color="000000"/>
              <w:bottom w:val="nil"/>
              <w:right w:val="single" w:sz="4" w:space="0" w:color="000000"/>
            </w:tcBorders>
          </w:tcPr>
          <w:p>
            <w:pPr>
              <w:pStyle w:val="TableParagraph"/>
              <w:spacing w:line="139" w:lineRule="exact"/>
              <w:ind w:left="62"/>
              <w:rPr>
                <w:sz w:val="14"/>
              </w:rPr>
            </w:pPr>
            <w:r>
              <w:rPr>
                <w:spacing w:val="-2"/>
                <w:sz w:val="14"/>
              </w:rPr>
              <w:t>Seguridad Social</w:t>
            </w:r>
          </w:p>
        </w:tc>
        <w:tc>
          <w:tcPr>
            <w:tcW w:w="1045" w:type="dxa"/>
            <w:tcBorders>
              <w:top w:val="nil"/>
              <w:left w:val="single" w:sz="4" w:space="0" w:color="000000"/>
              <w:bottom w:val="nil"/>
              <w:right w:val="single" w:sz="4" w:space="0" w:color="000000"/>
            </w:tcBorders>
          </w:tcPr>
          <w:p>
            <w:pPr>
              <w:pStyle w:val="TableParagraph"/>
              <w:spacing w:line="139" w:lineRule="exact"/>
              <w:ind w:right="45"/>
              <w:jc w:val="right"/>
              <w:rPr>
                <w:sz w:val="14"/>
              </w:rPr>
            </w:pPr>
            <w:r>
              <w:rPr>
                <w:spacing w:val="-2"/>
                <w:sz w:val="14"/>
              </w:rPr>
              <w:t>256.232</w:t>
            </w:r>
          </w:p>
        </w:tc>
        <w:tc>
          <w:tcPr>
            <w:tcW w:w="1045" w:type="dxa"/>
            <w:tcBorders>
              <w:top w:val="nil"/>
              <w:left w:val="single" w:sz="4" w:space="0" w:color="000000"/>
              <w:bottom w:val="nil"/>
              <w:right w:val="single" w:sz="4" w:space="0" w:color="000000"/>
            </w:tcBorders>
          </w:tcPr>
          <w:p>
            <w:pPr>
              <w:pStyle w:val="TableParagraph"/>
              <w:spacing w:line="139" w:lineRule="exact"/>
              <w:ind w:right="45"/>
              <w:jc w:val="right"/>
              <w:rPr>
                <w:sz w:val="14"/>
              </w:rPr>
            </w:pPr>
            <w:r>
              <w:rPr>
                <w:spacing w:val="-2"/>
                <w:sz w:val="14"/>
              </w:rPr>
              <w:t>176.281</w:t>
            </w:r>
          </w:p>
        </w:tc>
      </w:tr>
      <w:tr>
        <w:trPr>
          <w:trHeight w:val="155" w:hRule="atLeast"/>
        </w:trPr>
        <w:tc>
          <w:tcPr>
            <w:tcW w:w="4252" w:type="dxa"/>
            <w:tcBorders>
              <w:top w:val="nil"/>
              <w:bottom w:val="single" w:sz="4" w:space="0" w:color="000000"/>
            </w:tcBorders>
          </w:tcPr>
          <w:p>
            <w:pPr>
              <w:pStyle w:val="TableParagraph"/>
              <w:spacing w:line="135" w:lineRule="exact"/>
              <w:ind w:left="57"/>
              <w:rPr>
                <w:sz w:val="14"/>
              </w:rPr>
            </w:pPr>
            <w:r>
              <w:rPr>
                <w:spacing w:val="-5"/>
                <w:sz w:val="14"/>
              </w:rPr>
              <w:t>IVA</w:t>
            </w:r>
          </w:p>
        </w:tc>
        <w:tc>
          <w:tcPr>
            <w:tcW w:w="1045" w:type="dxa"/>
            <w:tcBorders>
              <w:top w:val="nil"/>
              <w:bottom w:val="single" w:sz="4" w:space="0" w:color="000000"/>
            </w:tcBorders>
          </w:tcPr>
          <w:p>
            <w:pPr>
              <w:pStyle w:val="TableParagraph"/>
              <w:spacing w:line="135" w:lineRule="exact"/>
              <w:ind w:right="40"/>
              <w:jc w:val="right"/>
              <w:rPr>
                <w:sz w:val="14"/>
              </w:rPr>
            </w:pPr>
            <w:r>
              <w:rPr>
                <w:spacing w:val="-2"/>
                <w:sz w:val="14"/>
              </w:rPr>
              <w:t>1.966</w:t>
            </w:r>
          </w:p>
        </w:tc>
        <w:tc>
          <w:tcPr>
            <w:tcW w:w="1045" w:type="dxa"/>
            <w:tcBorders>
              <w:top w:val="nil"/>
              <w:bottom w:val="single" w:sz="4" w:space="0" w:color="000000"/>
            </w:tcBorders>
          </w:tcPr>
          <w:p>
            <w:pPr>
              <w:pStyle w:val="TableParagraph"/>
              <w:spacing w:line="135" w:lineRule="exact"/>
              <w:ind w:right="39"/>
              <w:jc w:val="right"/>
              <w:rPr>
                <w:sz w:val="14"/>
              </w:rPr>
            </w:pPr>
            <w:r>
              <w:rPr>
                <w:spacing w:val="-10"/>
                <w:sz w:val="14"/>
              </w:rPr>
              <w:t>-</w:t>
            </w:r>
          </w:p>
        </w:tc>
      </w:tr>
      <w:tr>
        <w:trPr>
          <w:trHeight w:val="156" w:hRule="atLeast"/>
        </w:trPr>
        <w:tc>
          <w:tcPr>
            <w:tcW w:w="4252" w:type="dxa"/>
            <w:tcBorders>
              <w:top w:val="single" w:sz="4" w:space="0" w:color="000000"/>
            </w:tcBorders>
          </w:tcPr>
          <w:p>
            <w:pPr>
              <w:pStyle w:val="TableParagraph"/>
              <w:spacing w:line="136" w:lineRule="exact"/>
              <w:ind w:left="57"/>
              <w:rPr>
                <w:b/>
                <w:sz w:val="14"/>
              </w:rPr>
            </w:pPr>
            <w:r>
              <w:rPr>
                <w:b/>
                <w:spacing w:val="-2"/>
                <w:sz w:val="14"/>
              </w:rPr>
              <w:t>Total</w:t>
            </w:r>
            <w:r>
              <w:rPr>
                <w:b/>
                <w:sz w:val="14"/>
              </w:rPr>
              <w:t> </w:t>
            </w:r>
            <w:r>
              <w:rPr>
                <w:b/>
                <w:spacing w:val="-2"/>
                <w:sz w:val="14"/>
              </w:rPr>
              <w:t>Otras</w:t>
            </w:r>
            <w:r>
              <w:rPr>
                <w:b/>
                <w:spacing w:val="-4"/>
                <w:sz w:val="14"/>
              </w:rPr>
              <w:t> </w:t>
            </w:r>
            <w:r>
              <w:rPr>
                <w:b/>
                <w:spacing w:val="-2"/>
                <w:sz w:val="14"/>
              </w:rPr>
              <w:t>deudas</w:t>
            </w:r>
            <w:r>
              <w:rPr>
                <w:b/>
                <w:spacing w:val="-3"/>
                <w:sz w:val="14"/>
              </w:rPr>
              <w:t> </w:t>
            </w:r>
            <w:r>
              <w:rPr>
                <w:b/>
                <w:spacing w:val="-2"/>
                <w:sz w:val="14"/>
              </w:rPr>
              <w:t>con</w:t>
            </w:r>
            <w:r>
              <w:rPr>
                <w:b/>
                <w:spacing w:val="-3"/>
                <w:sz w:val="14"/>
              </w:rPr>
              <w:t> </w:t>
            </w:r>
            <w:r>
              <w:rPr>
                <w:b/>
                <w:spacing w:val="-2"/>
                <w:sz w:val="14"/>
              </w:rPr>
              <w:t>las</w:t>
            </w:r>
            <w:r>
              <w:rPr>
                <w:b/>
                <w:spacing w:val="-1"/>
                <w:sz w:val="14"/>
              </w:rPr>
              <w:t> </w:t>
            </w:r>
            <w:r>
              <w:rPr>
                <w:b/>
                <w:spacing w:val="-2"/>
                <w:sz w:val="14"/>
              </w:rPr>
              <w:t>Administraciones</w:t>
            </w:r>
            <w:r>
              <w:rPr>
                <w:b/>
                <w:spacing w:val="-4"/>
                <w:sz w:val="14"/>
              </w:rPr>
              <w:t> </w:t>
            </w:r>
            <w:r>
              <w:rPr>
                <w:b/>
                <w:spacing w:val="-2"/>
                <w:sz w:val="14"/>
              </w:rPr>
              <w:t>Públicas</w:t>
            </w:r>
          </w:p>
        </w:tc>
        <w:tc>
          <w:tcPr>
            <w:tcW w:w="1045" w:type="dxa"/>
            <w:tcBorders>
              <w:top w:val="single" w:sz="4" w:space="0" w:color="000000"/>
            </w:tcBorders>
          </w:tcPr>
          <w:p>
            <w:pPr>
              <w:pStyle w:val="TableParagraph"/>
              <w:spacing w:line="136" w:lineRule="exact"/>
              <w:ind w:right="40"/>
              <w:jc w:val="right"/>
              <w:rPr>
                <w:b/>
                <w:sz w:val="14"/>
              </w:rPr>
            </w:pPr>
            <w:r>
              <w:rPr>
                <w:b/>
                <w:spacing w:val="-2"/>
                <w:sz w:val="14"/>
              </w:rPr>
              <w:t>720.060</w:t>
            </w:r>
          </w:p>
        </w:tc>
        <w:tc>
          <w:tcPr>
            <w:tcW w:w="1045" w:type="dxa"/>
            <w:tcBorders>
              <w:top w:val="single" w:sz="4" w:space="0" w:color="000000"/>
            </w:tcBorders>
          </w:tcPr>
          <w:p>
            <w:pPr>
              <w:pStyle w:val="TableParagraph"/>
              <w:spacing w:line="136" w:lineRule="exact"/>
              <w:ind w:right="40"/>
              <w:jc w:val="right"/>
              <w:rPr>
                <w:b/>
                <w:sz w:val="14"/>
              </w:rPr>
            </w:pPr>
            <w:r>
              <w:rPr>
                <w:b/>
                <w:spacing w:val="-2"/>
                <w:sz w:val="14"/>
              </w:rPr>
              <w:t>597.616</w:t>
            </w:r>
          </w:p>
        </w:tc>
      </w:tr>
    </w:tbl>
    <w:p>
      <w:pPr>
        <w:pStyle w:val="BodyText"/>
      </w:pPr>
    </w:p>
    <w:p>
      <w:pPr>
        <w:pStyle w:val="BodyText"/>
        <w:spacing w:before="158"/>
      </w:pPr>
    </w:p>
    <w:p>
      <w:pPr>
        <w:pStyle w:val="Heading2"/>
        <w:ind w:left="0" w:right="515"/>
        <w:jc w:val="right"/>
      </w:pPr>
      <w:r>
        <w:rPr>
          <w:spacing w:val="-5"/>
        </w:rPr>
        <w:t>20</w:t>
      </w:r>
    </w:p>
    <w:p>
      <w:pPr>
        <w:spacing w:after="0"/>
        <w:jc w:val="right"/>
        <w:sectPr>
          <w:footerReference w:type="default" r:id="rId19"/>
          <w:pgSz w:w="11910" w:h="16840"/>
          <w:pgMar w:header="0" w:footer="0" w:top="0" w:bottom="0" w:left="1680" w:right="720"/>
        </w:sectPr>
      </w:pPr>
    </w:p>
    <w:p>
      <w:pPr>
        <w:pStyle w:val="BodyText"/>
        <w:rPr>
          <w:b/>
        </w:rPr>
      </w:pPr>
      <w:r>
        <w:rPr/>
        <w:drawing>
          <wp:anchor distT="0" distB="0" distL="0" distR="0" allowOverlap="1" layoutInCell="1" locked="0" behindDoc="0" simplePos="0" relativeHeight="15750144">
            <wp:simplePos x="0" y="0"/>
            <wp:positionH relativeFrom="page">
              <wp:posOffset>0</wp:posOffset>
            </wp:positionH>
            <wp:positionV relativeFrom="page">
              <wp:posOffset>12</wp:posOffset>
            </wp:positionV>
            <wp:extent cx="914400" cy="1069199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0656">
                <wp:simplePos x="0" y="0"/>
                <wp:positionH relativeFrom="page">
                  <wp:posOffset>90856</wp:posOffset>
                </wp:positionH>
                <wp:positionV relativeFrom="page">
                  <wp:posOffset>6752402</wp:posOffset>
                </wp:positionV>
                <wp:extent cx="363855" cy="37363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0656" type="#_x0000_t202" id="docshape29"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253" w:right="780" w:hanging="1"/>
      </w:pPr>
      <w:r>
        <w:rPr/>
        <w:t>La conciliación entre el importe neto de los ingresos y gastos de los ejercicios 2023 y 2022, y la base imponible (resultado fiscal) del Impuesto sobre Sociedades es la siguiente:</w:t>
      </w:r>
    </w:p>
    <w:p>
      <w:pPr>
        <w:pStyle w:val="BodyText"/>
        <w:spacing w:before="2" w:after="1"/>
      </w:pPr>
    </w:p>
    <w:tbl>
      <w:tblPr>
        <w:tblW w:w="0" w:type="auto"/>
        <w:jc w:val="left"/>
        <w:tblInd w:w="2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19"/>
        <w:gridCol w:w="1067"/>
        <w:gridCol w:w="1069"/>
      </w:tblGrid>
      <w:tr>
        <w:trPr>
          <w:trHeight w:val="155" w:hRule="atLeast"/>
        </w:trPr>
        <w:tc>
          <w:tcPr>
            <w:tcW w:w="2519" w:type="dxa"/>
          </w:tcPr>
          <w:p>
            <w:pPr>
              <w:pStyle w:val="TableParagraph"/>
              <w:spacing w:line="135" w:lineRule="exact"/>
              <w:ind w:left="57"/>
              <w:rPr>
                <w:b/>
                <w:sz w:val="14"/>
              </w:rPr>
            </w:pPr>
            <w:r>
              <w:rPr>
                <w:b/>
                <w:spacing w:val="-2"/>
                <w:sz w:val="14"/>
              </w:rPr>
              <w:t>Euros</w:t>
            </w:r>
          </w:p>
        </w:tc>
        <w:tc>
          <w:tcPr>
            <w:tcW w:w="1067" w:type="dxa"/>
          </w:tcPr>
          <w:p>
            <w:pPr>
              <w:pStyle w:val="TableParagraph"/>
              <w:spacing w:line="135" w:lineRule="exact"/>
              <w:ind w:left="14"/>
              <w:jc w:val="center"/>
              <w:rPr>
                <w:b/>
                <w:sz w:val="14"/>
              </w:rPr>
            </w:pPr>
            <w:r>
              <w:rPr>
                <w:b/>
                <w:spacing w:val="-4"/>
                <w:sz w:val="14"/>
              </w:rPr>
              <w:t>2023</w:t>
            </w:r>
          </w:p>
        </w:tc>
        <w:tc>
          <w:tcPr>
            <w:tcW w:w="1069" w:type="dxa"/>
          </w:tcPr>
          <w:p>
            <w:pPr>
              <w:pStyle w:val="TableParagraph"/>
              <w:spacing w:line="135" w:lineRule="exact"/>
              <w:ind w:left="12"/>
              <w:jc w:val="center"/>
              <w:rPr>
                <w:b/>
                <w:sz w:val="14"/>
              </w:rPr>
            </w:pPr>
            <w:r>
              <w:rPr>
                <w:b/>
                <w:spacing w:val="-4"/>
                <w:sz w:val="14"/>
              </w:rPr>
              <w:t>2022</w:t>
            </w:r>
          </w:p>
        </w:tc>
      </w:tr>
      <w:tr>
        <w:trPr>
          <w:trHeight w:val="785" w:hRule="atLeast"/>
        </w:trPr>
        <w:tc>
          <w:tcPr>
            <w:tcW w:w="2519" w:type="dxa"/>
          </w:tcPr>
          <w:p>
            <w:pPr>
              <w:pStyle w:val="TableParagraph"/>
              <w:spacing w:line="160" w:lineRule="exact" w:before="153"/>
              <w:ind w:left="57"/>
              <w:rPr>
                <w:b/>
                <w:sz w:val="14"/>
              </w:rPr>
            </w:pPr>
            <w:r>
              <w:rPr>
                <w:b/>
                <w:spacing w:val="-2"/>
                <w:sz w:val="14"/>
              </w:rPr>
              <w:t>Resultado</w:t>
            </w:r>
            <w:r>
              <w:rPr>
                <w:b/>
                <w:spacing w:val="-1"/>
                <w:sz w:val="14"/>
              </w:rPr>
              <w:t> </w:t>
            </w:r>
            <w:r>
              <w:rPr>
                <w:b/>
                <w:spacing w:val="-2"/>
                <w:sz w:val="14"/>
              </w:rPr>
              <w:t>del</w:t>
            </w:r>
            <w:r>
              <w:rPr>
                <w:b/>
                <w:sz w:val="14"/>
              </w:rPr>
              <w:t> </w:t>
            </w:r>
            <w:r>
              <w:rPr>
                <w:b/>
                <w:spacing w:val="-2"/>
                <w:sz w:val="14"/>
              </w:rPr>
              <w:t>ejercicio</w:t>
            </w:r>
          </w:p>
          <w:p>
            <w:pPr>
              <w:pStyle w:val="TableParagraph"/>
              <w:spacing w:line="159" w:lineRule="exact"/>
              <w:ind w:left="57"/>
              <w:rPr>
                <w:sz w:val="14"/>
              </w:rPr>
            </w:pPr>
            <w:r>
              <w:rPr>
                <w:spacing w:val="-2"/>
                <w:sz w:val="14"/>
              </w:rPr>
              <w:t>Diferencias</w:t>
            </w:r>
            <w:r>
              <w:rPr>
                <w:sz w:val="14"/>
              </w:rPr>
              <w:t> </w:t>
            </w:r>
            <w:r>
              <w:rPr>
                <w:spacing w:val="-2"/>
                <w:sz w:val="14"/>
              </w:rPr>
              <w:t>permanentes:</w:t>
            </w:r>
          </w:p>
          <w:p>
            <w:pPr>
              <w:pStyle w:val="TableParagraph"/>
              <w:spacing w:line="156" w:lineRule="exact"/>
              <w:ind w:left="57"/>
              <w:rPr>
                <w:sz w:val="14"/>
              </w:rPr>
            </w:pPr>
            <w:r>
              <w:rPr>
                <w:spacing w:val="-2"/>
                <w:sz w:val="14"/>
              </w:rPr>
              <w:t>Ingresos</w:t>
            </w:r>
            <w:r>
              <w:rPr>
                <w:spacing w:val="-8"/>
                <w:sz w:val="14"/>
              </w:rPr>
              <w:t> </w:t>
            </w:r>
            <w:r>
              <w:rPr>
                <w:spacing w:val="-2"/>
                <w:sz w:val="14"/>
              </w:rPr>
              <w:t>por</w:t>
            </w:r>
            <w:r>
              <w:rPr>
                <w:spacing w:val="-8"/>
                <w:sz w:val="14"/>
              </w:rPr>
              <w:t> </w:t>
            </w:r>
            <w:r>
              <w:rPr>
                <w:spacing w:val="-2"/>
                <w:sz w:val="14"/>
              </w:rPr>
              <w:t>operaciones</w:t>
            </w:r>
            <w:r>
              <w:rPr>
                <w:spacing w:val="-7"/>
                <w:sz w:val="14"/>
              </w:rPr>
              <w:t> </w:t>
            </w:r>
            <w:r>
              <w:rPr>
                <w:spacing w:val="-2"/>
                <w:sz w:val="14"/>
              </w:rPr>
              <w:t>exentas</w:t>
            </w:r>
            <w:r>
              <w:rPr>
                <w:spacing w:val="40"/>
                <w:sz w:val="14"/>
              </w:rPr>
              <w:t> </w:t>
            </w:r>
            <w:r>
              <w:rPr>
                <w:sz w:val="14"/>
              </w:rPr>
              <w:t>Gastos por operaciones exentas</w:t>
            </w:r>
          </w:p>
        </w:tc>
        <w:tc>
          <w:tcPr>
            <w:tcW w:w="1067" w:type="dxa"/>
          </w:tcPr>
          <w:p>
            <w:pPr>
              <w:pStyle w:val="TableParagraph"/>
              <w:spacing w:line="318" w:lineRule="exact" w:before="30"/>
              <w:ind w:left="215" w:right="42" w:firstLine="686"/>
              <w:rPr>
                <w:sz w:val="14"/>
              </w:rPr>
            </w:pPr>
            <w:r>
              <w:rPr>
                <w:spacing w:val="-10"/>
                <w:sz w:val="14"/>
              </w:rPr>
              <w:t>-</w:t>
            </w:r>
            <w:r>
              <w:rPr>
                <w:spacing w:val="40"/>
                <w:sz w:val="14"/>
              </w:rPr>
              <w:t> </w:t>
            </w:r>
            <w:r>
              <w:rPr>
                <w:spacing w:val="-2"/>
                <w:sz w:val="14"/>
              </w:rPr>
              <w:t>(35.961.182)</w:t>
            </w:r>
          </w:p>
          <w:p>
            <w:pPr>
              <w:pStyle w:val="TableParagraph"/>
              <w:spacing w:line="100" w:lineRule="exact"/>
              <w:ind w:left="261"/>
              <w:rPr>
                <w:sz w:val="14"/>
              </w:rPr>
            </w:pPr>
            <w:r>
              <w:rPr>
                <w:spacing w:val="-2"/>
                <w:sz w:val="14"/>
              </w:rPr>
              <w:t>35.961.182</w:t>
            </w:r>
          </w:p>
        </w:tc>
        <w:tc>
          <w:tcPr>
            <w:tcW w:w="1069" w:type="dxa"/>
          </w:tcPr>
          <w:p>
            <w:pPr>
              <w:pStyle w:val="TableParagraph"/>
              <w:spacing w:line="318" w:lineRule="exact" w:before="30"/>
              <w:ind w:left="215" w:right="44" w:firstLine="686"/>
              <w:rPr>
                <w:sz w:val="14"/>
              </w:rPr>
            </w:pPr>
            <w:r>
              <w:rPr>
                <w:spacing w:val="-10"/>
                <w:sz w:val="14"/>
              </w:rPr>
              <w:t>-</w:t>
            </w:r>
            <w:r>
              <w:rPr>
                <w:spacing w:val="40"/>
                <w:sz w:val="14"/>
              </w:rPr>
              <w:t> </w:t>
            </w:r>
            <w:r>
              <w:rPr>
                <w:spacing w:val="-2"/>
                <w:sz w:val="14"/>
              </w:rPr>
              <w:t>(28.768.392)</w:t>
            </w:r>
          </w:p>
          <w:p>
            <w:pPr>
              <w:pStyle w:val="TableParagraph"/>
              <w:spacing w:line="100" w:lineRule="exact"/>
              <w:ind w:left="261"/>
              <w:rPr>
                <w:sz w:val="14"/>
              </w:rPr>
            </w:pPr>
            <w:r>
              <w:rPr>
                <w:spacing w:val="-2"/>
                <w:sz w:val="14"/>
              </w:rPr>
              <w:t>28.768.392</w:t>
            </w:r>
          </w:p>
        </w:tc>
      </w:tr>
      <w:tr>
        <w:trPr>
          <w:trHeight w:val="157" w:hRule="atLeast"/>
        </w:trPr>
        <w:tc>
          <w:tcPr>
            <w:tcW w:w="2519" w:type="dxa"/>
          </w:tcPr>
          <w:p>
            <w:pPr>
              <w:pStyle w:val="TableParagraph"/>
              <w:spacing w:line="137" w:lineRule="exact"/>
              <w:ind w:left="57"/>
              <w:rPr>
                <w:b/>
                <w:sz w:val="14"/>
              </w:rPr>
            </w:pPr>
            <w:r>
              <w:rPr>
                <w:b/>
                <w:spacing w:val="-2"/>
                <w:sz w:val="14"/>
              </w:rPr>
              <w:t>Base</w:t>
            </w:r>
            <w:r>
              <w:rPr>
                <w:b/>
                <w:spacing w:val="-3"/>
                <w:sz w:val="14"/>
              </w:rPr>
              <w:t> </w:t>
            </w:r>
            <w:r>
              <w:rPr>
                <w:b/>
                <w:spacing w:val="-2"/>
                <w:sz w:val="14"/>
              </w:rPr>
              <w:t>Imponible</w:t>
            </w:r>
          </w:p>
        </w:tc>
        <w:tc>
          <w:tcPr>
            <w:tcW w:w="1067" w:type="dxa"/>
          </w:tcPr>
          <w:p>
            <w:pPr>
              <w:pStyle w:val="TableParagraph"/>
              <w:spacing w:line="137" w:lineRule="exact"/>
              <w:ind w:right="96"/>
              <w:jc w:val="right"/>
              <w:rPr>
                <w:b/>
                <w:sz w:val="14"/>
              </w:rPr>
            </w:pPr>
            <w:r>
              <w:rPr>
                <w:b/>
                <w:spacing w:val="-10"/>
                <w:sz w:val="14"/>
              </w:rPr>
              <w:t>-</w:t>
            </w:r>
          </w:p>
        </w:tc>
        <w:tc>
          <w:tcPr>
            <w:tcW w:w="1069" w:type="dxa"/>
          </w:tcPr>
          <w:p>
            <w:pPr>
              <w:pStyle w:val="TableParagraph"/>
              <w:spacing w:line="137" w:lineRule="exact"/>
              <w:ind w:right="98"/>
              <w:jc w:val="right"/>
              <w:rPr>
                <w:b/>
                <w:sz w:val="14"/>
              </w:rPr>
            </w:pPr>
            <w:r>
              <w:rPr>
                <w:b/>
                <w:spacing w:val="-10"/>
                <w:sz w:val="14"/>
              </w:rPr>
              <w:t>-</w:t>
            </w:r>
          </w:p>
        </w:tc>
      </w:tr>
    </w:tbl>
    <w:p>
      <w:pPr>
        <w:pStyle w:val="BodyText"/>
        <w:spacing w:before="34"/>
      </w:pPr>
    </w:p>
    <w:p>
      <w:pPr>
        <w:pStyle w:val="BodyText"/>
        <w:spacing w:line="247" w:lineRule="auto" w:before="1"/>
        <w:ind w:left="1253" w:right="514"/>
        <w:jc w:val="both"/>
      </w:pPr>
      <w:r>
        <w:rPr/>
        <w:t>Según las disposiciones legales vigentes, las liquidaciones de impuestos no pueden considerarse definitivas hasta que no hayan sido inspeccionadas por las autoridades fiscales o haya transcurrido el plazo de prescripción, actualmente establecido en cuatro años. La Asociación tiene abiertos a inspección todas las declaraciones de impuestos que le son aplicables de los últimos cuatro ejercicios.</w:t>
      </w:r>
    </w:p>
    <w:p>
      <w:pPr>
        <w:pStyle w:val="BodyText"/>
        <w:spacing w:before="33"/>
      </w:pPr>
    </w:p>
    <w:p>
      <w:pPr>
        <w:pStyle w:val="Heading2"/>
        <w:numPr>
          <w:ilvl w:val="1"/>
          <w:numId w:val="1"/>
        </w:numPr>
        <w:tabs>
          <w:tab w:pos="1553" w:val="left" w:leader="none"/>
        </w:tabs>
        <w:spacing w:line="240" w:lineRule="auto" w:before="1" w:after="0"/>
        <w:ind w:left="1553" w:right="0" w:hanging="300"/>
        <w:jc w:val="left"/>
        <w:rPr>
          <w:u w:val="single"/>
        </w:rPr>
      </w:pPr>
      <w:r>
        <w:rPr>
          <w:spacing w:val="7"/>
          <w:u w:val="single"/>
        </w:rPr>
        <w:t> </w:t>
      </w:r>
      <w:r>
        <w:rPr>
          <w:u w:val="single"/>
        </w:rPr>
        <w:t>Impuesto</w:t>
      </w:r>
      <w:r>
        <w:rPr>
          <w:spacing w:val="5"/>
          <w:u w:val="single"/>
        </w:rPr>
        <w:t> </w:t>
      </w:r>
      <w:r>
        <w:rPr>
          <w:u w:val="single"/>
        </w:rPr>
        <w:t>sobre</w:t>
      </w:r>
      <w:r>
        <w:rPr>
          <w:spacing w:val="7"/>
          <w:u w:val="single"/>
        </w:rPr>
        <w:t> </w:t>
      </w:r>
      <w:r>
        <w:rPr>
          <w:u w:val="single"/>
        </w:rPr>
        <w:t>el</w:t>
      </w:r>
      <w:r>
        <w:rPr>
          <w:spacing w:val="4"/>
          <w:u w:val="single"/>
        </w:rPr>
        <w:t> </w:t>
      </w:r>
      <w:r>
        <w:rPr>
          <w:u w:val="single"/>
        </w:rPr>
        <w:t>valor</w:t>
      </w:r>
      <w:r>
        <w:rPr>
          <w:spacing w:val="4"/>
          <w:u w:val="single"/>
        </w:rPr>
        <w:t> </w:t>
      </w:r>
      <w:r>
        <w:rPr>
          <w:spacing w:val="-2"/>
          <w:u w:val="single"/>
        </w:rPr>
        <w:t>añadido</w:t>
      </w:r>
    </w:p>
    <w:p>
      <w:pPr>
        <w:pStyle w:val="BodyText"/>
        <w:spacing w:before="38"/>
        <w:rPr>
          <w:b/>
        </w:rPr>
      </w:pPr>
    </w:p>
    <w:p>
      <w:pPr>
        <w:pStyle w:val="BodyText"/>
        <w:spacing w:line="247" w:lineRule="auto"/>
        <w:ind w:left="1253"/>
      </w:pPr>
      <w:r>
        <w:rPr/>
        <w:t>Desde</w:t>
      </w:r>
      <w:r>
        <w:rPr>
          <w:spacing w:val="15"/>
        </w:rPr>
        <w:t> </w:t>
      </w:r>
      <w:r>
        <w:rPr/>
        <w:t>2009,</w:t>
      </w:r>
      <w:r>
        <w:rPr>
          <w:spacing w:val="17"/>
        </w:rPr>
        <w:t> </w:t>
      </w:r>
      <w:r>
        <w:rPr/>
        <w:t>la</w:t>
      </w:r>
      <w:r>
        <w:rPr>
          <w:spacing w:val="17"/>
        </w:rPr>
        <w:t> </w:t>
      </w:r>
      <w:r>
        <w:rPr/>
        <w:t>Asociación</w:t>
      </w:r>
      <w:r>
        <w:rPr>
          <w:spacing w:val="17"/>
        </w:rPr>
        <w:t> </w:t>
      </w:r>
      <w:r>
        <w:rPr/>
        <w:t>Inserta</w:t>
      </w:r>
      <w:r>
        <w:rPr>
          <w:spacing w:val="17"/>
        </w:rPr>
        <w:t> </w:t>
      </w:r>
      <w:r>
        <w:rPr/>
        <w:t>Empleo,</w:t>
      </w:r>
      <w:r>
        <w:rPr>
          <w:spacing w:val="17"/>
        </w:rPr>
        <w:t> </w:t>
      </w:r>
      <w:r>
        <w:rPr/>
        <w:t>a</w:t>
      </w:r>
      <w:r>
        <w:rPr>
          <w:spacing w:val="15"/>
        </w:rPr>
        <w:t> </w:t>
      </w:r>
      <w:r>
        <w:rPr/>
        <w:t>efecto</w:t>
      </w:r>
      <w:r>
        <w:rPr>
          <w:spacing w:val="15"/>
        </w:rPr>
        <w:t> </w:t>
      </w:r>
      <w:r>
        <w:rPr/>
        <w:t>del</w:t>
      </w:r>
      <w:r>
        <w:rPr>
          <w:spacing w:val="15"/>
        </w:rPr>
        <w:t> </w:t>
      </w:r>
      <w:r>
        <w:rPr/>
        <w:t>Impuesto</w:t>
      </w:r>
      <w:r>
        <w:rPr>
          <w:spacing w:val="17"/>
        </w:rPr>
        <w:t> </w:t>
      </w:r>
      <w:r>
        <w:rPr/>
        <w:t>sobre</w:t>
      </w:r>
      <w:r>
        <w:rPr>
          <w:spacing w:val="15"/>
        </w:rPr>
        <w:t> </w:t>
      </w:r>
      <w:r>
        <w:rPr/>
        <w:t>el</w:t>
      </w:r>
      <w:r>
        <w:rPr>
          <w:spacing w:val="17"/>
        </w:rPr>
        <w:t> </w:t>
      </w:r>
      <w:r>
        <w:rPr/>
        <w:t>Valor</w:t>
      </w:r>
      <w:r>
        <w:rPr>
          <w:spacing w:val="16"/>
        </w:rPr>
        <w:t> </w:t>
      </w:r>
      <w:r>
        <w:rPr/>
        <w:t>Añadido, forma</w:t>
      </w:r>
      <w:r>
        <w:rPr>
          <w:spacing w:val="15"/>
        </w:rPr>
        <w:t> </w:t>
      </w:r>
      <w:r>
        <w:rPr/>
        <w:t>parte</w:t>
      </w:r>
      <w:r>
        <w:rPr>
          <w:spacing w:val="17"/>
        </w:rPr>
        <w:t> </w:t>
      </w:r>
      <w:r>
        <w:rPr/>
        <w:t>del</w:t>
      </w:r>
      <w:r>
        <w:rPr>
          <w:spacing w:val="17"/>
        </w:rPr>
        <w:t> </w:t>
      </w:r>
      <w:r>
        <w:rPr/>
        <w:t>grupo 016/2008, cuya entidad cabecera es la Organización Nacional de Ciegos Españoles.</w:t>
      </w:r>
    </w:p>
    <w:p>
      <w:pPr>
        <w:pStyle w:val="BodyText"/>
        <w:spacing w:before="33"/>
      </w:pPr>
    </w:p>
    <w:p>
      <w:pPr>
        <w:pStyle w:val="Heading2"/>
        <w:numPr>
          <w:ilvl w:val="1"/>
          <w:numId w:val="1"/>
        </w:numPr>
        <w:tabs>
          <w:tab w:pos="1553" w:val="left" w:leader="none"/>
        </w:tabs>
        <w:spacing w:line="240" w:lineRule="auto" w:before="0" w:after="0"/>
        <w:ind w:left="1553" w:right="0" w:hanging="300"/>
        <w:jc w:val="left"/>
        <w:rPr>
          <w:u w:val="single"/>
        </w:rPr>
      </w:pPr>
      <w:r>
        <w:rPr>
          <w:spacing w:val="5"/>
          <w:u w:val="single"/>
        </w:rPr>
        <w:t> </w:t>
      </w:r>
      <w:r>
        <w:rPr>
          <w:u w:val="single"/>
        </w:rPr>
        <w:t>Memoria</w:t>
      </w:r>
      <w:r>
        <w:rPr>
          <w:spacing w:val="8"/>
          <w:u w:val="single"/>
        </w:rPr>
        <w:t> </w:t>
      </w:r>
      <w:r>
        <w:rPr>
          <w:u w:val="single"/>
        </w:rPr>
        <w:t>económica</w:t>
      </w:r>
      <w:r>
        <w:rPr>
          <w:spacing w:val="8"/>
          <w:u w:val="single"/>
        </w:rPr>
        <w:t> </w:t>
      </w:r>
      <w:r>
        <w:rPr>
          <w:u w:val="single"/>
        </w:rPr>
        <w:t>(Art.</w:t>
      </w:r>
      <w:r>
        <w:rPr>
          <w:spacing w:val="7"/>
          <w:u w:val="single"/>
        </w:rPr>
        <w:t> </w:t>
      </w:r>
      <w:r>
        <w:rPr>
          <w:u w:val="single"/>
        </w:rPr>
        <w:t>3.10</w:t>
      </w:r>
      <w:r>
        <w:rPr>
          <w:spacing w:val="6"/>
          <w:u w:val="single"/>
        </w:rPr>
        <w:t> </w:t>
      </w:r>
      <w:r>
        <w:rPr>
          <w:u w:val="single"/>
        </w:rPr>
        <w:t>Ley</w:t>
      </w:r>
      <w:r>
        <w:rPr>
          <w:spacing w:val="6"/>
          <w:u w:val="single"/>
        </w:rPr>
        <w:t> </w:t>
      </w:r>
      <w:r>
        <w:rPr>
          <w:spacing w:val="-2"/>
          <w:u w:val="single"/>
        </w:rPr>
        <w:t>49/2002)</w:t>
      </w:r>
    </w:p>
    <w:p>
      <w:pPr>
        <w:pStyle w:val="BodyText"/>
        <w:spacing w:before="40"/>
        <w:rPr>
          <w:b/>
        </w:rPr>
      </w:pPr>
    </w:p>
    <w:p>
      <w:pPr>
        <w:pStyle w:val="BodyText"/>
        <w:spacing w:line="247" w:lineRule="auto"/>
        <w:ind w:left="1253" w:right="514"/>
        <w:jc w:val="both"/>
      </w:pPr>
      <w:r>
        <w:rPr/>
        <w:t>El artículo 3.10 de la Ley 49/2002 exige a las asociaciones, para ser consideradas a los efectos de esta ley, como entidades sin fines lucrativos, entre otros requisitos, la elaboración de una memoria económica anual, con el contenido que</w:t>
      </w:r>
      <w:r>
        <w:rPr>
          <w:spacing w:val="-2"/>
        </w:rPr>
        <w:t> </w:t>
      </w:r>
      <w:r>
        <w:rPr/>
        <w:t>se detalla en el</w:t>
      </w:r>
      <w:r>
        <w:rPr>
          <w:spacing w:val="-2"/>
        </w:rPr>
        <w:t> </w:t>
      </w:r>
      <w:r>
        <w:rPr/>
        <w:t>artículo 3 del Real Decreto 1270/2003, de fecha 10 de octubre, y que es el siguiente:</w:t>
      </w:r>
    </w:p>
    <w:p>
      <w:pPr>
        <w:pStyle w:val="BodyText"/>
        <w:spacing w:before="33"/>
      </w:pPr>
    </w:p>
    <w:p>
      <w:pPr>
        <w:pStyle w:val="Heading2"/>
        <w:numPr>
          <w:ilvl w:val="0"/>
          <w:numId w:val="6"/>
        </w:numPr>
        <w:tabs>
          <w:tab w:pos="1559" w:val="left" w:leader="none"/>
        </w:tabs>
        <w:spacing w:line="240" w:lineRule="auto" w:before="0" w:after="0"/>
        <w:ind w:left="1559" w:right="0" w:hanging="306"/>
        <w:jc w:val="left"/>
      </w:pPr>
      <w:r>
        <w:rPr/>
        <w:t>Identificación</w:t>
      </w:r>
      <w:r>
        <w:rPr>
          <w:spacing w:val="7"/>
        </w:rPr>
        <w:t> </w:t>
      </w:r>
      <w:r>
        <w:rPr/>
        <w:t>de</w:t>
      </w:r>
      <w:r>
        <w:rPr>
          <w:spacing w:val="9"/>
        </w:rPr>
        <w:t> </w:t>
      </w:r>
      <w:r>
        <w:rPr/>
        <w:t>rentas</w:t>
      </w:r>
      <w:r>
        <w:rPr>
          <w:spacing w:val="6"/>
        </w:rPr>
        <w:t> </w:t>
      </w:r>
      <w:r>
        <w:rPr/>
        <w:t>exentas</w:t>
      </w:r>
      <w:r>
        <w:rPr>
          <w:spacing w:val="9"/>
        </w:rPr>
        <w:t> </w:t>
      </w:r>
      <w:r>
        <w:rPr/>
        <w:t>y</w:t>
      </w:r>
      <w:r>
        <w:rPr>
          <w:spacing w:val="6"/>
        </w:rPr>
        <w:t> </w:t>
      </w:r>
      <w:r>
        <w:rPr/>
        <w:t>no</w:t>
      </w:r>
      <w:r>
        <w:rPr>
          <w:spacing w:val="8"/>
        </w:rPr>
        <w:t> </w:t>
      </w:r>
      <w:r>
        <w:rPr>
          <w:spacing w:val="-2"/>
        </w:rPr>
        <w:t>exentas</w:t>
      </w:r>
    </w:p>
    <w:p>
      <w:pPr>
        <w:pStyle w:val="BodyText"/>
        <w:spacing w:before="75"/>
        <w:rPr>
          <w:b/>
        </w:rPr>
      </w:pPr>
    </w:p>
    <w:p>
      <w:pPr>
        <w:pStyle w:val="BodyText"/>
        <w:ind w:left="1617"/>
      </w:pPr>
      <w:r>
        <w:rPr/>
        <w:t>Las</w:t>
      </w:r>
      <w:r>
        <w:rPr>
          <w:spacing w:val="6"/>
        </w:rPr>
        <w:t> </w:t>
      </w:r>
      <w:r>
        <w:rPr/>
        <w:t>rentas</w:t>
      </w:r>
      <w:r>
        <w:rPr>
          <w:spacing w:val="7"/>
        </w:rPr>
        <w:t> </w:t>
      </w:r>
      <w:r>
        <w:rPr/>
        <w:t>exentas</w:t>
      </w:r>
      <w:r>
        <w:rPr>
          <w:spacing w:val="5"/>
        </w:rPr>
        <w:t> </w:t>
      </w:r>
      <w:r>
        <w:rPr/>
        <w:t>obtenidas</w:t>
      </w:r>
      <w:r>
        <w:rPr>
          <w:spacing w:val="4"/>
        </w:rPr>
        <w:t> </w:t>
      </w:r>
      <w:r>
        <w:rPr/>
        <w:t>por</w:t>
      </w:r>
      <w:r>
        <w:rPr>
          <w:spacing w:val="6"/>
        </w:rPr>
        <w:t> </w:t>
      </w:r>
      <w:r>
        <w:rPr/>
        <w:t>la</w:t>
      </w:r>
      <w:r>
        <w:rPr>
          <w:spacing w:val="5"/>
        </w:rPr>
        <w:t> </w:t>
      </w:r>
      <w:r>
        <w:rPr/>
        <w:t>Asociación</w:t>
      </w:r>
      <w:r>
        <w:rPr>
          <w:spacing w:val="6"/>
        </w:rPr>
        <w:t> </w:t>
      </w:r>
      <w:r>
        <w:rPr/>
        <w:t>en</w:t>
      </w:r>
      <w:r>
        <w:rPr>
          <w:spacing w:val="7"/>
        </w:rPr>
        <w:t> </w:t>
      </w:r>
      <w:r>
        <w:rPr/>
        <w:t>el</w:t>
      </w:r>
      <w:r>
        <w:rPr>
          <w:spacing w:val="5"/>
        </w:rPr>
        <w:t> </w:t>
      </w:r>
      <w:r>
        <w:rPr/>
        <w:t>ejercicio</w:t>
      </w:r>
      <w:r>
        <w:rPr>
          <w:spacing w:val="7"/>
        </w:rPr>
        <w:t> </w:t>
      </w:r>
      <w:r>
        <w:rPr/>
        <w:t>de</w:t>
      </w:r>
      <w:r>
        <w:rPr>
          <w:spacing w:val="7"/>
        </w:rPr>
        <w:t> </w:t>
      </w:r>
      <w:r>
        <w:rPr/>
        <w:t>2023</w:t>
      </w:r>
      <w:r>
        <w:rPr>
          <w:spacing w:val="4"/>
        </w:rPr>
        <w:t> </w:t>
      </w:r>
      <w:r>
        <w:rPr/>
        <w:t>son</w:t>
      </w:r>
      <w:r>
        <w:rPr>
          <w:spacing w:val="7"/>
        </w:rPr>
        <w:t> </w:t>
      </w:r>
      <w:r>
        <w:rPr/>
        <w:t>las</w:t>
      </w:r>
      <w:r>
        <w:rPr>
          <w:spacing w:val="7"/>
        </w:rPr>
        <w:t> </w:t>
      </w:r>
      <w:r>
        <w:rPr>
          <w:spacing w:val="-2"/>
        </w:rPr>
        <w:t>siguientes:</w:t>
      </w:r>
    </w:p>
    <w:p>
      <w:pPr>
        <w:pStyle w:val="BodyText"/>
        <w:spacing w:before="71"/>
      </w:pPr>
    </w:p>
    <w:p>
      <w:pPr>
        <w:pStyle w:val="Heading2"/>
        <w:spacing w:before="1"/>
        <w:ind w:left="1617"/>
      </w:pPr>
      <w:r>
        <w:rPr/>
        <w:t>Artículo</w:t>
      </w:r>
      <w:r>
        <w:rPr>
          <w:spacing w:val="6"/>
        </w:rPr>
        <w:t> </w:t>
      </w:r>
      <w:r>
        <w:rPr/>
        <w:t>6</w:t>
      </w:r>
      <w:r>
        <w:rPr>
          <w:spacing w:val="7"/>
        </w:rPr>
        <w:t> </w:t>
      </w:r>
      <w:r>
        <w:rPr/>
        <w:t>Ley</w:t>
      </w:r>
      <w:r>
        <w:rPr>
          <w:spacing w:val="8"/>
        </w:rPr>
        <w:t> </w:t>
      </w:r>
      <w:r>
        <w:rPr/>
        <w:t>49/2002-</w:t>
      </w:r>
      <w:r>
        <w:rPr>
          <w:spacing w:val="6"/>
        </w:rPr>
        <w:t> </w:t>
      </w:r>
      <w:r>
        <w:rPr/>
        <w:t>Rentas</w:t>
      </w:r>
      <w:r>
        <w:rPr>
          <w:spacing w:val="8"/>
        </w:rPr>
        <w:t> </w:t>
      </w:r>
      <w:r>
        <w:rPr>
          <w:spacing w:val="-2"/>
        </w:rPr>
        <w:t>exentas:</w:t>
      </w:r>
    </w:p>
    <w:p>
      <w:pPr>
        <w:pStyle w:val="BodyText"/>
        <w:spacing w:before="73"/>
        <w:rPr>
          <w:b/>
        </w:rPr>
      </w:pPr>
    </w:p>
    <w:p>
      <w:pPr>
        <w:pStyle w:val="BodyText"/>
        <w:ind w:left="1617"/>
      </w:pPr>
      <w:r>
        <w:rPr>
          <w:u w:val="single"/>
        </w:rPr>
        <w:t>Punto</w:t>
      </w:r>
      <w:r>
        <w:rPr>
          <w:spacing w:val="6"/>
          <w:u w:val="single"/>
        </w:rPr>
        <w:t> </w:t>
      </w:r>
      <w:r>
        <w:rPr>
          <w:u w:val="single"/>
        </w:rPr>
        <w:t>1º</w:t>
      </w:r>
      <w:r>
        <w:rPr>
          <w:spacing w:val="5"/>
          <w:u w:val="single"/>
        </w:rPr>
        <w:t> </w:t>
      </w:r>
      <w:r>
        <w:rPr>
          <w:u w:val="single"/>
        </w:rPr>
        <w:t>artículo</w:t>
      </w:r>
      <w:r>
        <w:rPr>
          <w:spacing w:val="5"/>
          <w:u w:val="single"/>
        </w:rPr>
        <w:t> </w:t>
      </w:r>
      <w:r>
        <w:rPr>
          <w:u w:val="single"/>
        </w:rPr>
        <w:t>6</w:t>
      </w:r>
      <w:r>
        <w:rPr>
          <w:spacing w:val="7"/>
          <w:u w:val="single"/>
        </w:rPr>
        <w:t> </w:t>
      </w:r>
      <w:r>
        <w:rPr>
          <w:u w:val="single"/>
        </w:rPr>
        <w:t>Ley</w:t>
      </w:r>
      <w:r>
        <w:rPr>
          <w:spacing w:val="7"/>
          <w:u w:val="single"/>
        </w:rPr>
        <w:t> </w:t>
      </w:r>
      <w:r>
        <w:rPr>
          <w:u w:val="single"/>
        </w:rPr>
        <w:t>49/2002-</w:t>
      </w:r>
      <w:r>
        <w:rPr>
          <w:spacing w:val="6"/>
          <w:u w:val="none"/>
        </w:rPr>
        <w:t> </w:t>
      </w:r>
      <w:r>
        <w:rPr>
          <w:u w:val="none"/>
        </w:rPr>
        <w:t>Ingresos</w:t>
      </w:r>
      <w:r>
        <w:rPr>
          <w:spacing w:val="7"/>
          <w:u w:val="none"/>
        </w:rPr>
        <w:t> </w:t>
      </w:r>
      <w:r>
        <w:rPr>
          <w:spacing w:val="-2"/>
          <w:u w:val="none"/>
        </w:rPr>
        <w:t>generales</w:t>
      </w:r>
    </w:p>
    <w:p>
      <w:pPr>
        <w:pStyle w:val="BodyText"/>
        <w:spacing w:before="73"/>
      </w:pPr>
    </w:p>
    <w:p>
      <w:pPr>
        <w:pStyle w:val="BodyText"/>
        <w:ind w:left="1860"/>
      </w:pPr>
      <w:r>
        <w:rPr/>
        <w:t>a.-</w:t>
      </w:r>
      <w:r>
        <w:rPr>
          <w:spacing w:val="5"/>
        </w:rPr>
        <w:t> </w:t>
      </w:r>
      <w:r>
        <w:rPr/>
        <w:t>Derivados</w:t>
      </w:r>
      <w:r>
        <w:rPr>
          <w:spacing w:val="7"/>
        </w:rPr>
        <w:t> </w:t>
      </w:r>
      <w:r>
        <w:rPr/>
        <w:t>de</w:t>
      </w:r>
      <w:r>
        <w:rPr>
          <w:spacing w:val="7"/>
        </w:rPr>
        <w:t> </w:t>
      </w:r>
      <w:r>
        <w:rPr/>
        <w:t>donativos</w:t>
      </w:r>
      <w:r>
        <w:rPr>
          <w:spacing w:val="7"/>
        </w:rPr>
        <w:t> </w:t>
      </w:r>
      <w:r>
        <w:rPr/>
        <w:t>y</w:t>
      </w:r>
      <w:r>
        <w:rPr>
          <w:spacing w:val="4"/>
        </w:rPr>
        <w:t> </w:t>
      </w:r>
      <w:r>
        <w:rPr>
          <w:spacing w:val="-2"/>
        </w:rPr>
        <w:t>donaciones.</w:t>
      </w:r>
    </w:p>
    <w:p>
      <w:pPr>
        <w:pStyle w:val="BodyText"/>
        <w:spacing w:before="6"/>
      </w:pPr>
    </w:p>
    <w:p>
      <w:pPr>
        <w:pStyle w:val="ListParagraph"/>
        <w:numPr>
          <w:ilvl w:val="1"/>
          <w:numId w:val="6"/>
        </w:numPr>
        <w:tabs>
          <w:tab w:pos="2805" w:val="left" w:leader="none"/>
        </w:tabs>
        <w:spacing w:line="247" w:lineRule="auto" w:before="0" w:after="0"/>
        <w:ind w:left="2466" w:right="515" w:firstLine="0"/>
        <w:jc w:val="both"/>
        <w:rPr>
          <w:sz w:val="15"/>
        </w:rPr>
      </w:pPr>
      <w:r>
        <w:rPr>
          <w:sz w:val="15"/>
        </w:rPr>
        <w:t>“Fundación ONCE – Cofinanciación de los Programas Operativos”. Corresponde a los importes recibidos de la Fundación ONCE para cofinanciar los programas Operativos POISES, POEJ y FSE+ y otros conceptos. En</w:t>
      </w:r>
      <w:r>
        <w:rPr>
          <w:spacing w:val="-2"/>
          <w:sz w:val="15"/>
        </w:rPr>
        <w:t> </w:t>
      </w:r>
      <w:r>
        <w:rPr>
          <w:sz w:val="15"/>
        </w:rPr>
        <w:t>2023 el total</w:t>
      </w:r>
      <w:r>
        <w:rPr>
          <w:spacing w:val="-2"/>
          <w:sz w:val="15"/>
        </w:rPr>
        <w:t> </w:t>
      </w:r>
      <w:r>
        <w:rPr>
          <w:sz w:val="15"/>
        </w:rPr>
        <w:t>percibido</w:t>
      </w:r>
      <w:r>
        <w:rPr>
          <w:spacing w:val="-2"/>
          <w:sz w:val="15"/>
        </w:rPr>
        <w:t> </w:t>
      </w:r>
      <w:r>
        <w:rPr>
          <w:sz w:val="15"/>
        </w:rPr>
        <w:t>ha</w:t>
      </w:r>
      <w:r>
        <w:rPr>
          <w:spacing w:val="-2"/>
          <w:sz w:val="15"/>
        </w:rPr>
        <w:t> </w:t>
      </w:r>
      <w:r>
        <w:rPr>
          <w:sz w:val="15"/>
        </w:rPr>
        <w:t>sido</w:t>
      </w:r>
      <w:r>
        <w:rPr>
          <w:spacing w:val="-2"/>
          <w:sz w:val="15"/>
        </w:rPr>
        <w:t> </w:t>
      </w:r>
      <w:r>
        <w:rPr>
          <w:sz w:val="15"/>
        </w:rPr>
        <w:t>de</w:t>
      </w:r>
      <w:r>
        <w:rPr>
          <w:spacing w:val="-2"/>
          <w:sz w:val="15"/>
        </w:rPr>
        <w:t> </w:t>
      </w:r>
      <w:r>
        <w:rPr>
          <w:sz w:val="15"/>
        </w:rPr>
        <w:t>8.591.182</w:t>
      </w:r>
      <w:r>
        <w:rPr>
          <w:spacing w:val="-2"/>
          <w:sz w:val="15"/>
        </w:rPr>
        <w:t> </w:t>
      </w:r>
      <w:r>
        <w:rPr>
          <w:sz w:val="15"/>
        </w:rPr>
        <w:t>y 903.622</w:t>
      </w:r>
      <w:r>
        <w:rPr>
          <w:spacing w:val="-2"/>
          <w:sz w:val="15"/>
        </w:rPr>
        <w:t> </w:t>
      </w:r>
      <w:r>
        <w:rPr>
          <w:sz w:val="15"/>
        </w:rPr>
        <w:t>euros respectivamente (6.904.776 euros y de 742.729 euros en 2022) (véase Nota 12).</w:t>
      </w:r>
    </w:p>
    <w:p>
      <w:pPr>
        <w:pStyle w:val="ListParagraph"/>
        <w:numPr>
          <w:ilvl w:val="1"/>
          <w:numId w:val="6"/>
        </w:numPr>
        <w:tabs>
          <w:tab w:pos="2780" w:val="left" w:leader="none"/>
        </w:tabs>
        <w:spacing w:line="247" w:lineRule="auto" w:before="171" w:after="0"/>
        <w:ind w:left="2466" w:right="513" w:firstLine="0"/>
        <w:jc w:val="both"/>
        <w:rPr>
          <w:sz w:val="15"/>
        </w:rPr>
      </w:pPr>
      <w:r>
        <w:rPr>
          <w:sz w:val="15"/>
        </w:rPr>
        <w:t>Fundación</w:t>
      </w:r>
      <w:r>
        <w:rPr>
          <w:spacing w:val="18"/>
          <w:sz w:val="15"/>
        </w:rPr>
        <w:t> </w:t>
      </w:r>
      <w:r>
        <w:rPr>
          <w:sz w:val="15"/>
        </w:rPr>
        <w:t>Educación</w:t>
      </w:r>
      <w:r>
        <w:rPr>
          <w:spacing w:val="18"/>
          <w:sz w:val="15"/>
        </w:rPr>
        <w:t> </w:t>
      </w:r>
      <w:r>
        <w:rPr>
          <w:sz w:val="15"/>
        </w:rPr>
        <w:t>para</w:t>
      </w:r>
      <w:r>
        <w:rPr>
          <w:spacing w:val="18"/>
          <w:sz w:val="15"/>
        </w:rPr>
        <w:t> </w:t>
      </w:r>
      <w:r>
        <w:rPr>
          <w:sz w:val="15"/>
        </w:rPr>
        <w:t>el</w:t>
      </w:r>
      <w:r>
        <w:rPr>
          <w:spacing w:val="18"/>
          <w:sz w:val="15"/>
        </w:rPr>
        <w:t> </w:t>
      </w:r>
      <w:r>
        <w:rPr>
          <w:sz w:val="15"/>
        </w:rPr>
        <w:t>Empleo.</w:t>
      </w:r>
      <w:r>
        <w:rPr>
          <w:spacing w:val="18"/>
          <w:sz w:val="15"/>
        </w:rPr>
        <w:t> </w:t>
      </w:r>
      <w:r>
        <w:rPr>
          <w:sz w:val="15"/>
        </w:rPr>
        <w:t>Colaboración</w:t>
      </w:r>
      <w:r>
        <w:rPr>
          <w:spacing w:val="18"/>
          <w:sz w:val="15"/>
        </w:rPr>
        <w:t> </w:t>
      </w:r>
      <w:r>
        <w:rPr>
          <w:sz w:val="15"/>
        </w:rPr>
        <w:t>recibida</w:t>
      </w:r>
      <w:r>
        <w:rPr>
          <w:spacing w:val="18"/>
          <w:sz w:val="15"/>
        </w:rPr>
        <w:t> </w:t>
      </w:r>
      <w:r>
        <w:rPr>
          <w:sz w:val="15"/>
        </w:rPr>
        <w:t>para</w:t>
      </w:r>
      <w:r>
        <w:rPr>
          <w:spacing w:val="18"/>
          <w:sz w:val="15"/>
        </w:rPr>
        <w:t> </w:t>
      </w:r>
      <w:r>
        <w:rPr>
          <w:sz w:val="15"/>
        </w:rPr>
        <w:t>contribuir</w:t>
      </w:r>
      <w:r>
        <w:rPr>
          <w:spacing w:val="15"/>
          <w:sz w:val="15"/>
        </w:rPr>
        <w:t> </w:t>
      </w:r>
      <w:r>
        <w:rPr>
          <w:sz w:val="15"/>
        </w:rPr>
        <w:t>a</w:t>
      </w:r>
      <w:r>
        <w:rPr>
          <w:spacing w:val="18"/>
          <w:sz w:val="15"/>
        </w:rPr>
        <w:t> </w:t>
      </w:r>
      <w:r>
        <w:rPr>
          <w:sz w:val="15"/>
        </w:rPr>
        <w:t>los</w:t>
      </w:r>
      <w:r>
        <w:rPr>
          <w:spacing w:val="18"/>
          <w:sz w:val="15"/>
        </w:rPr>
        <w:t> </w:t>
      </w:r>
      <w:r>
        <w:rPr>
          <w:sz w:val="15"/>
        </w:rPr>
        <w:t>fines</w:t>
      </w:r>
      <w:r>
        <w:rPr>
          <w:spacing w:val="18"/>
          <w:sz w:val="15"/>
        </w:rPr>
        <w:t> </w:t>
      </w:r>
      <w:r>
        <w:rPr>
          <w:sz w:val="15"/>
        </w:rPr>
        <w:t>de la entidad. En 2023 el total percibido ha sido de 77.518 euros (98.251 euros en 2022) (véase</w:t>
      </w:r>
      <w:r>
        <w:rPr>
          <w:spacing w:val="80"/>
          <w:sz w:val="15"/>
        </w:rPr>
        <w:t> </w:t>
      </w:r>
      <w:r>
        <w:rPr>
          <w:sz w:val="15"/>
        </w:rPr>
        <w:t>Nota 12).</w:t>
      </w:r>
    </w:p>
    <w:p>
      <w:pPr>
        <w:pStyle w:val="BodyText"/>
      </w:pPr>
    </w:p>
    <w:p>
      <w:pPr>
        <w:pStyle w:val="ListParagraph"/>
        <w:numPr>
          <w:ilvl w:val="1"/>
          <w:numId w:val="6"/>
        </w:numPr>
        <w:tabs>
          <w:tab w:pos="2798" w:val="left" w:leader="none"/>
        </w:tabs>
        <w:spacing w:line="247" w:lineRule="auto" w:before="0" w:after="0"/>
        <w:ind w:left="2467" w:right="514" w:firstLine="0"/>
        <w:jc w:val="both"/>
        <w:rPr>
          <w:sz w:val="15"/>
        </w:rPr>
      </w:pPr>
      <w:r>
        <w:rPr>
          <w:sz w:val="15"/>
        </w:rPr>
        <w:t>ACCIONA CONSTRUCCIÓN S.A. Donación recibida para colaborar con los fines de la entidad. En 2023 el total percibido ha sido de 183.000 euros (193.500 euros en 2022) (véase</w:t>
      </w:r>
      <w:r>
        <w:rPr>
          <w:spacing w:val="40"/>
          <w:sz w:val="15"/>
        </w:rPr>
        <w:t> </w:t>
      </w:r>
      <w:r>
        <w:rPr>
          <w:sz w:val="15"/>
        </w:rPr>
        <w:t>Nota 12).</w:t>
      </w:r>
    </w:p>
    <w:p>
      <w:pPr>
        <w:pStyle w:val="ListParagraph"/>
        <w:numPr>
          <w:ilvl w:val="1"/>
          <w:numId w:val="6"/>
        </w:numPr>
        <w:tabs>
          <w:tab w:pos="2781" w:val="left" w:leader="none"/>
        </w:tabs>
        <w:spacing w:line="247" w:lineRule="auto" w:before="172" w:after="0"/>
        <w:ind w:left="2467" w:right="514" w:firstLine="0"/>
        <w:jc w:val="both"/>
        <w:rPr>
          <w:sz w:val="15"/>
        </w:rPr>
      </w:pPr>
      <w:r>
        <w:rPr>
          <w:sz w:val="15"/>
        </w:rPr>
        <w:t>FCC CONSTRUCCIÓN S.A.</w:t>
      </w:r>
      <w:r>
        <w:rPr>
          <w:spacing w:val="18"/>
          <w:sz w:val="15"/>
        </w:rPr>
        <w:t> </w:t>
      </w:r>
      <w:r>
        <w:rPr>
          <w:sz w:val="15"/>
        </w:rPr>
        <w:t>Donación</w:t>
      </w:r>
      <w:r>
        <w:rPr>
          <w:spacing w:val="18"/>
          <w:sz w:val="15"/>
        </w:rPr>
        <w:t> </w:t>
      </w:r>
      <w:r>
        <w:rPr>
          <w:sz w:val="15"/>
        </w:rPr>
        <w:t>recibida para colaborar con</w:t>
      </w:r>
      <w:r>
        <w:rPr>
          <w:spacing w:val="18"/>
          <w:sz w:val="15"/>
        </w:rPr>
        <w:t> </w:t>
      </w:r>
      <w:r>
        <w:rPr>
          <w:sz w:val="15"/>
        </w:rPr>
        <w:t>los fines de la entidad.</w:t>
      </w:r>
      <w:r>
        <w:rPr>
          <w:spacing w:val="40"/>
          <w:sz w:val="15"/>
        </w:rPr>
        <w:t> </w:t>
      </w:r>
      <w:r>
        <w:rPr>
          <w:sz w:val="15"/>
        </w:rPr>
        <w:t>En 2023 el total percibido ha sido de 45.376 euros (49.052 euros en 2022) (véase Nota 12).</w:t>
      </w:r>
    </w:p>
    <w:p>
      <w:pPr>
        <w:pStyle w:val="BodyText"/>
        <w:spacing w:before="33"/>
      </w:pPr>
    </w:p>
    <w:p>
      <w:pPr>
        <w:pStyle w:val="ListParagraph"/>
        <w:numPr>
          <w:ilvl w:val="1"/>
          <w:numId w:val="6"/>
        </w:numPr>
        <w:tabs>
          <w:tab w:pos="2775" w:val="left" w:leader="none"/>
        </w:tabs>
        <w:spacing w:line="249" w:lineRule="auto" w:before="0" w:after="0"/>
        <w:ind w:left="2467" w:right="514" w:firstLine="0"/>
        <w:jc w:val="both"/>
        <w:rPr>
          <w:sz w:val="15"/>
        </w:rPr>
      </w:pPr>
      <w:r>
        <w:rPr>
          <w:sz w:val="15"/>
        </w:rPr>
        <w:t>TELEFÓNICA I+D, S.A.U. Donación recibida para colaborar con los fines de la entidad. En 2023 el total percibido ha sido de 53.000 euros (61.000 euros en 2022) (véase Nota 12).</w:t>
      </w:r>
    </w:p>
    <w:p>
      <w:pPr>
        <w:pStyle w:val="ListParagraph"/>
        <w:numPr>
          <w:ilvl w:val="1"/>
          <w:numId w:val="6"/>
        </w:numPr>
        <w:tabs>
          <w:tab w:pos="2777" w:val="left" w:leader="none"/>
        </w:tabs>
        <w:spacing w:line="247" w:lineRule="auto" w:before="171" w:after="0"/>
        <w:ind w:left="2467" w:right="514" w:firstLine="0"/>
        <w:jc w:val="both"/>
        <w:rPr>
          <w:sz w:val="15"/>
        </w:rPr>
      </w:pPr>
      <w:r>
        <w:rPr>
          <w:sz w:val="15"/>
        </w:rPr>
        <w:t>MARYAMBE</w:t>
      </w:r>
      <w:r>
        <w:rPr>
          <w:spacing w:val="16"/>
          <w:sz w:val="15"/>
        </w:rPr>
        <w:t> </w:t>
      </w:r>
      <w:r>
        <w:rPr>
          <w:sz w:val="15"/>
        </w:rPr>
        <w:t>CONSTRUCCIONES,</w:t>
      </w:r>
      <w:r>
        <w:rPr>
          <w:spacing w:val="16"/>
          <w:sz w:val="15"/>
        </w:rPr>
        <w:t> </w:t>
      </w:r>
      <w:r>
        <w:rPr>
          <w:sz w:val="15"/>
        </w:rPr>
        <w:t>S.L.</w:t>
      </w:r>
      <w:r>
        <w:rPr>
          <w:spacing w:val="16"/>
          <w:sz w:val="15"/>
        </w:rPr>
        <w:t> </w:t>
      </w:r>
      <w:r>
        <w:rPr>
          <w:sz w:val="15"/>
        </w:rPr>
        <w:t>Donación</w:t>
      </w:r>
      <w:r>
        <w:rPr>
          <w:spacing w:val="17"/>
          <w:sz w:val="15"/>
        </w:rPr>
        <w:t> </w:t>
      </w:r>
      <w:r>
        <w:rPr>
          <w:sz w:val="15"/>
        </w:rPr>
        <w:t>recibida</w:t>
      </w:r>
      <w:r>
        <w:rPr>
          <w:spacing w:val="17"/>
          <w:sz w:val="15"/>
        </w:rPr>
        <w:t> </w:t>
      </w:r>
      <w:r>
        <w:rPr>
          <w:sz w:val="15"/>
        </w:rPr>
        <w:t>para</w:t>
      </w:r>
      <w:r>
        <w:rPr>
          <w:spacing w:val="17"/>
          <w:sz w:val="15"/>
        </w:rPr>
        <w:t> </w:t>
      </w:r>
      <w:r>
        <w:rPr>
          <w:sz w:val="15"/>
        </w:rPr>
        <w:t>colaborar</w:t>
      </w:r>
      <w:r>
        <w:rPr>
          <w:spacing w:val="16"/>
          <w:sz w:val="15"/>
        </w:rPr>
        <w:t> </w:t>
      </w:r>
      <w:r>
        <w:rPr>
          <w:sz w:val="15"/>
        </w:rPr>
        <w:t>con</w:t>
      </w:r>
      <w:r>
        <w:rPr>
          <w:spacing w:val="17"/>
          <w:sz w:val="15"/>
        </w:rPr>
        <w:t> </w:t>
      </w:r>
      <w:r>
        <w:rPr>
          <w:sz w:val="15"/>
        </w:rPr>
        <w:t>los</w:t>
      </w:r>
      <w:r>
        <w:rPr>
          <w:spacing w:val="17"/>
          <w:sz w:val="15"/>
        </w:rPr>
        <w:t> </w:t>
      </w:r>
      <w:r>
        <w:rPr>
          <w:sz w:val="15"/>
        </w:rPr>
        <w:t>fines</w:t>
      </w:r>
      <w:r>
        <w:rPr>
          <w:spacing w:val="17"/>
          <w:sz w:val="15"/>
        </w:rPr>
        <w:t> </w:t>
      </w:r>
      <w:r>
        <w:rPr>
          <w:sz w:val="15"/>
        </w:rPr>
        <w:t>de la entidad. En 2023 el total percibido ha sido de 8.338 euros. (2.084 euros en 2022) (véase Nota </w:t>
      </w:r>
      <w:r>
        <w:rPr>
          <w:spacing w:val="-4"/>
          <w:sz w:val="15"/>
        </w:rPr>
        <w:t>12).</w:t>
      </w:r>
    </w:p>
    <w:p>
      <w:pPr>
        <w:pStyle w:val="ListParagraph"/>
        <w:numPr>
          <w:ilvl w:val="1"/>
          <w:numId w:val="6"/>
        </w:numPr>
        <w:tabs>
          <w:tab w:pos="2771" w:val="left" w:leader="none"/>
        </w:tabs>
        <w:spacing w:line="247" w:lineRule="auto" w:before="172" w:after="0"/>
        <w:ind w:left="2467" w:right="514" w:firstLine="0"/>
        <w:jc w:val="both"/>
        <w:rPr>
          <w:sz w:val="15"/>
        </w:rPr>
      </w:pPr>
      <w:r>
        <w:rPr>
          <w:sz w:val="15"/>
        </w:rPr>
        <w:t>ACCIONA MOBILITY, S.A. Donación recibida para colaborar con los fines de la entidad. En 2023 el total percibido ha sido de 52.000 euros.</w:t>
      </w:r>
    </w:p>
    <w:p>
      <w:pPr>
        <w:pStyle w:val="BodyText"/>
        <w:spacing w:before="65"/>
      </w:pPr>
    </w:p>
    <w:p>
      <w:pPr>
        <w:pStyle w:val="Heading2"/>
        <w:ind w:left="0" w:right="515"/>
        <w:jc w:val="right"/>
      </w:pPr>
      <w:r>
        <w:rPr>
          <w:spacing w:val="-5"/>
        </w:rPr>
        <w:t>21</w:t>
      </w:r>
    </w:p>
    <w:p>
      <w:pPr>
        <w:spacing w:after="0"/>
        <w:jc w:val="right"/>
        <w:sectPr>
          <w:footerReference w:type="default" r:id="rId20"/>
          <w:pgSz w:w="11910" w:h="16840"/>
          <w:pgMar w:header="0" w:footer="0" w:top="0" w:bottom="0" w:left="1680" w:right="720"/>
        </w:sectPr>
      </w:pPr>
    </w:p>
    <w:p>
      <w:pPr>
        <w:pStyle w:val="BodyText"/>
        <w:rPr>
          <w:b/>
        </w:rPr>
      </w:pPr>
      <w:r>
        <w:rPr/>
        <w:drawing>
          <wp:anchor distT="0" distB="0" distL="0" distR="0" allowOverlap="1" layoutInCell="1" locked="0" behindDoc="0" simplePos="0" relativeHeight="15751168">
            <wp:simplePos x="0" y="0"/>
            <wp:positionH relativeFrom="page">
              <wp:posOffset>0</wp:posOffset>
            </wp:positionH>
            <wp:positionV relativeFrom="page">
              <wp:posOffset>12</wp:posOffset>
            </wp:positionV>
            <wp:extent cx="914400" cy="1069199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1680">
                <wp:simplePos x="0" y="0"/>
                <wp:positionH relativeFrom="page">
                  <wp:posOffset>90856</wp:posOffset>
                </wp:positionH>
                <wp:positionV relativeFrom="page">
                  <wp:posOffset>6752402</wp:posOffset>
                </wp:positionV>
                <wp:extent cx="363855" cy="37363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1680" type="#_x0000_t202" id="docshape30"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ListParagraph"/>
        <w:numPr>
          <w:ilvl w:val="1"/>
          <w:numId w:val="6"/>
        </w:numPr>
        <w:tabs>
          <w:tab w:pos="2788" w:val="left" w:leader="none"/>
        </w:tabs>
        <w:spacing w:line="247" w:lineRule="auto" w:before="0" w:after="0"/>
        <w:ind w:left="2466" w:right="515" w:firstLine="0"/>
        <w:jc w:val="both"/>
        <w:rPr>
          <w:sz w:val="15"/>
        </w:rPr>
      </w:pPr>
      <w:r>
        <w:rPr>
          <w:sz w:val="15"/>
        </w:rPr>
        <w:t>CERTINIA SPAIN, S.L. Donación recibida para colaborar con los fines de la entidad. En</w:t>
      </w:r>
      <w:r>
        <w:rPr>
          <w:spacing w:val="40"/>
          <w:sz w:val="15"/>
        </w:rPr>
        <w:t> </w:t>
      </w:r>
      <w:r>
        <w:rPr>
          <w:sz w:val="15"/>
        </w:rPr>
        <w:t>2023 el total percibido ha sido de 10.800 euros.</w:t>
      </w:r>
    </w:p>
    <w:p>
      <w:pPr>
        <w:pStyle w:val="BodyText"/>
      </w:pPr>
    </w:p>
    <w:p>
      <w:pPr>
        <w:pStyle w:val="ListParagraph"/>
        <w:numPr>
          <w:ilvl w:val="1"/>
          <w:numId w:val="6"/>
        </w:numPr>
        <w:tabs>
          <w:tab w:pos="2784" w:val="left" w:leader="none"/>
        </w:tabs>
        <w:spacing w:line="247" w:lineRule="auto" w:before="0" w:after="0"/>
        <w:ind w:left="2466" w:right="517" w:firstLine="0"/>
        <w:jc w:val="both"/>
        <w:rPr>
          <w:sz w:val="15"/>
        </w:rPr>
      </w:pPr>
      <w:r>
        <w:rPr>
          <w:sz w:val="15"/>
        </w:rPr>
        <w:t>INGEN. Y ECONOMÍA DEL TTE SME MP S.A. Donación recibida para colaborar con los fines de la entidad. En 2023 el total percibido ha sido de 4.492 euros.</w:t>
      </w:r>
    </w:p>
    <w:p>
      <w:pPr>
        <w:pStyle w:val="BodyText"/>
        <w:spacing w:before="33"/>
      </w:pPr>
    </w:p>
    <w:p>
      <w:pPr>
        <w:pStyle w:val="ListParagraph"/>
        <w:numPr>
          <w:ilvl w:val="1"/>
          <w:numId w:val="6"/>
        </w:numPr>
        <w:tabs>
          <w:tab w:pos="2466" w:val="left" w:leader="none"/>
          <w:tab w:pos="2861" w:val="left" w:leader="none"/>
        </w:tabs>
        <w:spacing w:line="249" w:lineRule="auto" w:before="0" w:after="0"/>
        <w:ind w:left="2466" w:right="515" w:hanging="1"/>
        <w:jc w:val="both"/>
        <w:rPr>
          <w:sz w:val="15"/>
        </w:rPr>
      </w:pPr>
      <w:r>
        <w:rPr>
          <w:sz w:val="15"/>
        </w:rPr>
        <w:t>EUROCAJA RURAL, SOCIEDAD COOPERATIVA. Donación recibida para colaborar con</w:t>
      </w:r>
      <w:r>
        <w:rPr>
          <w:spacing w:val="40"/>
          <w:sz w:val="15"/>
        </w:rPr>
        <w:t> </w:t>
      </w:r>
      <w:r>
        <w:rPr>
          <w:sz w:val="15"/>
        </w:rPr>
        <w:t>los fines de la entidad. En 2023 el total percibido ha sido de 15.000 euros.</w:t>
      </w:r>
    </w:p>
    <w:p>
      <w:pPr>
        <w:pStyle w:val="BodyText"/>
        <w:spacing w:before="31"/>
      </w:pPr>
    </w:p>
    <w:p>
      <w:pPr>
        <w:pStyle w:val="ListParagraph"/>
        <w:numPr>
          <w:ilvl w:val="1"/>
          <w:numId w:val="6"/>
        </w:numPr>
        <w:tabs>
          <w:tab w:pos="2890" w:val="left" w:leader="none"/>
        </w:tabs>
        <w:spacing w:line="247" w:lineRule="auto" w:before="0" w:after="0"/>
        <w:ind w:left="2466" w:right="515" w:firstLine="0"/>
        <w:jc w:val="both"/>
        <w:rPr>
          <w:sz w:val="15"/>
        </w:rPr>
      </w:pPr>
      <w:r>
        <w:rPr>
          <w:sz w:val="15"/>
        </w:rPr>
        <w:t>ACENS TECHNOLOGIES, S.L. Donación recibida para colaborar con los fines de la entidad. En 2023 el total percibido ha sido de 12.873 euros.</w:t>
      </w:r>
    </w:p>
    <w:p>
      <w:pPr>
        <w:pStyle w:val="BodyText"/>
        <w:spacing w:before="68"/>
      </w:pPr>
    </w:p>
    <w:p>
      <w:pPr>
        <w:pStyle w:val="BodyText"/>
        <w:ind w:left="1860"/>
      </w:pPr>
      <w:r>
        <w:rPr/>
        <w:t>b.-</w:t>
      </w:r>
      <w:r>
        <w:rPr>
          <w:spacing w:val="7"/>
        </w:rPr>
        <w:t> </w:t>
      </w:r>
      <w:r>
        <w:rPr/>
        <w:t>Cuotas</w:t>
      </w:r>
      <w:r>
        <w:rPr>
          <w:spacing w:val="8"/>
        </w:rPr>
        <w:t> </w:t>
      </w:r>
      <w:r>
        <w:rPr/>
        <w:t>de</w:t>
      </w:r>
      <w:r>
        <w:rPr>
          <w:spacing w:val="8"/>
        </w:rPr>
        <w:t> </w:t>
      </w:r>
      <w:r>
        <w:rPr/>
        <w:t>asociados,</w:t>
      </w:r>
      <w:r>
        <w:rPr>
          <w:spacing w:val="5"/>
        </w:rPr>
        <w:t> </w:t>
      </w:r>
      <w:r>
        <w:rPr/>
        <w:t>colaboradores</w:t>
      </w:r>
      <w:r>
        <w:rPr>
          <w:spacing w:val="6"/>
        </w:rPr>
        <w:t> </w:t>
      </w:r>
      <w:r>
        <w:rPr/>
        <w:t>y</w:t>
      </w:r>
      <w:r>
        <w:rPr>
          <w:spacing w:val="9"/>
        </w:rPr>
        <w:t> </w:t>
      </w:r>
      <w:r>
        <w:rPr>
          <w:spacing w:val="-2"/>
        </w:rPr>
        <w:t>benefactores.</w:t>
      </w:r>
    </w:p>
    <w:p>
      <w:pPr>
        <w:pStyle w:val="BodyText"/>
        <w:spacing w:before="38"/>
      </w:pPr>
    </w:p>
    <w:p>
      <w:pPr>
        <w:pStyle w:val="BodyText"/>
        <w:spacing w:line="583" w:lineRule="auto" w:before="1"/>
        <w:ind w:left="1860" w:right="1587" w:firstLine="10"/>
      </w:pPr>
      <w:r>
        <w:rPr/>
        <w:t>En el ejercicio objeto de la presente Memoria, no se han percibido rentas de esta índole.</w:t>
      </w:r>
      <w:r>
        <w:rPr>
          <w:spacing w:val="40"/>
        </w:rPr>
        <w:t> </w:t>
      </w:r>
      <w:r>
        <w:rPr/>
        <w:t>c.- Derivadas de subvenciones (véase Nota 12).</w:t>
      </w:r>
    </w:p>
    <w:p>
      <w:pPr>
        <w:pStyle w:val="ListParagraph"/>
        <w:numPr>
          <w:ilvl w:val="1"/>
          <w:numId w:val="7"/>
        </w:numPr>
        <w:tabs>
          <w:tab w:pos="2776" w:val="left" w:leader="none"/>
        </w:tabs>
        <w:spacing w:line="136" w:lineRule="exact" w:before="0" w:after="0"/>
        <w:ind w:left="2776" w:right="0" w:hanging="310"/>
        <w:jc w:val="both"/>
        <w:rPr>
          <w:sz w:val="15"/>
        </w:rPr>
      </w:pPr>
      <w:r>
        <w:rPr>
          <w:sz w:val="15"/>
        </w:rPr>
        <w:t>FONDO</w:t>
      </w:r>
      <w:r>
        <w:rPr>
          <w:spacing w:val="18"/>
          <w:sz w:val="15"/>
        </w:rPr>
        <w:t> </w:t>
      </w:r>
      <w:r>
        <w:rPr>
          <w:sz w:val="15"/>
        </w:rPr>
        <w:t>SOCIAL</w:t>
      </w:r>
      <w:r>
        <w:rPr>
          <w:spacing w:val="19"/>
          <w:sz w:val="15"/>
        </w:rPr>
        <w:t> </w:t>
      </w:r>
      <w:r>
        <w:rPr>
          <w:sz w:val="15"/>
        </w:rPr>
        <w:t>EUROPEO.</w:t>
      </w:r>
      <w:r>
        <w:rPr>
          <w:spacing w:val="19"/>
          <w:sz w:val="15"/>
        </w:rPr>
        <w:t> </w:t>
      </w:r>
      <w:r>
        <w:rPr>
          <w:sz w:val="15"/>
        </w:rPr>
        <w:t>Programas</w:t>
      </w:r>
      <w:r>
        <w:rPr>
          <w:spacing w:val="20"/>
          <w:sz w:val="15"/>
        </w:rPr>
        <w:t> </w:t>
      </w:r>
      <w:r>
        <w:rPr>
          <w:sz w:val="15"/>
        </w:rPr>
        <w:t>Operativos</w:t>
      </w:r>
      <w:r>
        <w:rPr>
          <w:spacing w:val="19"/>
          <w:sz w:val="15"/>
        </w:rPr>
        <w:t> </w:t>
      </w:r>
      <w:r>
        <w:rPr>
          <w:sz w:val="15"/>
        </w:rPr>
        <w:t>POISES,</w:t>
      </w:r>
      <w:r>
        <w:rPr>
          <w:spacing w:val="19"/>
          <w:sz w:val="15"/>
        </w:rPr>
        <w:t> </w:t>
      </w:r>
      <w:r>
        <w:rPr>
          <w:sz w:val="15"/>
        </w:rPr>
        <w:t>POEJ</w:t>
      </w:r>
      <w:r>
        <w:rPr>
          <w:spacing w:val="19"/>
          <w:sz w:val="15"/>
        </w:rPr>
        <w:t> </w:t>
      </w:r>
      <w:r>
        <w:rPr>
          <w:sz w:val="15"/>
        </w:rPr>
        <w:t>y</w:t>
      </w:r>
      <w:r>
        <w:rPr>
          <w:spacing w:val="20"/>
          <w:sz w:val="15"/>
        </w:rPr>
        <w:t> </w:t>
      </w:r>
      <w:r>
        <w:rPr>
          <w:sz w:val="15"/>
        </w:rPr>
        <w:t>FSE+.</w:t>
      </w:r>
      <w:r>
        <w:rPr>
          <w:spacing w:val="19"/>
          <w:sz w:val="15"/>
        </w:rPr>
        <w:t> </w:t>
      </w:r>
      <w:r>
        <w:rPr>
          <w:sz w:val="15"/>
        </w:rPr>
        <w:t>En</w:t>
      </w:r>
      <w:r>
        <w:rPr>
          <w:spacing w:val="19"/>
          <w:sz w:val="15"/>
        </w:rPr>
        <w:t> </w:t>
      </w:r>
      <w:r>
        <w:rPr>
          <w:sz w:val="15"/>
        </w:rPr>
        <w:t>2023</w:t>
      </w:r>
      <w:r>
        <w:rPr>
          <w:spacing w:val="18"/>
          <w:sz w:val="15"/>
        </w:rPr>
        <w:t> </w:t>
      </w:r>
      <w:r>
        <w:rPr>
          <w:spacing w:val="-5"/>
          <w:sz w:val="15"/>
        </w:rPr>
        <w:t>el</w:t>
      </w:r>
    </w:p>
    <w:p>
      <w:pPr>
        <w:pStyle w:val="BodyText"/>
        <w:spacing w:line="247" w:lineRule="auto" w:before="6"/>
        <w:ind w:left="2466"/>
      </w:pPr>
      <w:r>
        <w:rPr/>
        <w:t>total percibido ha sido de 23.035.013 euros (18.750.198 euros en 2022) con el FONDO SOCIAL EUROPEO (véase Notas 1 y 12).</w:t>
      </w:r>
    </w:p>
    <w:p>
      <w:pPr>
        <w:pStyle w:val="BodyText"/>
        <w:spacing w:before="33"/>
      </w:pPr>
    </w:p>
    <w:p>
      <w:pPr>
        <w:pStyle w:val="ListParagraph"/>
        <w:numPr>
          <w:ilvl w:val="1"/>
          <w:numId w:val="7"/>
        </w:numPr>
        <w:tabs>
          <w:tab w:pos="2758" w:val="left" w:leader="none"/>
        </w:tabs>
        <w:spacing w:line="247" w:lineRule="auto" w:before="0" w:after="0"/>
        <w:ind w:left="2466" w:right="513" w:firstLine="0"/>
        <w:jc w:val="both"/>
        <w:rPr>
          <w:sz w:val="15"/>
        </w:rPr>
      </w:pPr>
      <w:r>
        <w:rPr>
          <w:sz w:val="15"/>
        </w:rPr>
        <w:t>Subvención recibida de la Comunidad Autónoma de CASTILLA LA MANCHA por los centros de trabajo que la Asociación tiene en dicha Comunidad Autónoma y que tienen reconocida la calificación de Centro Especial de Empleo. En 2023 el total percibido ha sido de 132.112 euros (91.108 euros en 2022).</w:t>
      </w:r>
    </w:p>
    <w:p>
      <w:pPr>
        <w:pStyle w:val="BodyText"/>
        <w:spacing w:before="34"/>
      </w:pPr>
    </w:p>
    <w:p>
      <w:pPr>
        <w:pStyle w:val="ListParagraph"/>
        <w:numPr>
          <w:ilvl w:val="1"/>
          <w:numId w:val="7"/>
        </w:numPr>
        <w:tabs>
          <w:tab w:pos="2770" w:val="left" w:leader="none"/>
        </w:tabs>
        <w:spacing w:line="247" w:lineRule="auto" w:before="0" w:after="0"/>
        <w:ind w:left="2466" w:right="514" w:firstLine="0"/>
        <w:jc w:val="both"/>
        <w:rPr>
          <w:sz w:val="15"/>
        </w:rPr>
      </w:pPr>
      <w:r>
        <w:rPr>
          <w:sz w:val="15"/>
        </w:rPr>
        <w:t>Subvención recibida de la Comunidad Autónoma de CANARIAS por los centros de trabajo que</w:t>
      </w:r>
      <w:r>
        <w:rPr>
          <w:spacing w:val="18"/>
          <w:sz w:val="15"/>
        </w:rPr>
        <w:t> </w:t>
      </w:r>
      <w:r>
        <w:rPr>
          <w:sz w:val="15"/>
        </w:rPr>
        <w:t>la</w:t>
      </w:r>
      <w:r>
        <w:rPr>
          <w:spacing w:val="18"/>
          <w:sz w:val="15"/>
        </w:rPr>
        <w:t> </w:t>
      </w:r>
      <w:r>
        <w:rPr>
          <w:sz w:val="15"/>
        </w:rPr>
        <w:t>Asociación</w:t>
      </w:r>
      <w:r>
        <w:rPr>
          <w:spacing w:val="18"/>
          <w:sz w:val="15"/>
        </w:rPr>
        <w:t> </w:t>
      </w:r>
      <w:r>
        <w:rPr>
          <w:sz w:val="15"/>
        </w:rPr>
        <w:t>tiene</w:t>
      </w:r>
      <w:r>
        <w:rPr>
          <w:spacing w:val="16"/>
          <w:sz w:val="15"/>
        </w:rPr>
        <w:t> </w:t>
      </w:r>
      <w:r>
        <w:rPr>
          <w:sz w:val="15"/>
        </w:rPr>
        <w:t>en</w:t>
      </w:r>
      <w:r>
        <w:rPr>
          <w:spacing w:val="18"/>
          <w:sz w:val="15"/>
        </w:rPr>
        <w:t> </w:t>
      </w:r>
      <w:r>
        <w:rPr>
          <w:sz w:val="15"/>
        </w:rPr>
        <w:t>dicha</w:t>
      </w:r>
      <w:r>
        <w:rPr>
          <w:spacing w:val="18"/>
          <w:sz w:val="15"/>
        </w:rPr>
        <w:t> </w:t>
      </w:r>
      <w:r>
        <w:rPr>
          <w:sz w:val="15"/>
        </w:rPr>
        <w:t>Comunidad</w:t>
      </w:r>
      <w:r>
        <w:rPr>
          <w:spacing w:val="18"/>
          <w:sz w:val="15"/>
        </w:rPr>
        <w:t> </w:t>
      </w:r>
      <w:r>
        <w:rPr>
          <w:sz w:val="15"/>
        </w:rPr>
        <w:t>Autónoma</w:t>
      </w:r>
      <w:r>
        <w:rPr>
          <w:spacing w:val="18"/>
          <w:sz w:val="15"/>
        </w:rPr>
        <w:t> </w:t>
      </w:r>
      <w:r>
        <w:rPr>
          <w:sz w:val="15"/>
        </w:rPr>
        <w:t>y</w:t>
      </w:r>
      <w:r>
        <w:rPr>
          <w:spacing w:val="18"/>
          <w:sz w:val="15"/>
        </w:rPr>
        <w:t> </w:t>
      </w:r>
      <w:r>
        <w:rPr>
          <w:sz w:val="15"/>
        </w:rPr>
        <w:t>que</w:t>
      </w:r>
      <w:r>
        <w:rPr>
          <w:spacing w:val="18"/>
          <w:sz w:val="15"/>
        </w:rPr>
        <w:t> </w:t>
      </w:r>
      <w:r>
        <w:rPr>
          <w:sz w:val="15"/>
        </w:rPr>
        <w:t>tienen</w:t>
      </w:r>
      <w:r>
        <w:rPr>
          <w:spacing w:val="18"/>
          <w:sz w:val="15"/>
        </w:rPr>
        <w:t> </w:t>
      </w:r>
      <w:r>
        <w:rPr>
          <w:sz w:val="15"/>
        </w:rPr>
        <w:t>reconocida</w:t>
      </w:r>
      <w:r>
        <w:rPr>
          <w:spacing w:val="18"/>
          <w:sz w:val="15"/>
        </w:rPr>
        <w:t> </w:t>
      </w:r>
      <w:r>
        <w:rPr>
          <w:sz w:val="15"/>
        </w:rPr>
        <w:t>la</w:t>
      </w:r>
      <w:r>
        <w:rPr>
          <w:spacing w:val="16"/>
          <w:sz w:val="15"/>
        </w:rPr>
        <w:t> </w:t>
      </w:r>
      <w:r>
        <w:rPr>
          <w:sz w:val="15"/>
        </w:rPr>
        <w:t>calificación de Centro Especial de Empleo. En 2023 el total percibido ha sido de 166.328 euros (135.359 euros en 2022).</w:t>
      </w:r>
    </w:p>
    <w:p>
      <w:pPr>
        <w:pStyle w:val="BodyText"/>
        <w:spacing w:before="34"/>
      </w:pPr>
    </w:p>
    <w:p>
      <w:pPr>
        <w:pStyle w:val="ListParagraph"/>
        <w:numPr>
          <w:ilvl w:val="1"/>
          <w:numId w:val="7"/>
        </w:numPr>
        <w:tabs>
          <w:tab w:pos="2778" w:val="left" w:leader="none"/>
        </w:tabs>
        <w:spacing w:line="247" w:lineRule="auto" w:before="1" w:after="0"/>
        <w:ind w:left="2466" w:right="515" w:firstLine="0"/>
        <w:jc w:val="both"/>
        <w:rPr>
          <w:sz w:val="15"/>
        </w:rPr>
      </w:pPr>
      <w:r>
        <w:rPr>
          <w:sz w:val="15"/>
        </w:rPr>
        <w:t>Subvención recibida de la Ciudad Autónoma de MELILLA por el centro de trabajo que la Asociación tiene en dicha Comunidad Autónoma y que tiene reconocida la calificación de Centro Especial de Empleo. En 2023 el total percibido ha sido de 14.024 euros (9.660 euros en 2022).</w:t>
      </w:r>
    </w:p>
    <w:p>
      <w:pPr>
        <w:pStyle w:val="BodyText"/>
        <w:spacing w:before="34"/>
      </w:pPr>
    </w:p>
    <w:p>
      <w:pPr>
        <w:pStyle w:val="ListParagraph"/>
        <w:numPr>
          <w:ilvl w:val="1"/>
          <w:numId w:val="7"/>
        </w:numPr>
        <w:tabs>
          <w:tab w:pos="2797" w:val="left" w:leader="none"/>
        </w:tabs>
        <w:spacing w:line="247" w:lineRule="auto" w:before="0" w:after="0"/>
        <w:ind w:left="2466" w:right="515" w:firstLine="0"/>
        <w:jc w:val="both"/>
        <w:rPr>
          <w:sz w:val="15"/>
        </w:rPr>
      </w:pPr>
      <w:r>
        <w:rPr>
          <w:sz w:val="15"/>
        </w:rPr>
        <w:t>Subvención recibida del PRINCIPADO DE ASTURIAS por el centro de trabajo que la Asociación tiene en dicha Comunidad Autónoma y que tiene reconocida la calificación de Centro Especial de Empleo. En 2023 el total percibido ha sido de 92.397 euros (89.400 euros en 2022).</w:t>
      </w:r>
    </w:p>
    <w:p>
      <w:pPr>
        <w:pStyle w:val="BodyText"/>
        <w:spacing w:before="32"/>
      </w:pPr>
    </w:p>
    <w:p>
      <w:pPr>
        <w:pStyle w:val="ListParagraph"/>
        <w:numPr>
          <w:ilvl w:val="1"/>
          <w:numId w:val="7"/>
        </w:numPr>
        <w:tabs>
          <w:tab w:pos="2762" w:val="left" w:leader="none"/>
        </w:tabs>
        <w:spacing w:line="247" w:lineRule="auto" w:before="0" w:after="0"/>
        <w:ind w:left="2466" w:right="517" w:firstLine="0"/>
        <w:jc w:val="both"/>
        <w:rPr>
          <w:sz w:val="15"/>
        </w:rPr>
      </w:pPr>
      <w:r>
        <w:rPr>
          <w:sz w:val="15"/>
        </w:rPr>
        <w:t>Subvención recibida de la XUNTA DE GALICIA por los centros de trabajo que la Asociación tiene en dicha Comunidad Autónoma y que tienen reconocida la calificación de Centro Especial</w:t>
      </w:r>
      <w:r>
        <w:rPr>
          <w:spacing w:val="40"/>
          <w:sz w:val="15"/>
        </w:rPr>
        <w:t> </w:t>
      </w:r>
      <w:r>
        <w:rPr>
          <w:sz w:val="15"/>
        </w:rPr>
        <w:t>de Empleo. En 2023 el total percibido ha sido de 191.213 euros (166.264 euros en 2022).</w:t>
      </w:r>
    </w:p>
    <w:p>
      <w:pPr>
        <w:pStyle w:val="BodyText"/>
        <w:spacing w:before="35"/>
      </w:pPr>
    </w:p>
    <w:p>
      <w:pPr>
        <w:pStyle w:val="ListParagraph"/>
        <w:numPr>
          <w:ilvl w:val="1"/>
          <w:numId w:val="7"/>
        </w:numPr>
        <w:tabs>
          <w:tab w:pos="2775" w:val="left" w:leader="none"/>
        </w:tabs>
        <w:spacing w:line="247" w:lineRule="auto" w:before="0" w:after="0"/>
        <w:ind w:left="2467" w:right="513" w:firstLine="0"/>
        <w:jc w:val="both"/>
        <w:rPr>
          <w:sz w:val="15"/>
        </w:rPr>
      </w:pPr>
      <w:r>
        <w:rPr>
          <w:sz w:val="15"/>
        </w:rPr>
        <w:t>Subvención recibida de la GENERALITAT DE CATALUÑA por el centro de trabajo que la Asociación tiene en dicha Comunidad Autónoma y que tiene reconocida la calificación de Centro Especial de Empleo. En 2023 el total percibido ha sido de 127.304 euros (184.461 euros en</w:t>
      </w:r>
      <w:r>
        <w:rPr>
          <w:spacing w:val="40"/>
          <w:sz w:val="15"/>
        </w:rPr>
        <w:t> </w:t>
      </w:r>
      <w:r>
        <w:rPr>
          <w:spacing w:val="-2"/>
          <w:sz w:val="15"/>
        </w:rPr>
        <w:t>2022).</w:t>
      </w:r>
    </w:p>
    <w:p>
      <w:pPr>
        <w:pStyle w:val="BodyText"/>
        <w:spacing w:before="34"/>
      </w:pPr>
    </w:p>
    <w:p>
      <w:pPr>
        <w:pStyle w:val="ListParagraph"/>
        <w:numPr>
          <w:ilvl w:val="1"/>
          <w:numId w:val="7"/>
        </w:numPr>
        <w:tabs>
          <w:tab w:pos="2767" w:val="left" w:leader="none"/>
        </w:tabs>
        <w:spacing w:line="247" w:lineRule="auto" w:before="0" w:after="0"/>
        <w:ind w:left="2467" w:right="514" w:firstLine="0"/>
        <w:jc w:val="both"/>
        <w:rPr>
          <w:sz w:val="15"/>
        </w:rPr>
      </w:pPr>
      <w:r>
        <w:rPr>
          <w:sz w:val="15"/>
        </w:rPr>
        <w:t>Subvención</w:t>
      </w:r>
      <w:r>
        <w:rPr>
          <w:spacing w:val="11"/>
          <w:sz w:val="15"/>
        </w:rPr>
        <w:t> </w:t>
      </w:r>
      <w:r>
        <w:rPr>
          <w:sz w:val="15"/>
        </w:rPr>
        <w:t>recibida de</w:t>
      </w:r>
      <w:r>
        <w:rPr>
          <w:spacing w:val="11"/>
          <w:sz w:val="15"/>
        </w:rPr>
        <w:t> </w:t>
      </w:r>
      <w:r>
        <w:rPr>
          <w:sz w:val="15"/>
        </w:rPr>
        <w:t>la Comunidad</w:t>
      </w:r>
      <w:r>
        <w:rPr>
          <w:spacing w:val="11"/>
          <w:sz w:val="15"/>
        </w:rPr>
        <w:t> </w:t>
      </w:r>
      <w:r>
        <w:rPr>
          <w:sz w:val="15"/>
        </w:rPr>
        <w:t>Autónoma</w:t>
      </w:r>
      <w:r>
        <w:rPr>
          <w:spacing w:val="11"/>
          <w:sz w:val="15"/>
        </w:rPr>
        <w:t> </w:t>
      </w:r>
      <w:r>
        <w:rPr>
          <w:sz w:val="15"/>
        </w:rPr>
        <w:t>de</w:t>
      </w:r>
      <w:r>
        <w:rPr>
          <w:spacing w:val="11"/>
          <w:sz w:val="15"/>
        </w:rPr>
        <w:t> </w:t>
      </w:r>
      <w:r>
        <w:rPr>
          <w:sz w:val="15"/>
        </w:rPr>
        <w:t>LA RIOJA por el centro</w:t>
      </w:r>
      <w:r>
        <w:rPr>
          <w:spacing w:val="11"/>
          <w:sz w:val="15"/>
        </w:rPr>
        <w:t> </w:t>
      </w:r>
      <w:r>
        <w:rPr>
          <w:sz w:val="15"/>
        </w:rPr>
        <w:t>de trabajo que la Asociación tiene en dicha Comunidad Autónoma y que tiene reconocida la calificación de Centro</w:t>
      </w:r>
      <w:r>
        <w:rPr>
          <w:spacing w:val="18"/>
          <w:sz w:val="15"/>
        </w:rPr>
        <w:t> </w:t>
      </w:r>
      <w:r>
        <w:rPr>
          <w:sz w:val="15"/>
        </w:rPr>
        <w:t>Especial</w:t>
      </w:r>
      <w:r>
        <w:rPr>
          <w:spacing w:val="18"/>
          <w:sz w:val="15"/>
        </w:rPr>
        <w:t> </w:t>
      </w:r>
      <w:r>
        <w:rPr>
          <w:sz w:val="15"/>
        </w:rPr>
        <w:t>de</w:t>
      </w:r>
      <w:r>
        <w:rPr>
          <w:spacing w:val="18"/>
          <w:sz w:val="15"/>
        </w:rPr>
        <w:t> </w:t>
      </w:r>
      <w:r>
        <w:rPr>
          <w:sz w:val="15"/>
        </w:rPr>
        <w:t>Empleo.</w:t>
      </w:r>
      <w:r>
        <w:rPr>
          <w:spacing w:val="18"/>
          <w:sz w:val="15"/>
        </w:rPr>
        <w:t> </w:t>
      </w:r>
      <w:r>
        <w:rPr>
          <w:sz w:val="15"/>
        </w:rPr>
        <w:t>En</w:t>
      </w:r>
      <w:r>
        <w:rPr>
          <w:spacing w:val="18"/>
          <w:sz w:val="15"/>
        </w:rPr>
        <w:t> </w:t>
      </w:r>
      <w:r>
        <w:rPr>
          <w:sz w:val="15"/>
        </w:rPr>
        <w:t>2023</w:t>
      </w:r>
      <w:r>
        <w:rPr>
          <w:spacing w:val="18"/>
          <w:sz w:val="15"/>
        </w:rPr>
        <w:t> </w:t>
      </w:r>
      <w:r>
        <w:rPr>
          <w:sz w:val="15"/>
        </w:rPr>
        <w:t>el</w:t>
      </w:r>
      <w:r>
        <w:rPr>
          <w:spacing w:val="18"/>
          <w:sz w:val="15"/>
        </w:rPr>
        <w:t> </w:t>
      </w:r>
      <w:r>
        <w:rPr>
          <w:sz w:val="15"/>
        </w:rPr>
        <w:t>total</w:t>
      </w:r>
      <w:r>
        <w:rPr>
          <w:spacing w:val="18"/>
          <w:sz w:val="15"/>
        </w:rPr>
        <w:t> </w:t>
      </w:r>
      <w:r>
        <w:rPr>
          <w:sz w:val="15"/>
        </w:rPr>
        <w:t>percibido</w:t>
      </w:r>
      <w:r>
        <w:rPr>
          <w:spacing w:val="18"/>
          <w:sz w:val="15"/>
        </w:rPr>
        <w:t> </w:t>
      </w:r>
      <w:r>
        <w:rPr>
          <w:sz w:val="15"/>
        </w:rPr>
        <w:t>ha</w:t>
      </w:r>
      <w:r>
        <w:rPr>
          <w:spacing w:val="18"/>
          <w:sz w:val="15"/>
        </w:rPr>
        <w:t> </w:t>
      </w:r>
      <w:r>
        <w:rPr>
          <w:sz w:val="15"/>
        </w:rPr>
        <w:t>sido</w:t>
      </w:r>
      <w:r>
        <w:rPr>
          <w:spacing w:val="18"/>
          <w:sz w:val="15"/>
        </w:rPr>
        <w:t> </w:t>
      </w:r>
      <w:r>
        <w:rPr>
          <w:sz w:val="15"/>
        </w:rPr>
        <w:t>de</w:t>
      </w:r>
      <w:r>
        <w:rPr>
          <w:spacing w:val="18"/>
          <w:sz w:val="15"/>
        </w:rPr>
        <w:t> </w:t>
      </w:r>
      <w:r>
        <w:rPr>
          <w:sz w:val="15"/>
        </w:rPr>
        <w:t>24.217</w:t>
      </w:r>
      <w:r>
        <w:rPr>
          <w:spacing w:val="16"/>
          <w:sz w:val="15"/>
        </w:rPr>
        <w:t> </w:t>
      </w:r>
      <w:r>
        <w:rPr>
          <w:sz w:val="15"/>
        </w:rPr>
        <w:t>euros</w:t>
      </w:r>
      <w:r>
        <w:rPr>
          <w:spacing w:val="18"/>
          <w:sz w:val="15"/>
        </w:rPr>
        <w:t> </w:t>
      </w:r>
      <w:r>
        <w:rPr>
          <w:sz w:val="15"/>
        </w:rPr>
        <w:t>(21.208</w:t>
      </w:r>
      <w:r>
        <w:rPr>
          <w:spacing w:val="18"/>
          <w:sz w:val="15"/>
        </w:rPr>
        <w:t> </w:t>
      </w:r>
      <w:r>
        <w:rPr>
          <w:sz w:val="15"/>
        </w:rPr>
        <w:t>euros en 2022).</w:t>
      </w:r>
    </w:p>
    <w:p>
      <w:pPr>
        <w:pStyle w:val="BodyText"/>
        <w:spacing w:before="34"/>
      </w:pPr>
    </w:p>
    <w:p>
      <w:pPr>
        <w:pStyle w:val="ListParagraph"/>
        <w:numPr>
          <w:ilvl w:val="1"/>
          <w:numId w:val="7"/>
        </w:numPr>
        <w:tabs>
          <w:tab w:pos="2800" w:val="left" w:leader="none"/>
        </w:tabs>
        <w:spacing w:line="247" w:lineRule="auto" w:before="0" w:after="0"/>
        <w:ind w:left="2467" w:right="515" w:firstLine="0"/>
        <w:jc w:val="both"/>
        <w:rPr>
          <w:sz w:val="15"/>
        </w:rPr>
      </w:pPr>
      <w:r>
        <w:rPr>
          <w:sz w:val="15"/>
        </w:rPr>
        <w:t>Subvención recibida del GOBIERNO DE CANTABRIA por el centro de trabajo que la Asociación tiene en dicha Comunidad Autónoma y que tiene reconocida la calificación de Centro Especial de Empleo. En 2023 el total percibido ha sido de 26.928 euros (34.338 euros en 2022).</w:t>
      </w:r>
    </w:p>
    <w:p>
      <w:pPr>
        <w:pStyle w:val="BodyText"/>
        <w:spacing w:before="34"/>
      </w:pPr>
    </w:p>
    <w:p>
      <w:pPr>
        <w:pStyle w:val="ListParagraph"/>
        <w:numPr>
          <w:ilvl w:val="1"/>
          <w:numId w:val="7"/>
        </w:numPr>
        <w:tabs>
          <w:tab w:pos="2880" w:val="left" w:leader="none"/>
        </w:tabs>
        <w:spacing w:line="247" w:lineRule="auto" w:before="1" w:after="0"/>
        <w:ind w:left="2467" w:right="515" w:firstLine="0"/>
        <w:jc w:val="both"/>
        <w:rPr>
          <w:sz w:val="15"/>
        </w:rPr>
      </w:pPr>
      <w:r>
        <w:rPr>
          <w:sz w:val="15"/>
        </w:rPr>
        <w:t>Subvención recibida de la COMUNIDAD DE MADRID por el centro de trabajo que la Asociación tiene en dicha Comunidad Autónoma y que tiene reconocida la calificación de Centro</w:t>
      </w:r>
    </w:p>
    <w:p>
      <w:pPr>
        <w:pStyle w:val="BodyText"/>
      </w:pPr>
    </w:p>
    <w:p>
      <w:pPr>
        <w:pStyle w:val="BodyText"/>
        <w:spacing w:before="104"/>
      </w:pPr>
    </w:p>
    <w:p>
      <w:pPr>
        <w:pStyle w:val="Heading2"/>
        <w:ind w:left="0" w:right="515"/>
        <w:jc w:val="right"/>
      </w:pPr>
      <w:r>
        <w:rPr>
          <w:spacing w:val="-5"/>
        </w:rPr>
        <w:t>22</w:t>
      </w:r>
    </w:p>
    <w:p>
      <w:pPr>
        <w:spacing w:after="0"/>
        <w:jc w:val="right"/>
        <w:sectPr>
          <w:footerReference w:type="default" r:id="rId21"/>
          <w:pgSz w:w="11910" w:h="16840"/>
          <w:pgMar w:header="0" w:footer="0" w:top="0" w:bottom="0" w:left="1680" w:right="720"/>
        </w:sectPr>
      </w:pPr>
    </w:p>
    <w:p>
      <w:pPr>
        <w:pStyle w:val="BodyText"/>
        <w:rPr>
          <w:b/>
        </w:rPr>
      </w:pPr>
      <w:r>
        <w:rPr/>
        <w:drawing>
          <wp:anchor distT="0" distB="0" distL="0" distR="0" allowOverlap="1" layoutInCell="1" locked="0" behindDoc="0" simplePos="0" relativeHeight="15752192">
            <wp:simplePos x="0" y="0"/>
            <wp:positionH relativeFrom="page">
              <wp:posOffset>0</wp:posOffset>
            </wp:positionH>
            <wp:positionV relativeFrom="page">
              <wp:posOffset>12</wp:posOffset>
            </wp:positionV>
            <wp:extent cx="914400" cy="1069199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2704">
                <wp:simplePos x="0" y="0"/>
                <wp:positionH relativeFrom="page">
                  <wp:posOffset>90856</wp:posOffset>
                </wp:positionH>
                <wp:positionV relativeFrom="page">
                  <wp:posOffset>6752402</wp:posOffset>
                </wp:positionV>
                <wp:extent cx="363855" cy="373634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2704" type="#_x0000_t202" id="docshape31"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2466" w:right="500"/>
      </w:pPr>
      <w:r>
        <w:rPr/>
        <w:t>Especial</w:t>
      </w:r>
      <w:r>
        <w:rPr>
          <w:spacing w:val="24"/>
        </w:rPr>
        <w:t> </w:t>
      </w:r>
      <w:r>
        <w:rPr/>
        <w:t>de</w:t>
      </w:r>
      <w:r>
        <w:rPr>
          <w:spacing w:val="26"/>
        </w:rPr>
        <w:t> </w:t>
      </w:r>
      <w:r>
        <w:rPr/>
        <w:t>Empleo.</w:t>
      </w:r>
      <w:r>
        <w:rPr>
          <w:spacing w:val="26"/>
        </w:rPr>
        <w:t> </w:t>
      </w:r>
      <w:r>
        <w:rPr/>
        <w:t>En</w:t>
      </w:r>
      <w:r>
        <w:rPr>
          <w:spacing w:val="26"/>
        </w:rPr>
        <w:t> </w:t>
      </w:r>
      <w:r>
        <w:rPr/>
        <w:t>2023</w:t>
      </w:r>
      <w:r>
        <w:rPr>
          <w:spacing w:val="24"/>
        </w:rPr>
        <w:t> </w:t>
      </w:r>
      <w:r>
        <w:rPr/>
        <w:t>el</w:t>
      </w:r>
      <w:r>
        <w:rPr>
          <w:spacing w:val="26"/>
        </w:rPr>
        <w:t> </w:t>
      </w:r>
      <w:r>
        <w:rPr/>
        <w:t>total</w:t>
      </w:r>
      <w:r>
        <w:rPr>
          <w:spacing w:val="26"/>
        </w:rPr>
        <w:t> </w:t>
      </w:r>
      <w:r>
        <w:rPr/>
        <w:t>percibido</w:t>
      </w:r>
      <w:r>
        <w:rPr>
          <w:spacing w:val="24"/>
        </w:rPr>
        <w:t> </w:t>
      </w:r>
      <w:r>
        <w:rPr/>
        <w:t>ha</w:t>
      </w:r>
      <w:r>
        <w:rPr>
          <w:spacing w:val="26"/>
        </w:rPr>
        <w:t> </w:t>
      </w:r>
      <w:r>
        <w:rPr/>
        <w:t>sido</w:t>
      </w:r>
      <w:r>
        <w:rPr>
          <w:spacing w:val="24"/>
        </w:rPr>
        <w:t> </w:t>
      </w:r>
      <w:r>
        <w:rPr/>
        <w:t>de</w:t>
      </w:r>
      <w:r>
        <w:rPr>
          <w:spacing w:val="24"/>
        </w:rPr>
        <w:t> </w:t>
      </w:r>
      <w:r>
        <w:rPr/>
        <w:t>351.349</w:t>
      </w:r>
      <w:r>
        <w:rPr>
          <w:spacing w:val="26"/>
        </w:rPr>
        <w:t> </w:t>
      </w:r>
      <w:r>
        <w:rPr/>
        <w:t>euros</w:t>
      </w:r>
      <w:r>
        <w:rPr>
          <w:spacing w:val="28"/>
        </w:rPr>
        <w:t> </w:t>
      </w:r>
      <w:r>
        <w:rPr/>
        <w:t>(198.346</w:t>
      </w:r>
      <w:r>
        <w:rPr>
          <w:spacing w:val="26"/>
        </w:rPr>
        <w:t> </w:t>
      </w:r>
      <w:r>
        <w:rPr/>
        <w:t>euros</w:t>
      </w:r>
      <w:r>
        <w:rPr>
          <w:spacing w:val="28"/>
        </w:rPr>
        <w:t> </w:t>
      </w:r>
      <w:r>
        <w:rPr/>
        <w:t>en </w:t>
      </w:r>
      <w:r>
        <w:rPr>
          <w:spacing w:val="-2"/>
        </w:rPr>
        <w:t>2022).</w:t>
      </w:r>
    </w:p>
    <w:p>
      <w:pPr>
        <w:pStyle w:val="BodyText"/>
        <w:spacing w:before="33"/>
      </w:pPr>
    </w:p>
    <w:p>
      <w:pPr>
        <w:pStyle w:val="ListParagraph"/>
        <w:numPr>
          <w:ilvl w:val="1"/>
          <w:numId w:val="7"/>
        </w:numPr>
        <w:tabs>
          <w:tab w:pos="2854" w:val="left" w:leader="none"/>
        </w:tabs>
        <w:spacing w:line="247" w:lineRule="auto" w:before="0" w:after="0"/>
        <w:ind w:left="2466" w:right="514" w:firstLine="0"/>
        <w:jc w:val="both"/>
        <w:rPr>
          <w:sz w:val="15"/>
        </w:rPr>
      </w:pPr>
      <w:r>
        <w:rPr>
          <w:sz w:val="15"/>
        </w:rPr>
        <w:t>Subvención recibida del PAÍS VASCO por el centro de trabajo que la Asociación tiene en dicha</w:t>
      </w:r>
      <w:r>
        <w:rPr>
          <w:spacing w:val="40"/>
          <w:sz w:val="15"/>
        </w:rPr>
        <w:t> </w:t>
      </w:r>
      <w:r>
        <w:rPr>
          <w:sz w:val="15"/>
        </w:rPr>
        <w:t>Comunidad</w:t>
      </w:r>
      <w:r>
        <w:rPr>
          <w:spacing w:val="40"/>
          <w:sz w:val="15"/>
        </w:rPr>
        <w:t> </w:t>
      </w:r>
      <w:r>
        <w:rPr>
          <w:sz w:val="15"/>
        </w:rPr>
        <w:t>Autónoma y</w:t>
      </w:r>
      <w:r>
        <w:rPr>
          <w:spacing w:val="40"/>
          <w:sz w:val="15"/>
        </w:rPr>
        <w:t> </w:t>
      </w:r>
      <w:r>
        <w:rPr>
          <w:sz w:val="15"/>
        </w:rPr>
        <w:t>que</w:t>
      </w:r>
      <w:r>
        <w:rPr>
          <w:spacing w:val="40"/>
          <w:sz w:val="15"/>
        </w:rPr>
        <w:t> </w:t>
      </w:r>
      <w:r>
        <w:rPr>
          <w:sz w:val="15"/>
        </w:rPr>
        <w:t>tiene</w:t>
      </w:r>
      <w:r>
        <w:rPr>
          <w:spacing w:val="40"/>
          <w:sz w:val="15"/>
        </w:rPr>
        <w:t> </w:t>
      </w:r>
      <w:r>
        <w:rPr>
          <w:sz w:val="15"/>
        </w:rPr>
        <w:t>reconocida</w:t>
      </w:r>
      <w:r>
        <w:rPr>
          <w:spacing w:val="40"/>
          <w:sz w:val="15"/>
        </w:rPr>
        <w:t> </w:t>
      </w:r>
      <w:r>
        <w:rPr>
          <w:sz w:val="15"/>
        </w:rPr>
        <w:t>la</w:t>
      </w:r>
      <w:r>
        <w:rPr>
          <w:spacing w:val="40"/>
          <w:sz w:val="15"/>
        </w:rPr>
        <w:t> </w:t>
      </w:r>
      <w:r>
        <w:rPr>
          <w:sz w:val="15"/>
        </w:rPr>
        <w:t>calificación</w:t>
      </w:r>
      <w:r>
        <w:rPr>
          <w:spacing w:val="40"/>
          <w:sz w:val="15"/>
        </w:rPr>
        <w:t> </w:t>
      </w:r>
      <w:r>
        <w:rPr>
          <w:sz w:val="15"/>
        </w:rPr>
        <w:t>de</w:t>
      </w:r>
      <w:r>
        <w:rPr>
          <w:spacing w:val="40"/>
          <w:sz w:val="15"/>
        </w:rPr>
        <w:t> </w:t>
      </w:r>
      <w:r>
        <w:rPr>
          <w:sz w:val="15"/>
        </w:rPr>
        <w:t>Centro</w:t>
      </w:r>
      <w:r>
        <w:rPr>
          <w:spacing w:val="40"/>
          <w:sz w:val="15"/>
        </w:rPr>
        <w:t> </w:t>
      </w:r>
      <w:r>
        <w:rPr>
          <w:sz w:val="15"/>
        </w:rPr>
        <w:t>Especial</w:t>
      </w:r>
      <w:r>
        <w:rPr>
          <w:spacing w:val="40"/>
          <w:sz w:val="15"/>
        </w:rPr>
        <w:t> </w:t>
      </w:r>
      <w:r>
        <w:rPr>
          <w:sz w:val="15"/>
        </w:rPr>
        <w:t>de Empleo. En 2023 el total percibido ha sido de 59.809 euros (49.297 euros en 2022).</w:t>
      </w:r>
    </w:p>
    <w:p>
      <w:pPr>
        <w:pStyle w:val="BodyText"/>
        <w:spacing w:before="34"/>
      </w:pPr>
    </w:p>
    <w:p>
      <w:pPr>
        <w:pStyle w:val="ListParagraph"/>
        <w:numPr>
          <w:ilvl w:val="1"/>
          <w:numId w:val="7"/>
        </w:numPr>
        <w:tabs>
          <w:tab w:pos="2850" w:val="left" w:leader="none"/>
        </w:tabs>
        <w:spacing w:line="247" w:lineRule="auto" w:before="0" w:after="0"/>
        <w:ind w:left="2466" w:right="514" w:firstLine="0"/>
        <w:jc w:val="both"/>
        <w:rPr>
          <w:sz w:val="15"/>
        </w:rPr>
      </w:pPr>
      <w:r>
        <w:rPr>
          <w:sz w:val="15"/>
        </w:rPr>
        <w:t>Subvención recibida de la Comunidad Autónoma de VALENCIA por los centros de trabajo que</w:t>
      </w:r>
      <w:r>
        <w:rPr>
          <w:spacing w:val="18"/>
          <w:sz w:val="15"/>
        </w:rPr>
        <w:t> </w:t>
      </w:r>
      <w:r>
        <w:rPr>
          <w:sz w:val="15"/>
        </w:rPr>
        <w:t>la</w:t>
      </w:r>
      <w:r>
        <w:rPr>
          <w:spacing w:val="18"/>
          <w:sz w:val="15"/>
        </w:rPr>
        <w:t> </w:t>
      </w:r>
      <w:r>
        <w:rPr>
          <w:sz w:val="15"/>
        </w:rPr>
        <w:t>Asociación</w:t>
      </w:r>
      <w:r>
        <w:rPr>
          <w:spacing w:val="18"/>
          <w:sz w:val="15"/>
        </w:rPr>
        <w:t> </w:t>
      </w:r>
      <w:r>
        <w:rPr>
          <w:sz w:val="15"/>
        </w:rPr>
        <w:t>tiene</w:t>
      </w:r>
      <w:r>
        <w:rPr>
          <w:spacing w:val="16"/>
          <w:sz w:val="15"/>
        </w:rPr>
        <w:t> </w:t>
      </w:r>
      <w:r>
        <w:rPr>
          <w:sz w:val="15"/>
        </w:rPr>
        <w:t>en</w:t>
      </w:r>
      <w:r>
        <w:rPr>
          <w:spacing w:val="18"/>
          <w:sz w:val="15"/>
        </w:rPr>
        <w:t> </w:t>
      </w:r>
      <w:r>
        <w:rPr>
          <w:sz w:val="15"/>
        </w:rPr>
        <w:t>dicha</w:t>
      </w:r>
      <w:r>
        <w:rPr>
          <w:spacing w:val="18"/>
          <w:sz w:val="15"/>
        </w:rPr>
        <w:t> </w:t>
      </w:r>
      <w:r>
        <w:rPr>
          <w:sz w:val="15"/>
        </w:rPr>
        <w:t>Comunidad</w:t>
      </w:r>
      <w:r>
        <w:rPr>
          <w:spacing w:val="18"/>
          <w:sz w:val="15"/>
        </w:rPr>
        <w:t> </w:t>
      </w:r>
      <w:r>
        <w:rPr>
          <w:sz w:val="15"/>
        </w:rPr>
        <w:t>Autónoma</w:t>
      </w:r>
      <w:r>
        <w:rPr>
          <w:spacing w:val="18"/>
          <w:sz w:val="15"/>
        </w:rPr>
        <w:t> </w:t>
      </w:r>
      <w:r>
        <w:rPr>
          <w:sz w:val="15"/>
        </w:rPr>
        <w:t>y</w:t>
      </w:r>
      <w:r>
        <w:rPr>
          <w:spacing w:val="18"/>
          <w:sz w:val="15"/>
        </w:rPr>
        <w:t> </w:t>
      </w:r>
      <w:r>
        <w:rPr>
          <w:sz w:val="15"/>
        </w:rPr>
        <w:t>que</w:t>
      </w:r>
      <w:r>
        <w:rPr>
          <w:spacing w:val="18"/>
          <w:sz w:val="15"/>
        </w:rPr>
        <w:t> </w:t>
      </w:r>
      <w:r>
        <w:rPr>
          <w:sz w:val="15"/>
        </w:rPr>
        <w:t>tienen</w:t>
      </w:r>
      <w:r>
        <w:rPr>
          <w:spacing w:val="18"/>
          <w:sz w:val="15"/>
        </w:rPr>
        <w:t> </w:t>
      </w:r>
      <w:r>
        <w:rPr>
          <w:sz w:val="15"/>
        </w:rPr>
        <w:t>reconocida</w:t>
      </w:r>
      <w:r>
        <w:rPr>
          <w:spacing w:val="18"/>
          <w:sz w:val="15"/>
        </w:rPr>
        <w:t> </w:t>
      </w:r>
      <w:r>
        <w:rPr>
          <w:sz w:val="15"/>
        </w:rPr>
        <w:t>la</w:t>
      </w:r>
      <w:r>
        <w:rPr>
          <w:spacing w:val="16"/>
          <w:sz w:val="15"/>
        </w:rPr>
        <w:t> </w:t>
      </w:r>
      <w:r>
        <w:rPr>
          <w:sz w:val="15"/>
        </w:rPr>
        <w:t>calificación de Centro Especial de Empleo. En 2023 el total percibido ha sido de 92.066 euros</w:t>
      </w:r>
      <w:r>
        <w:rPr>
          <w:spacing w:val="27"/>
          <w:sz w:val="15"/>
        </w:rPr>
        <w:t> </w:t>
      </w:r>
      <w:r>
        <w:rPr>
          <w:sz w:val="15"/>
        </w:rPr>
        <w:t>(161.000</w:t>
      </w:r>
      <w:r>
        <w:rPr>
          <w:spacing w:val="40"/>
          <w:sz w:val="15"/>
        </w:rPr>
        <w:t> </w:t>
      </w:r>
      <w:r>
        <w:rPr>
          <w:sz w:val="15"/>
        </w:rPr>
        <w:t>euros en 2022).</w:t>
      </w:r>
    </w:p>
    <w:p>
      <w:pPr>
        <w:pStyle w:val="BodyText"/>
        <w:spacing w:before="34"/>
      </w:pPr>
    </w:p>
    <w:p>
      <w:pPr>
        <w:pStyle w:val="ListParagraph"/>
        <w:numPr>
          <w:ilvl w:val="1"/>
          <w:numId w:val="7"/>
        </w:numPr>
        <w:tabs>
          <w:tab w:pos="2842" w:val="left" w:leader="none"/>
        </w:tabs>
        <w:spacing w:line="247" w:lineRule="auto" w:before="1" w:after="0"/>
        <w:ind w:left="2466" w:right="514" w:firstLine="0"/>
        <w:jc w:val="both"/>
        <w:rPr>
          <w:sz w:val="15"/>
        </w:rPr>
      </w:pPr>
      <w:r>
        <w:rPr>
          <w:sz w:val="15"/>
        </w:rPr>
        <w:t>Subvención</w:t>
      </w:r>
      <w:r>
        <w:rPr>
          <w:spacing w:val="-1"/>
          <w:sz w:val="15"/>
        </w:rPr>
        <w:t> </w:t>
      </w:r>
      <w:r>
        <w:rPr>
          <w:sz w:val="15"/>
        </w:rPr>
        <w:t>recibida de</w:t>
      </w:r>
      <w:r>
        <w:rPr>
          <w:spacing w:val="-1"/>
          <w:sz w:val="15"/>
        </w:rPr>
        <w:t> </w:t>
      </w:r>
      <w:r>
        <w:rPr>
          <w:sz w:val="15"/>
        </w:rPr>
        <w:t>la Comunidad Autónoma de ANDALUCÍA por los centros de trabajo que</w:t>
      </w:r>
      <w:r>
        <w:rPr>
          <w:spacing w:val="18"/>
          <w:sz w:val="15"/>
        </w:rPr>
        <w:t> </w:t>
      </w:r>
      <w:r>
        <w:rPr>
          <w:sz w:val="15"/>
        </w:rPr>
        <w:t>la</w:t>
      </w:r>
      <w:r>
        <w:rPr>
          <w:spacing w:val="18"/>
          <w:sz w:val="15"/>
        </w:rPr>
        <w:t> </w:t>
      </w:r>
      <w:r>
        <w:rPr>
          <w:sz w:val="15"/>
        </w:rPr>
        <w:t>Asociación</w:t>
      </w:r>
      <w:r>
        <w:rPr>
          <w:spacing w:val="18"/>
          <w:sz w:val="15"/>
        </w:rPr>
        <w:t> </w:t>
      </w:r>
      <w:r>
        <w:rPr>
          <w:sz w:val="15"/>
        </w:rPr>
        <w:t>tiene</w:t>
      </w:r>
      <w:r>
        <w:rPr>
          <w:spacing w:val="16"/>
          <w:sz w:val="15"/>
        </w:rPr>
        <w:t> </w:t>
      </w:r>
      <w:r>
        <w:rPr>
          <w:sz w:val="15"/>
        </w:rPr>
        <w:t>en</w:t>
      </w:r>
      <w:r>
        <w:rPr>
          <w:spacing w:val="18"/>
          <w:sz w:val="15"/>
        </w:rPr>
        <w:t> </w:t>
      </w:r>
      <w:r>
        <w:rPr>
          <w:sz w:val="15"/>
        </w:rPr>
        <w:t>dicha</w:t>
      </w:r>
      <w:r>
        <w:rPr>
          <w:spacing w:val="18"/>
          <w:sz w:val="15"/>
        </w:rPr>
        <w:t> </w:t>
      </w:r>
      <w:r>
        <w:rPr>
          <w:sz w:val="15"/>
        </w:rPr>
        <w:t>Comunidad</w:t>
      </w:r>
      <w:r>
        <w:rPr>
          <w:spacing w:val="18"/>
          <w:sz w:val="15"/>
        </w:rPr>
        <w:t> </w:t>
      </w:r>
      <w:r>
        <w:rPr>
          <w:sz w:val="15"/>
        </w:rPr>
        <w:t>Autónoma</w:t>
      </w:r>
      <w:r>
        <w:rPr>
          <w:spacing w:val="18"/>
          <w:sz w:val="15"/>
        </w:rPr>
        <w:t> </w:t>
      </w:r>
      <w:r>
        <w:rPr>
          <w:sz w:val="15"/>
        </w:rPr>
        <w:t>y</w:t>
      </w:r>
      <w:r>
        <w:rPr>
          <w:spacing w:val="18"/>
          <w:sz w:val="15"/>
        </w:rPr>
        <w:t> </w:t>
      </w:r>
      <w:r>
        <w:rPr>
          <w:sz w:val="15"/>
        </w:rPr>
        <w:t>que</w:t>
      </w:r>
      <w:r>
        <w:rPr>
          <w:spacing w:val="18"/>
          <w:sz w:val="15"/>
        </w:rPr>
        <w:t> </w:t>
      </w:r>
      <w:r>
        <w:rPr>
          <w:sz w:val="15"/>
        </w:rPr>
        <w:t>tienen</w:t>
      </w:r>
      <w:r>
        <w:rPr>
          <w:spacing w:val="18"/>
          <w:sz w:val="15"/>
        </w:rPr>
        <w:t> </w:t>
      </w:r>
      <w:r>
        <w:rPr>
          <w:sz w:val="15"/>
        </w:rPr>
        <w:t>reconocida</w:t>
      </w:r>
      <w:r>
        <w:rPr>
          <w:spacing w:val="18"/>
          <w:sz w:val="15"/>
        </w:rPr>
        <w:t> </w:t>
      </w:r>
      <w:r>
        <w:rPr>
          <w:sz w:val="15"/>
        </w:rPr>
        <w:t>la</w:t>
      </w:r>
      <w:r>
        <w:rPr>
          <w:spacing w:val="16"/>
          <w:sz w:val="15"/>
        </w:rPr>
        <w:t> </w:t>
      </w:r>
      <w:r>
        <w:rPr>
          <w:sz w:val="15"/>
        </w:rPr>
        <w:t>calificación de Centro Especial de Empleo. En 2023 el total percibido ha sido de 521.130 euros (579.390 euros en 2022).</w:t>
      </w:r>
    </w:p>
    <w:p>
      <w:pPr>
        <w:pStyle w:val="BodyText"/>
        <w:spacing w:before="34"/>
      </w:pPr>
    </w:p>
    <w:p>
      <w:pPr>
        <w:pStyle w:val="ListParagraph"/>
        <w:numPr>
          <w:ilvl w:val="1"/>
          <w:numId w:val="7"/>
        </w:numPr>
        <w:tabs>
          <w:tab w:pos="2866" w:val="left" w:leader="none"/>
        </w:tabs>
        <w:spacing w:line="247" w:lineRule="auto" w:before="0" w:after="0"/>
        <w:ind w:left="2466" w:right="515" w:firstLine="0"/>
        <w:jc w:val="both"/>
        <w:rPr>
          <w:sz w:val="15"/>
        </w:rPr>
      </w:pPr>
      <w:r>
        <w:rPr>
          <w:sz w:val="15"/>
        </w:rPr>
        <w:t>Subvención recibida de la Ciudad Autónoma de CEUTA por el centro de trabajo que la Asociación tiene en dicha Comunidad Autónoma y que tiene reconocida la calificación de Centro Especial de Empleo. En 2023 el total percibido ha sido de 17.027 euros (11.700 euros en 2022).</w:t>
      </w:r>
    </w:p>
    <w:p>
      <w:pPr>
        <w:pStyle w:val="BodyText"/>
        <w:spacing w:before="34"/>
      </w:pPr>
    </w:p>
    <w:p>
      <w:pPr>
        <w:pStyle w:val="ListParagraph"/>
        <w:numPr>
          <w:ilvl w:val="1"/>
          <w:numId w:val="7"/>
        </w:numPr>
        <w:tabs>
          <w:tab w:pos="2854" w:val="left" w:leader="none"/>
        </w:tabs>
        <w:spacing w:line="247" w:lineRule="auto" w:before="0" w:after="0"/>
        <w:ind w:left="2466" w:right="515" w:firstLine="0"/>
        <w:jc w:val="both"/>
        <w:rPr>
          <w:sz w:val="15"/>
        </w:rPr>
      </w:pPr>
      <w:r>
        <w:rPr>
          <w:sz w:val="15"/>
        </w:rPr>
        <w:t>Subvención recibida de la Comunidad Foral de NAVARRA por el centro de trabajo que la Asociación tiene en dicha Comunidad Foral y que tiene reconocida la calificación de Centro Especial de Empleo. En 2023 el total percibido ha sido de 21.461 euros (cero euros en 2022).</w:t>
      </w:r>
    </w:p>
    <w:p>
      <w:pPr>
        <w:pStyle w:val="BodyText"/>
        <w:spacing w:before="35"/>
      </w:pPr>
    </w:p>
    <w:p>
      <w:pPr>
        <w:pStyle w:val="ListParagraph"/>
        <w:numPr>
          <w:ilvl w:val="1"/>
          <w:numId w:val="7"/>
        </w:numPr>
        <w:tabs>
          <w:tab w:pos="2906" w:val="left" w:leader="none"/>
        </w:tabs>
        <w:spacing w:line="247" w:lineRule="auto" w:before="0" w:after="0"/>
        <w:ind w:left="2466" w:right="514" w:firstLine="0"/>
        <w:jc w:val="both"/>
        <w:rPr>
          <w:sz w:val="15"/>
        </w:rPr>
      </w:pPr>
      <w:r>
        <w:rPr>
          <w:sz w:val="15"/>
        </w:rPr>
        <w:t>Proyecto TANDEM-SEPE. Subvención recibida del SEPE (Ministerio de Trabajo y Economía</w:t>
      </w:r>
      <w:r>
        <w:rPr>
          <w:spacing w:val="40"/>
          <w:sz w:val="15"/>
        </w:rPr>
        <w:t> </w:t>
      </w:r>
      <w:r>
        <w:rPr>
          <w:sz w:val="15"/>
        </w:rPr>
        <w:t>Social)</w:t>
      </w:r>
      <w:r>
        <w:rPr>
          <w:spacing w:val="40"/>
          <w:sz w:val="15"/>
        </w:rPr>
        <w:t> </w:t>
      </w:r>
      <w:r>
        <w:rPr>
          <w:sz w:val="15"/>
        </w:rPr>
        <w:t>para</w:t>
      </w:r>
      <w:r>
        <w:rPr>
          <w:spacing w:val="40"/>
          <w:sz w:val="15"/>
        </w:rPr>
        <w:t> </w:t>
      </w:r>
      <w:r>
        <w:rPr>
          <w:sz w:val="15"/>
        </w:rPr>
        <w:t>el</w:t>
      </w:r>
      <w:r>
        <w:rPr>
          <w:spacing w:val="40"/>
          <w:sz w:val="15"/>
        </w:rPr>
        <w:t> </w:t>
      </w:r>
      <w:r>
        <w:rPr>
          <w:sz w:val="15"/>
        </w:rPr>
        <w:t>proyecto</w:t>
      </w:r>
      <w:r>
        <w:rPr>
          <w:spacing w:val="40"/>
          <w:sz w:val="15"/>
        </w:rPr>
        <w:t> </w:t>
      </w:r>
      <w:r>
        <w:rPr>
          <w:sz w:val="15"/>
        </w:rPr>
        <w:t>que</w:t>
      </w:r>
      <w:r>
        <w:rPr>
          <w:spacing w:val="40"/>
          <w:sz w:val="15"/>
        </w:rPr>
        <w:t> </w:t>
      </w:r>
      <w:r>
        <w:rPr>
          <w:sz w:val="15"/>
        </w:rPr>
        <w:t>tiene</w:t>
      </w:r>
      <w:r>
        <w:rPr>
          <w:spacing w:val="40"/>
          <w:sz w:val="15"/>
        </w:rPr>
        <w:t> </w:t>
      </w:r>
      <w:r>
        <w:rPr>
          <w:sz w:val="15"/>
        </w:rPr>
        <w:t>como</w:t>
      </w:r>
      <w:r>
        <w:rPr>
          <w:spacing w:val="40"/>
          <w:sz w:val="15"/>
        </w:rPr>
        <w:t> </w:t>
      </w:r>
      <w:r>
        <w:rPr>
          <w:sz w:val="15"/>
        </w:rPr>
        <w:t>objetivo</w:t>
      </w:r>
      <w:r>
        <w:rPr>
          <w:spacing w:val="40"/>
          <w:sz w:val="15"/>
        </w:rPr>
        <w:t> </w:t>
      </w:r>
      <w:r>
        <w:rPr>
          <w:sz w:val="15"/>
        </w:rPr>
        <w:t>proporcionar</w:t>
      </w:r>
      <w:r>
        <w:rPr>
          <w:spacing w:val="40"/>
          <w:sz w:val="15"/>
        </w:rPr>
        <w:t> </w:t>
      </w:r>
      <w:r>
        <w:rPr>
          <w:sz w:val="15"/>
        </w:rPr>
        <w:t>formación</w:t>
      </w:r>
      <w:r>
        <w:rPr>
          <w:spacing w:val="40"/>
          <w:sz w:val="15"/>
        </w:rPr>
        <w:t> </w:t>
      </w:r>
      <w:r>
        <w:rPr>
          <w:sz w:val="15"/>
        </w:rPr>
        <w:t>en alternancia con el empleo a jóvenes de edades comprendidas entre los 16 y los 29. En 2023 el total percibido ha sido de 823.173 euros (cero euros en 2022).</w:t>
      </w:r>
    </w:p>
    <w:p>
      <w:pPr>
        <w:pStyle w:val="BodyText"/>
        <w:spacing w:before="33"/>
      </w:pPr>
    </w:p>
    <w:p>
      <w:pPr>
        <w:pStyle w:val="BodyText"/>
        <w:ind w:left="1619"/>
      </w:pPr>
      <w:r>
        <w:rPr>
          <w:u w:val="single"/>
        </w:rPr>
        <w:t>Puntos</w:t>
      </w:r>
      <w:r>
        <w:rPr>
          <w:spacing w:val="3"/>
          <w:u w:val="single"/>
        </w:rPr>
        <w:t> </w:t>
      </w:r>
      <w:r>
        <w:rPr>
          <w:u w:val="single"/>
        </w:rPr>
        <w:t>2º,</w:t>
      </w:r>
      <w:r>
        <w:rPr>
          <w:spacing w:val="5"/>
          <w:u w:val="single"/>
        </w:rPr>
        <w:t> </w:t>
      </w:r>
      <w:r>
        <w:rPr>
          <w:u w:val="single"/>
        </w:rPr>
        <w:t>3º,</w:t>
      </w:r>
      <w:r>
        <w:rPr>
          <w:spacing w:val="5"/>
          <w:u w:val="single"/>
        </w:rPr>
        <w:t> </w:t>
      </w:r>
      <w:r>
        <w:rPr>
          <w:u w:val="single"/>
        </w:rPr>
        <w:t>4º</w:t>
      </w:r>
      <w:r>
        <w:rPr>
          <w:spacing w:val="1"/>
          <w:u w:val="single"/>
        </w:rPr>
        <w:t> </w:t>
      </w:r>
      <w:r>
        <w:rPr>
          <w:u w:val="single"/>
        </w:rPr>
        <w:t>y</w:t>
      </w:r>
      <w:r>
        <w:rPr>
          <w:spacing w:val="6"/>
          <w:u w:val="single"/>
        </w:rPr>
        <w:t> </w:t>
      </w:r>
      <w:r>
        <w:rPr>
          <w:u w:val="single"/>
        </w:rPr>
        <w:t>5º</w:t>
      </w:r>
      <w:r>
        <w:rPr>
          <w:spacing w:val="4"/>
          <w:u w:val="single"/>
        </w:rPr>
        <w:t> </w:t>
      </w:r>
      <w:r>
        <w:rPr>
          <w:u w:val="single"/>
        </w:rPr>
        <w:t>artículo</w:t>
      </w:r>
      <w:r>
        <w:rPr>
          <w:spacing w:val="6"/>
          <w:u w:val="single"/>
        </w:rPr>
        <w:t> </w:t>
      </w:r>
      <w:r>
        <w:rPr>
          <w:u w:val="single"/>
        </w:rPr>
        <w:t>6</w:t>
      </w:r>
      <w:r>
        <w:rPr>
          <w:spacing w:val="4"/>
          <w:u w:val="single"/>
        </w:rPr>
        <w:t> </w:t>
      </w:r>
      <w:r>
        <w:rPr>
          <w:u w:val="single"/>
        </w:rPr>
        <w:t>Ley</w:t>
      </w:r>
      <w:r>
        <w:rPr>
          <w:spacing w:val="3"/>
          <w:u w:val="single"/>
        </w:rPr>
        <w:t> </w:t>
      </w:r>
      <w:r>
        <w:rPr>
          <w:spacing w:val="-2"/>
          <w:u w:val="single"/>
        </w:rPr>
        <w:t>49/2002</w:t>
      </w:r>
    </w:p>
    <w:p>
      <w:pPr>
        <w:pStyle w:val="BodyText"/>
        <w:spacing w:before="39"/>
      </w:pPr>
    </w:p>
    <w:p>
      <w:pPr>
        <w:pStyle w:val="BodyText"/>
        <w:spacing w:line="247" w:lineRule="auto"/>
        <w:ind w:left="1619" w:right="484"/>
      </w:pPr>
      <w:r>
        <w:rPr/>
        <w:t>La</w:t>
      </w:r>
      <w:r>
        <w:rPr>
          <w:spacing w:val="12"/>
        </w:rPr>
        <w:t> </w:t>
      </w:r>
      <w:r>
        <w:rPr/>
        <w:t>Asociación no ha obtenido rentas</w:t>
      </w:r>
      <w:r>
        <w:rPr>
          <w:spacing w:val="12"/>
        </w:rPr>
        <w:t> </w:t>
      </w:r>
      <w:r>
        <w:rPr/>
        <w:t>a las que se</w:t>
      </w:r>
      <w:r>
        <w:rPr>
          <w:spacing w:val="12"/>
        </w:rPr>
        <w:t> </w:t>
      </w:r>
      <w:r>
        <w:rPr/>
        <w:t>refieren el apartado 2º,</w:t>
      </w:r>
      <w:r>
        <w:rPr>
          <w:spacing w:val="12"/>
        </w:rPr>
        <w:t> </w:t>
      </w:r>
      <w:r>
        <w:rPr/>
        <w:t>3º, 4º y 5º del artículo 6 de la Ley</w:t>
      </w:r>
      <w:r>
        <w:rPr>
          <w:spacing w:val="40"/>
        </w:rPr>
        <w:t> </w:t>
      </w:r>
      <w:r>
        <w:rPr>
          <w:spacing w:val="-2"/>
        </w:rPr>
        <w:t>49/2002.</w:t>
      </w:r>
    </w:p>
    <w:p>
      <w:pPr>
        <w:pStyle w:val="BodyText"/>
        <w:spacing w:before="67"/>
      </w:pPr>
    </w:p>
    <w:p>
      <w:pPr>
        <w:pStyle w:val="Heading2"/>
        <w:spacing w:before="1"/>
        <w:ind w:left="1617"/>
      </w:pPr>
      <w:r>
        <w:rPr/>
        <w:t>Artículo</w:t>
      </w:r>
      <w:r>
        <w:rPr>
          <w:spacing w:val="9"/>
        </w:rPr>
        <w:t> </w:t>
      </w:r>
      <w:r>
        <w:rPr/>
        <w:t>7</w:t>
      </w:r>
      <w:r>
        <w:rPr>
          <w:spacing w:val="10"/>
        </w:rPr>
        <w:t> </w:t>
      </w:r>
      <w:r>
        <w:rPr/>
        <w:t>Ley</w:t>
      </w:r>
      <w:r>
        <w:rPr>
          <w:spacing w:val="10"/>
        </w:rPr>
        <w:t> </w:t>
      </w:r>
      <w:r>
        <w:rPr/>
        <w:t>49/2002-</w:t>
      </w:r>
      <w:r>
        <w:rPr>
          <w:spacing w:val="9"/>
        </w:rPr>
        <w:t> </w:t>
      </w:r>
      <w:r>
        <w:rPr/>
        <w:t>Explotaciones</w:t>
      </w:r>
      <w:r>
        <w:rPr>
          <w:spacing w:val="10"/>
        </w:rPr>
        <w:t> </w:t>
      </w:r>
      <w:r>
        <w:rPr/>
        <w:t>económicas</w:t>
      </w:r>
      <w:r>
        <w:rPr>
          <w:spacing w:val="8"/>
        </w:rPr>
        <w:t> </w:t>
      </w:r>
      <w:r>
        <w:rPr>
          <w:spacing w:val="-2"/>
        </w:rPr>
        <w:t>exentas:</w:t>
      </w:r>
    </w:p>
    <w:p>
      <w:pPr>
        <w:pStyle w:val="BodyText"/>
        <w:spacing w:before="73"/>
        <w:rPr>
          <w:b/>
        </w:rPr>
      </w:pPr>
    </w:p>
    <w:p>
      <w:pPr>
        <w:pStyle w:val="BodyText"/>
        <w:ind w:left="1619"/>
      </w:pPr>
      <w:r>
        <w:rPr>
          <w:u w:val="single"/>
        </w:rPr>
        <w:t>Puntos</w:t>
      </w:r>
      <w:r>
        <w:rPr>
          <w:spacing w:val="3"/>
          <w:u w:val="single"/>
        </w:rPr>
        <w:t> </w:t>
      </w:r>
      <w:r>
        <w:rPr>
          <w:u w:val="single"/>
        </w:rPr>
        <w:t>1º</w:t>
      </w:r>
      <w:r>
        <w:rPr>
          <w:spacing w:val="4"/>
          <w:u w:val="single"/>
        </w:rPr>
        <w:t> </w:t>
      </w:r>
      <w:r>
        <w:rPr>
          <w:u w:val="single"/>
        </w:rPr>
        <w:t>a</w:t>
      </w:r>
      <w:r>
        <w:rPr>
          <w:spacing w:val="7"/>
          <w:u w:val="single"/>
        </w:rPr>
        <w:t> </w:t>
      </w:r>
      <w:r>
        <w:rPr>
          <w:u w:val="single"/>
        </w:rPr>
        <w:t>11º</w:t>
      </w:r>
      <w:r>
        <w:rPr>
          <w:spacing w:val="4"/>
          <w:u w:val="single"/>
        </w:rPr>
        <w:t> </w:t>
      </w:r>
      <w:r>
        <w:rPr>
          <w:u w:val="single"/>
        </w:rPr>
        <w:t>artículo</w:t>
      </w:r>
      <w:r>
        <w:rPr>
          <w:spacing w:val="6"/>
          <w:u w:val="single"/>
        </w:rPr>
        <w:t> </w:t>
      </w:r>
      <w:r>
        <w:rPr>
          <w:u w:val="single"/>
        </w:rPr>
        <w:t>7</w:t>
      </w:r>
      <w:r>
        <w:rPr>
          <w:spacing w:val="6"/>
          <w:u w:val="single"/>
        </w:rPr>
        <w:t> </w:t>
      </w:r>
      <w:r>
        <w:rPr>
          <w:u w:val="single"/>
        </w:rPr>
        <w:t>Ley</w:t>
      </w:r>
      <w:r>
        <w:rPr>
          <w:spacing w:val="4"/>
          <w:u w:val="single"/>
        </w:rPr>
        <w:t> </w:t>
      </w:r>
      <w:r>
        <w:rPr>
          <w:u w:val="single"/>
        </w:rPr>
        <w:t>49/2002</w:t>
      </w:r>
      <w:r>
        <w:rPr>
          <w:spacing w:val="6"/>
          <w:u w:val="single"/>
        </w:rPr>
        <w:t> </w:t>
      </w:r>
      <w:r>
        <w:rPr>
          <w:u w:val="single"/>
        </w:rPr>
        <w:t>no</w:t>
      </w:r>
      <w:r>
        <w:rPr>
          <w:spacing w:val="6"/>
          <w:u w:val="single"/>
        </w:rPr>
        <w:t> </w:t>
      </w:r>
      <w:r>
        <w:rPr>
          <w:spacing w:val="-2"/>
          <w:u w:val="single"/>
        </w:rPr>
        <w:t>aplican.</w:t>
      </w:r>
    </w:p>
    <w:p>
      <w:pPr>
        <w:pStyle w:val="BodyText"/>
        <w:spacing w:before="38"/>
      </w:pPr>
    </w:p>
    <w:p>
      <w:pPr>
        <w:pStyle w:val="BodyText"/>
        <w:ind w:left="1619"/>
        <w:jc w:val="both"/>
      </w:pPr>
      <w:r>
        <w:rPr/>
        <w:t>La</w:t>
      </w:r>
      <w:r>
        <w:rPr>
          <w:spacing w:val="-4"/>
        </w:rPr>
        <w:t> </w:t>
      </w:r>
      <w:r>
        <w:rPr/>
        <w:t>Asociación</w:t>
      </w:r>
      <w:r>
        <w:rPr>
          <w:spacing w:val="-5"/>
        </w:rPr>
        <w:t> </w:t>
      </w:r>
      <w:r>
        <w:rPr/>
        <w:t>no</w:t>
      </w:r>
      <w:r>
        <w:rPr>
          <w:spacing w:val="-5"/>
        </w:rPr>
        <w:t> </w:t>
      </w:r>
      <w:r>
        <w:rPr/>
        <w:t>ha</w:t>
      </w:r>
      <w:r>
        <w:rPr>
          <w:spacing w:val="-6"/>
        </w:rPr>
        <w:t> </w:t>
      </w:r>
      <w:r>
        <w:rPr/>
        <w:t>obtenido</w:t>
      </w:r>
      <w:r>
        <w:rPr>
          <w:spacing w:val="-5"/>
        </w:rPr>
        <w:t> </w:t>
      </w:r>
      <w:r>
        <w:rPr/>
        <w:t>rentas</w:t>
      </w:r>
      <w:r>
        <w:rPr>
          <w:spacing w:val="-2"/>
        </w:rPr>
        <w:t> </w:t>
      </w:r>
      <w:r>
        <w:rPr/>
        <w:t>a</w:t>
      </w:r>
      <w:r>
        <w:rPr>
          <w:spacing w:val="-5"/>
        </w:rPr>
        <w:t> </w:t>
      </w:r>
      <w:r>
        <w:rPr/>
        <w:t>las</w:t>
      </w:r>
      <w:r>
        <w:rPr>
          <w:spacing w:val="-5"/>
        </w:rPr>
        <w:t> </w:t>
      </w:r>
      <w:r>
        <w:rPr/>
        <w:t>que</w:t>
      </w:r>
      <w:r>
        <w:rPr>
          <w:spacing w:val="-5"/>
        </w:rPr>
        <w:t> </w:t>
      </w:r>
      <w:r>
        <w:rPr/>
        <w:t>se</w:t>
      </w:r>
      <w:r>
        <w:rPr>
          <w:spacing w:val="-5"/>
        </w:rPr>
        <w:t> </w:t>
      </w:r>
      <w:r>
        <w:rPr/>
        <w:t>refieren</w:t>
      </w:r>
      <w:r>
        <w:rPr>
          <w:spacing w:val="-6"/>
        </w:rPr>
        <w:t> </w:t>
      </w:r>
      <w:r>
        <w:rPr/>
        <w:t>el</w:t>
      </w:r>
      <w:r>
        <w:rPr>
          <w:spacing w:val="-5"/>
        </w:rPr>
        <w:t> </w:t>
      </w:r>
      <w:r>
        <w:rPr/>
        <w:t>apartado</w:t>
      </w:r>
      <w:r>
        <w:rPr>
          <w:spacing w:val="-6"/>
        </w:rPr>
        <w:t> </w:t>
      </w:r>
      <w:r>
        <w:rPr/>
        <w:t>1º</w:t>
      </w:r>
      <w:r>
        <w:rPr>
          <w:spacing w:val="-4"/>
        </w:rPr>
        <w:t> </w:t>
      </w:r>
      <w:r>
        <w:rPr/>
        <w:t>a</w:t>
      </w:r>
      <w:r>
        <w:rPr>
          <w:spacing w:val="-5"/>
        </w:rPr>
        <w:t> </w:t>
      </w:r>
      <w:r>
        <w:rPr/>
        <w:t>10º</w:t>
      </w:r>
      <w:r>
        <w:rPr>
          <w:spacing w:val="-7"/>
        </w:rPr>
        <w:t> </w:t>
      </w:r>
      <w:r>
        <w:rPr/>
        <w:t>del</w:t>
      </w:r>
      <w:r>
        <w:rPr>
          <w:spacing w:val="-3"/>
        </w:rPr>
        <w:t> </w:t>
      </w:r>
      <w:r>
        <w:rPr/>
        <w:t>artículo</w:t>
      </w:r>
      <w:r>
        <w:rPr>
          <w:spacing w:val="-5"/>
        </w:rPr>
        <w:t> </w:t>
      </w:r>
      <w:r>
        <w:rPr/>
        <w:t>7</w:t>
      </w:r>
      <w:r>
        <w:rPr>
          <w:spacing w:val="-5"/>
        </w:rPr>
        <w:t> </w:t>
      </w:r>
      <w:r>
        <w:rPr/>
        <w:t>de</w:t>
      </w:r>
      <w:r>
        <w:rPr>
          <w:spacing w:val="-4"/>
        </w:rPr>
        <w:t> </w:t>
      </w:r>
      <w:r>
        <w:rPr/>
        <w:t>la</w:t>
      </w:r>
      <w:r>
        <w:rPr>
          <w:spacing w:val="-5"/>
        </w:rPr>
        <w:t> </w:t>
      </w:r>
      <w:r>
        <w:rPr/>
        <w:t>Ley</w:t>
      </w:r>
      <w:r>
        <w:rPr>
          <w:spacing w:val="-4"/>
        </w:rPr>
        <w:t> </w:t>
      </w:r>
      <w:r>
        <w:rPr>
          <w:spacing w:val="-2"/>
        </w:rPr>
        <w:t>49/2002.</w:t>
      </w:r>
    </w:p>
    <w:p>
      <w:pPr>
        <w:pStyle w:val="BodyText"/>
        <w:spacing w:before="74"/>
      </w:pPr>
    </w:p>
    <w:p>
      <w:pPr>
        <w:pStyle w:val="BodyText"/>
        <w:spacing w:line="247" w:lineRule="auto"/>
        <w:ind w:left="1619" w:right="515"/>
        <w:jc w:val="both"/>
      </w:pPr>
      <w:r>
        <w:rPr>
          <w:u w:val="single"/>
        </w:rPr>
        <w:t>Punto 11º artículo 7 Ley 49/2002 – Explotaciones económicas de carácter meramente auxiliar o</w:t>
      </w:r>
      <w:r>
        <w:rPr>
          <w:u w:val="none"/>
        </w:rPr>
        <w:t> </w:t>
      </w:r>
      <w:r>
        <w:rPr>
          <w:u w:val="single"/>
        </w:rPr>
        <w:t>complementario de las explotaciones económicas exentas o de las actividades encaminadas a cumplir los</w:t>
      </w:r>
      <w:r>
        <w:rPr>
          <w:spacing w:val="40"/>
          <w:u w:val="none"/>
        </w:rPr>
        <w:t> </w:t>
      </w:r>
      <w:r>
        <w:rPr>
          <w:u w:val="single"/>
        </w:rPr>
        <w:t>fines estatutarios o el objeto de la entidad sin fines lucrativos.</w:t>
      </w:r>
    </w:p>
    <w:p>
      <w:pPr>
        <w:pStyle w:val="ListParagraph"/>
        <w:numPr>
          <w:ilvl w:val="0"/>
          <w:numId w:val="8"/>
        </w:numPr>
        <w:tabs>
          <w:tab w:pos="1925" w:val="left" w:leader="none"/>
          <w:tab w:pos="1927" w:val="left" w:leader="none"/>
        </w:tabs>
        <w:spacing w:line="247" w:lineRule="auto" w:before="172" w:after="0"/>
        <w:ind w:left="1927" w:right="515" w:hanging="309"/>
        <w:jc w:val="left"/>
        <w:rPr>
          <w:sz w:val="15"/>
        </w:rPr>
      </w:pPr>
      <w:r>
        <w:rPr>
          <w:sz w:val="15"/>
        </w:rPr>
        <w:t>ASOCIACION INSERTA INNOVACIÓN. Prestación de servicios de apoyo a la gestión. En 2023 el total</w:t>
      </w:r>
      <w:r>
        <w:rPr>
          <w:spacing w:val="40"/>
          <w:sz w:val="15"/>
        </w:rPr>
        <w:t> </w:t>
      </w:r>
      <w:r>
        <w:rPr>
          <w:sz w:val="15"/>
        </w:rPr>
        <w:t>recibido fue de 238.048 euros (véanse Notas 12 y 13).</w:t>
      </w:r>
    </w:p>
    <w:p>
      <w:pPr>
        <w:pStyle w:val="ListParagraph"/>
        <w:numPr>
          <w:ilvl w:val="0"/>
          <w:numId w:val="8"/>
        </w:numPr>
        <w:tabs>
          <w:tab w:pos="1925" w:val="left" w:leader="none"/>
          <w:tab w:pos="1927" w:val="left" w:leader="none"/>
        </w:tabs>
        <w:spacing w:line="247" w:lineRule="auto" w:before="172" w:after="0"/>
        <w:ind w:left="1927" w:right="517" w:hanging="309"/>
        <w:jc w:val="left"/>
        <w:rPr>
          <w:sz w:val="15"/>
        </w:rPr>
      </w:pPr>
      <w:r>
        <w:rPr>
          <w:sz w:val="15"/>
        </w:rPr>
        <w:t>ILUNION CEE CSC. Ingresos por canon de homologación de proveedores. En 2023 el total recibido fue</w:t>
      </w:r>
      <w:r>
        <w:rPr>
          <w:spacing w:val="40"/>
          <w:sz w:val="15"/>
        </w:rPr>
        <w:t> </w:t>
      </w:r>
      <w:r>
        <w:rPr>
          <w:sz w:val="15"/>
        </w:rPr>
        <w:t>de 55.977 euros (véanse Notas 12 y 13).</w:t>
      </w:r>
    </w:p>
    <w:p>
      <w:pPr>
        <w:pStyle w:val="BodyText"/>
        <w:spacing w:before="68"/>
      </w:pPr>
    </w:p>
    <w:p>
      <w:pPr>
        <w:pStyle w:val="BodyText"/>
        <w:ind w:left="1619"/>
      </w:pPr>
      <w:r>
        <w:rPr>
          <w:u w:val="single"/>
        </w:rPr>
        <w:t>Punto</w:t>
      </w:r>
      <w:r>
        <w:rPr>
          <w:spacing w:val="7"/>
          <w:u w:val="single"/>
        </w:rPr>
        <w:t> </w:t>
      </w:r>
      <w:r>
        <w:rPr>
          <w:u w:val="single"/>
        </w:rPr>
        <w:t>12º</w:t>
      </w:r>
      <w:r>
        <w:rPr>
          <w:spacing w:val="5"/>
          <w:u w:val="single"/>
        </w:rPr>
        <w:t> </w:t>
      </w:r>
      <w:r>
        <w:rPr>
          <w:u w:val="single"/>
        </w:rPr>
        <w:t>artículo</w:t>
      </w:r>
      <w:r>
        <w:rPr>
          <w:spacing w:val="8"/>
          <w:u w:val="single"/>
        </w:rPr>
        <w:t> </w:t>
      </w:r>
      <w:r>
        <w:rPr>
          <w:u w:val="single"/>
        </w:rPr>
        <w:t>7</w:t>
      </w:r>
      <w:r>
        <w:rPr>
          <w:spacing w:val="7"/>
          <w:u w:val="single"/>
        </w:rPr>
        <w:t> </w:t>
      </w:r>
      <w:r>
        <w:rPr>
          <w:u w:val="single"/>
        </w:rPr>
        <w:t>Ley</w:t>
      </w:r>
      <w:r>
        <w:rPr>
          <w:spacing w:val="6"/>
          <w:u w:val="single"/>
        </w:rPr>
        <w:t> </w:t>
      </w:r>
      <w:r>
        <w:rPr>
          <w:u w:val="single"/>
        </w:rPr>
        <w:t>49/2002</w:t>
      </w:r>
      <w:r>
        <w:rPr>
          <w:spacing w:val="7"/>
          <w:u w:val="single"/>
        </w:rPr>
        <w:t> </w:t>
      </w:r>
      <w:r>
        <w:rPr>
          <w:u w:val="single"/>
        </w:rPr>
        <w:t>–</w:t>
      </w:r>
      <w:r>
        <w:rPr>
          <w:spacing w:val="7"/>
          <w:u w:val="single"/>
        </w:rPr>
        <w:t> </w:t>
      </w:r>
      <w:r>
        <w:rPr>
          <w:u w:val="single"/>
        </w:rPr>
        <w:t>Explotaciones</w:t>
      </w:r>
      <w:r>
        <w:rPr>
          <w:spacing w:val="5"/>
          <w:u w:val="single"/>
        </w:rPr>
        <w:t> </w:t>
      </w:r>
      <w:r>
        <w:rPr>
          <w:u w:val="single"/>
        </w:rPr>
        <w:t>económicas</w:t>
      </w:r>
      <w:r>
        <w:rPr>
          <w:spacing w:val="7"/>
          <w:u w:val="single"/>
        </w:rPr>
        <w:t> </w:t>
      </w:r>
      <w:r>
        <w:rPr>
          <w:u w:val="single"/>
        </w:rPr>
        <w:t>de</w:t>
      </w:r>
      <w:r>
        <w:rPr>
          <w:spacing w:val="6"/>
          <w:u w:val="single"/>
        </w:rPr>
        <w:t> </w:t>
      </w:r>
      <w:r>
        <w:rPr>
          <w:u w:val="single"/>
        </w:rPr>
        <w:t>escasa</w:t>
      </w:r>
      <w:r>
        <w:rPr>
          <w:spacing w:val="7"/>
          <w:u w:val="single"/>
        </w:rPr>
        <w:t> </w:t>
      </w:r>
      <w:r>
        <w:rPr>
          <w:spacing w:val="-2"/>
          <w:u w:val="single"/>
        </w:rPr>
        <w:t>relevancia.</w:t>
      </w:r>
    </w:p>
    <w:p>
      <w:pPr>
        <w:pStyle w:val="BodyText"/>
        <w:spacing w:before="38"/>
      </w:pPr>
    </w:p>
    <w:p>
      <w:pPr>
        <w:pStyle w:val="BodyText"/>
        <w:ind w:left="1562"/>
      </w:pPr>
      <w:r>
        <w:rPr/>
        <w:t>Las</w:t>
      </w:r>
      <w:r>
        <w:rPr>
          <w:spacing w:val="7"/>
        </w:rPr>
        <w:t> </w:t>
      </w:r>
      <w:r>
        <w:rPr/>
        <w:t>rentas</w:t>
      </w:r>
      <w:r>
        <w:rPr>
          <w:spacing w:val="7"/>
        </w:rPr>
        <w:t> </w:t>
      </w:r>
      <w:r>
        <w:rPr/>
        <w:t>obtenidas</w:t>
      </w:r>
      <w:r>
        <w:rPr>
          <w:spacing w:val="7"/>
        </w:rPr>
        <w:t> </w:t>
      </w:r>
      <w:r>
        <w:rPr/>
        <w:t>por</w:t>
      </w:r>
      <w:r>
        <w:rPr>
          <w:spacing w:val="4"/>
        </w:rPr>
        <w:t> </w:t>
      </w:r>
      <w:r>
        <w:rPr/>
        <w:t>la</w:t>
      </w:r>
      <w:r>
        <w:rPr>
          <w:spacing w:val="5"/>
        </w:rPr>
        <w:t> </w:t>
      </w:r>
      <w:r>
        <w:rPr/>
        <w:t>asociación</w:t>
      </w:r>
      <w:r>
        <w:rPr>
          <w:spacing w:val="7"/>
        </w:rPr>
        <w:t> </w:t>
      </w:r>
      <w:r>
        <w:rPr/>
        <w:t>por</w:t>
      </w:r>
      <w:r>
        <w:rPr>
          <w:spacing w:val="6"/>
        </w:rPr>
        <w:t> </w:t>
      </w:r>
      <w:r>
        <w:rPr/>
        <w:t>este</w:t>
      </w:r>
      <w:r>
        <w:rPr>
          <w:spacing w:val="5"/>
        </w:rPr>
        <w:t> </w:t>
      </w:r>
      <w:r>
        <w:rPr/>
        <w:t>concepto</w:t>
      </w:r>
      <w:r>
        <w:rPr>
          <w:spacing w:val="7"/>
        </w:rPr>
        <w:t> </w:t>
      </w:r>
      <w:r>
        <w:rPr/>
        <w:t>han</w:t>
      </w:r>
      <w:r>
        <w:rPr>
          <w:spacing w:val="7"/>
        </w:rPr>
        <w:t> </w:t>
      </w:r>
      <w:r>
        <w:rPr/>
        <w:t>sido</w:t>
      </w:r>
      <w:r>
        <w:rPr>
          <w:spacing w:val="8"/>
        </w:rPr>
        <w:t> </w:t>
      </w:r>
      <w:r>
        <w:rPr/>
        <w:t>de</w:t>
      </w:r>
      <w:r>
        <w:rPr>
          <w:spacing w:val="7"/>
        </w:rPr>
        <w:t> </w:t>
      </w:r>
      <w:r>
        <w:rPr/>
        <w:t>13.982</w:t>
      </w:r>
      <w:r>
        <w:rPr>
          <w:spacing w:val="5"/>
        </w:rPr>
        <w:t> </w:t>
      </w:r>
      <w:r>
        <w:rPr>
          <w:spacing w:val="-2"/>
        </w:rPr>
        <w:t>euros.</w:t>
      </w:r>
    </w:p>
    <w:p>
      <w:pPr>
        <w:pStyle w:val="BodyText"/>
        <w:spacing w:before="40"/>
      </w:pPr>
    </w:p>
    <w:p>
      <w:pPr>
        <w:pStyle w:val="Heading2"/>
        <w:numPr>
          <w:ilvl w:val="0"/>
          <w:numId w:val="6"/>
        </w:numPr>
        <w:tabs>
          <w:tab w:pos="1560" w:val="left" w:leader="none"/>
        </w:tabs>
        <w:spacing w:line="240" w:lineRule="auto" w:before="1" w:after="0"/>
        <w:ind w:left="1560" w:right="0" w:hanging="307"/>
        <w:jc w:val="left"/>
      </w:pPr>
      <w:r>
        <w:rPr/>
        <w:t>Identificación</w:t>
      </w:r>
      <w:r>
        <w:rPr>
          <w:spacing w:val="9"/>
        </w:rPr>
        <w:t> </w:t>
      </w:r>
      <w:r>
        <w:rPr/>
        <w:t>de</w:t>
      </w:r>
      <w:r>
        <w:rPr>
          <w:spacing w:val="8"/>
        </w:rPr>
        <w:t> </w:t>
      </w:r>
      <w:r>
        <w:rPr/>
        <w:t>Ingresos,</w:t>
      </w:r>
      <w:r>
        <w:rPr>
          <w:spacing w:val="6"/>
        </w:rPr>
        <w:t> </w:t>
      </w:r>
      <w:r>
        <w:rPr/>
        <w:t>Gastos</w:t>
      </w:r>
      <w:r>
        <w:rPr>
          <w:spacing w:val="11"/>
        </w:rPr>
        <w:t> </w:t>
      </w:r>
      <w:r>
        <w:rPr/>
        <w:t>e</w:t>
      </w:r>
      <w:r>
        <w:rPr>
          <w:spacing w:val="10"/>
        </w:rPr>
        <w:t> </w:t>
      </w:r>
      <w:r>
        <w:rPr/>
        <w:t>Inversiones</w:t>
      </w:r>
      <w:r>
        <w:rPr>
          <w:spacing w:val="8"/>
        </w:rPr>
        <w:t> </w:t>
      </w:r>
      <w:r>
        <w:rPr/>
        <w:t>correspondientes</w:t>
      </w:r>
      <w:r>
        <w:rPr>
          <w:spacing w:val="10"/>
        </w:rPr>
        <w:t> </w:t>
      </w:r>
      <w:r>
        <w:rPr/>
        <w:t>a</w:t>
      </w:r>
      <w:r>
        <w:rPr>
          <w:spacing w:val="8"/>
        </w:rPr>
        <w:t> </w:t>
      </w:r>
      <w:r>
        <w:rPr/>
        <w:t>cada</w:t>
      </w:r>
      <w:r>
        <w:rPr>
          <w:spacing w:val="10"/>
        </w:rPr>
        <w:t> </w:t>
      </w:r>
      <w:r>
        <w:rPr/>
        <w:t>proyecto</w:t>
      </w:r>
      <w:r>
        <w:rPr>
          <w:spacing w:val="7"/>
        </w:rPr>
        <w:t> </w:t>
      </w:r>
      <w:r>
        <w:rPr/>
        <w:t>o</w:t>
      </w:r>
      <w:r>
        <w:rPr>
          <w:spacing w:val="9"/>
        </w:rPr>
        <w:t> </w:t>
      </w:r>
      <w:r>
        <w:rPr>
          <w:spacing w:val="-2"/>
        </w:rPr>
        <w:t>actividad:</w:t>
      </w:r>
    </w:p>
    <w:p>
      <w:pPr>
        <w:pStyle w:val="BodyText"/>
        <w:spacing w:before="38"/>
        <w:rPr>
          <w:b/>
        </w:rPr>
      </w:pPr>
    </w:p>
    <w:p>
      <w:pPr>
        <w:pStyle w:val="BodyText"/>
        <w:spacing w:line="247" w:lineRule="auto"/>
        <w:ind w:left="1562"/>
      </w:pPr>
      <w:r>
        <w:rPr/>
        <w:t>En</w:t>
      </w:r>
      <w:r>
        <w:rPr>
          <w:spacing w:val="60"/>
        </w:rPr>
        <w:t> </w:t>
      </w:r>
      <w:r>
        <w:rPr/>
        <w:t>los</w:t>
      </w:r>
      <w:r>
        <w:rPr>
          <w:spacing w:val="62"/>
        </w:rPr>
        <w:t> </w:t>
      </w:r>
      <w:r>
        <w:rPr/>
        <w:t>cuadros</w:t>
      </w:r>
      <w:r>
        <w:rPr>
          <w:spacing w:val="62"/>
        </w:rPr>
        <w:t> </w:t>
      </w:r>
      <w:r>
        <w:rPr/>
        <w:t>que</w:t>
      </w:r>
      <w:r>
        <w:rPr>
          <w:spacing w:val="60"/>
        </w:rPr>
        <w:t> </w:t>
      </w:r>
      <w:r>
        <w:rPr/>
        <w:t>se</w:t>
      </w:r>
      <w:r>
        <w:rPr>
          <w:spacing w:val="60"/>
        </w:rPr>
        <w:t> </w:t>
      </w:r>
      <w:r>
        <w:rPr/>
        <w:t>desarrollan</w:t>
      </w:r>
      <w:r>
        <w:rPr>
          <w:spacing w:val="60"/>
        </w:rPr>
        <w:t> </w:t>
      </w:r>
      <w:r>
        <w:rPr/>
        <w:t>a</w:t>
      </w:r>
      <w:r>
        <w:rPr>
          <w:spacing w:val="60"/>
        </w:rPr>
        <w:t> </w:t>
      </w:r>
      <w:r>
        <w:rPr/>
        <w:t>continuación</w:t>
      </w:r>
      <w:r>
        <w:rPr>
          <w:spacing w:val="58"/>
        </w:rPr>
        <w:t> </w:t>
      </w:r>
      <w:r>
        <w:rPr/>
        <w:t>se</w:t>
      </w:r>
      <w:r>
        <w:rPr>
          <w:spacing w:val="60"/>
        </w:rPr>
        <w:t> </w:t>
      </w:r>
      <w:r>
        <w:rPr/>
        <w:t>identifican</w:t>
      </w:r>
      <w:r>
        <w:rPr>
          <w:spacing w:val="60"/>
        </w:rPr>
        <w:t> </w:t>
      </w:r>
      <w:r>
        <w:rPr/>
        <w:t>los</w:t>
      </w:r>
      <w:r>
        <w:rPr>
          <w:spacing w:val="62"/>
        </w:rPr>
        <w:t> </w:t>
      </w:r>
      <w:r>
        <w:rPr/>
        <w:t>Ingresos,</w:t>
      </w:r>
      <w:r>
        <w:rPr>
          <w:spacing w:val="60"/>
        </w:rPr>
        <w:t> </w:t>
      </w:r>
      <w:r>
        <w:rPr/>
        <w:t>Gastos</w:t>
      </w:r>
      <w:r>
        <w:rPr>
          <w:spacing w:val="62"/>
        </w:rPr>
        <w:t> </w:t>
      </w:r>
      <w:r>
        <w:rPr/>
        <w:t>e</w:t>
      </w:r>
      <w:r>
        <w:rPr>
          <w:spacing w:val="60"/>
        </w:rPr>
        <w:t> </w:t>
      </w:r>
      <w:r>
        <w:rPr/>
        <w:t>Inversiones relacionados con las actividades a las que se refieren los fines propios acometidos por la Asociación.</w:t>
      </w:r>
    </w:p>
    <w:p>
      <w:pPr>
        <w:pStyle w:val="BodyText"/>
      </w:pPr>
    </w:p>
    <w:p>
      <w:pPr>
        <w:pStyle w:val="BodyText"/>
      </w:pPr>
    </w:p>
    <w:p>
      <w:pPr>
        <w:pStyle w:val="BodyText"/>
        <w:spacing w:before="19"/>
      </w:pPr>
    </w:p>
    <w:p>
      <w:pPr>
        <w:pStyle w:val="Heading2"/>
        <w:spacing w:before="1"/>
        <w:ind w:left="0" w:right="515"/>
        <w:jc w:val="right"/>
      </w:pPr>
      <w:r>
        <w:rPr>
          <w:spacing w:val="-5"/>
        </w:rPr>
        <w:t>23</w:t>
      </w:r>
    </w:p>
    <w:p>
      <w:pPr>
        <w:spacing w:after="0"/>
        <w:jc w:val="right"/>
        <w:sectPr>
          <w:footerReference w:type="default" r:id="rId22"/>
          <w:pgSz w:w="11910" w:h="16840"/>
          <w:pgMar w:header="0" w:footer="0" w:top="0" w:bottom="0" w:left="1680" w:right="720"/>
        </w:sectPr>
      </w:pPr>
    </w:p>
    <w:p>
      <w:pPr>
        <w:pStyle w:val="BodyText"/>
        <w:rPr>
          <w:b/>
        </w:rPr>
      </w:pPr>
      <w:r>
        <w:rPr/>
        <w:drawing>
          <wp:anchor distT="0" distB="0" distL="0" distR="0" allowOverlap="1" layoutInCell="1" locked="0" behindDoc="0" simplePos="0" relativeHeight="15753216">
            <wp:simplePos x="0" y="0"/>
            <wp:positionH relativeFrom="page">
              <wp:posOffset>0</wp:posOffset>
            </wp:positionH>
            <wp:positionV relativeFrom="page">
              <wp:posOffset>12</wp:posOffset>
            </wp:positionV>
            <wp:extent cx="914400" cy="1069199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3728">
                <wp:simplePos x="0" y="0"/>
                <wp:positionH relativeFrom="page">
                  <wp:posOffset>90856</wp:posOffset>
                </wp:positionH>
                <wp:positionV relativeFrom="page">
                  <wp:posOffset>6752402</wp:posOffset>
                </wp:positionV>
                <wp:extent cx="363855" cy="373634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3728" type="#_x0000_t202" id="docshape32"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562" w:right="515"/>
        <w:jc w:val="both"/>
      </w:pPr>
      <w:r>
        <w:rPr/>
        <w:t>Se ha seguido el criterio de adscribir directamente a cada actividad aquellos Ingresos, Gastos e Inversiones identificados como correspondientes a los mismos, mientras que en el caso de los no identificables de forma directa se ha procedido a su incorporación indirecta por asignación proporcional.</w:t>
      </w:r>
    </w:p>
    <w:p>
      <w:pPr>
        <w:pStyle w:val="BodyText"/>
        <w:spacing w:before="2"/>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3"/>
        <w:gridCol w:w="1094"/>
        <w:gridCol w:w="1150"/>
        <w:gridCol w:w="1060"/>
        <w:gridCol w:w="1060"/>
        <w:gridCol w:w="1062"/>
      </w:tblGrid>
      <w:tr>
        <w:trPr>
          <w:trHeight w:val="472" w:hRule="atLeast"/>
        </w:trPr>
        <w:tc>
          <w:tcPr>
            <w:tcW w:w="2303" w:type="dxa"/>
          </w:tcPr>
          <w:p>
            <w:pPr>
              <w:pStyle w:val="TableParagraph"/>
              <w:spacing w:before="152"/>
              <w:rPr>
                <w:sz w:val="14"/>
              </w:rPr>
            </w:pPr>
          </w:p>
          <w:p>
            <w:pPr>
              <w:pStyle w:val="TableParagraph"/>
              <w:spacing w:line="139" w:lineRule="exact"/>
              <w:ind w:left="9"/>
              <w:jc w:val="center"/>
              <w:rPr>
                <w:b/>
                <w:sz w:val="14"/>
              </w:rPr>
            </w:pPr>
            <w:r>
              <w:rPr>
                <w:b/>
                <w:spacing w:val="-2"/>
                <w:sz w:val="14"/>
              </w:rPr>
              <w:t>INGRESOS</w:t>
            </w:r>
          </w:p>
        </w:tc>
        <w:tc>
          <w:tcPr>
            <w:tcW w:w="1094" w:type="dxa"/>
          </w:tcPr>
          <w:p>
            <w:pPr>
              <w:pStyle w:val="TableParagraph"/>
              <w:spacing w:line="158" w:lineRule="exact" w:before="136"/>
              <w:ind w:left="130" w:right="110" w:firstLine="49"/>
              <w:rPr>
                <w:b/>
                <w:sz w:val="14"/>
              </w:rPr>
            </w:pPr>
            <w:r>
              <w:rPr>
                <w:b/>
                <w:sz w:val="14"/>
              </w:rPr>
              <w:t>Actividad</w:t>
            </w:r>
            <w:r>
              <w:rPr>
                <w:b/>
                <w:spacing w:val="-2"/>
                <w:sz w:val="14"/>
              </w:rPr>
              <w:t> </w:t>
            </w:r>
            <w:r>
              <w:rPr>
                <w:b/>
                <w:sz w:val="14"/>
              </w:rPr>
              <w:t>1</w:t>
            </w:r>
            <w:r>
              <w:rPr>
                <w:b/>
                <w:spacing w:val="40"/>
                <w:sz w:val="14"/>
              </w:rPr>
              <w:t> </w:t>
            </w:r>
            <w:r>
              <w:rPr>
                <w:b/>
                <w:spacing w:val="-2"/>
                <w:sz w:val="14"/>
              </w:rPr>
              <w:t>Prog.Operat.</w:t>
            </w:r>
          </w:p>
        </w:tc>
        <w:tc>
          <w:tcPr>
            <w:tcW w:w="1150" w:type="dxa"/>
          </w:tcPr>
          <w:p>
            <w:pPr>
              <w:pStyle w:val="TableParagraph"/>
              <w:spacing w:line="232" w:lineRule="auto" w:before="1"/>
              <w:ind w:left="278" w:right="197" w:hanging="72"/>
              <w:rPr>
                <w:b/>
                <w:sz w:val="14"/>
              </w:rPr>
            </w:pPr>
            <w:r>
              <w:rPr>
                <w:b/>
                <w:spacing w:val="-2"/>
                <w:sz w:val="14"/>
              </w:rPr>
              <w:t>Actividad</w:t>
            </w:r>
            <w:r>
              <w:rPr>
                <w:b/>
                <w:spacing w:val="-8"/>
                <w:sz w:val="14"/>
              </w:rPr>
              <w:t> </w:t>
            </w:r>
            <w:r>
              <w:rPr>
                <w:b/>
                <w:spacing w:val="-2"/>
                <w:sz w:val="14"/>
              </w:rPr>
              <w:t>2</w:t>
            </w:r>
            <w:r>
              <w:rPr>
                <w:b/>
                <w:spacing w:val="40"/>
                <w:sz w:val="14"/>
              </w:rPr>
              <w:t> </w:t>
            </w:r>
            <w:r>
              <w:rPr>
                <w:b/>
                <w:spacing w:val="-2"/>
                <w:sz w:val="14"/>
              </w:rPr>
              <w:t>TANDEM</w:t>
            </w:r>
          </w:p>
        </w:tc>
        <w:tc>
          <w:tcPr>
            <w:tcW w:w="1060" w:type="dxa"/>
          </w:tcPr>
          <w:p>
            <w:pPr>
              <w:pStyle w:val="TableParagraph"/>
              <w:spacing w:line="158" w:lineRule="exact" w:before="136"/>
              <w:ind w:left="154" w:right="135" w:firstLine="207"/>
              <w:rPr>
                <w:b/>
                <w:sz w:val="14"/>
              </w:rPr>
            </w:pPr>
            <w:r>
              <w:rPr>
                <w:b/>
                <w:spacing w:val="-2"/>
                <w:sz w:val="14"/>
              </w:rPr>
              <w:t>Total</w:t>
            </w:r>
            <w:r>
              <w:rPr>
                <w:b/>
                <w:spacing w:val="40"/>
                <w:sz w:val="14"/>
              </w:rPr>
              <w:t> </w:t>
            </w:r>
            <w:r>
              <w:rPr>
                <w:b/>
                <w:spacing w:val="-2"/>
                <w:sz w:val="14"/>
              </w:rPr>
              <w:t>actividades</w:t>
            </w:r>
          </w:p>
        </w:tc>
        <w:tc>
          <w:tcPr>
            <w:tcW w:w="1060" w:type="dxa"/>
          </w:tcPr>
          <w:p>
            <w:pPr>
              <w:pStyle w:val="TableParagraph"/>
              <w:spacing w:line="232" w:lineRule="auto" w:before="1"/>
              <w:ind w:left="373" w:right="58" w:hanging="305"/>
              <w:rPr>
                <w:b/>
                <w:sz w:val="14"/>
              </w:rPr>
            </w:pPr>
            <w:r>
              <w:rPr>
                <w:b/>
                <w:spacing w:val="-2"/>
                <w:sz w:val="14"/>
              </w:rPr>
              <w:t>No</w:t>
            </w:r>
            <w:r>
              <w:rPr>
                <w:b/>
                <w:spacing w:val="-8"/>
                <w:sz w:val="14"/>
              </w:rPr>
              <w:t> </w:t>
            </w:r>
            <w:r>
              <w:rPr>
                <w:b/>
                <w:spacing w:val="-2"/>
                <w:sz w:val="14"/>
              </w:rPr>
              <w:t>imputados</w:t>
            </w:r>
            <w:r>
              <w:rPr>
                <w:b/>
                <w:spacing w:val="40"/>
                <w:sz w:val="14"/>
              </w:rPr>
              <w:t> </w:t>
            </w:r>
            <w:r>
              <w:rPr>
                <w:b/>
                <w:sz w:val="14"/>
              </w:rPr>
              <w:t>a</w:t>
            </w:r>
            <w:r>
              <w:rPr>
                <w:b/>
                <w:spacing w:val="-4"/>
                <w:sz w:val="14"/>
              </w:rPr>
              <w:t> </w:t>
            </w:r>
            <w:r>
              <w:rPr>
                <w:b/>
                <w:sz w:val="14"/>
              </w:rPr>
              <w:t>las</w:t>
            </w:r>
          </w:p>
          <w:p>
            <w:pPr>
              <w:pStyle w:val="TableParagraph"/>
              <w:spacing w:line="138" w:lineRule="exact"/>
              <w:ind w:left="153"/>
              <w:rPr>
                <w:b/>
                <w:sz w:val="14"/>
              </w:rPr>
            </w:pPr>
            <w:r>
              <w:rPr>
                <w:b/>
                <w:spacing w:val="-2"/>
                <w:sz w:val="14"/>
              </w:rPr>
              <w:t>actividades</w:t>
            </w:r>
          </w:p>
        </w:tc>
        <w:tc>
          <w:tcPr>
            <w:tcW w:w="1062" w:type="dxa"/>
          </w:tcPr>
          <w:p>
            <w:pPr>
              <w:pStyle w:val="TableParagraph"/>
              <w:spacing w:before="152"/>
              <w:rPr>
                <w:sz w:val="14"/>
              </w:rPr>
            </w:pPr>
          </w:p>
          <w:p>
            <w:pPr>
              <w:pStyle w:val="TableParagraph"/>
              <w:spacing w:line="139" w:lineRule="exact"/>
              <w:ind w:left="295"/>
              <w:rPr>
                <w:b/>
                <w:sz w:val="14"/>
              </w:rPr>
            </w:pPr>
            <w:r>
              <w:rPr>
                <w:b/>
                <w:spacing w:val="-2"/>
                <w:sz w:val="14"/>
              </w:rPr>
              <w:t>TOTAL</w:t>
            </w:r>
          </w:p>
        </w:tc>
      </w:tr>
      <w:tr>
        <w:trPr>
          <w:trHeight w:val="315" w:hRule="atLeast"/>
        </w:trPr>
        <w:tc>
          <w:tcPr>
            <w:tcW w:w="2303" w:type="dxa"/>
          </w:tcPr>
          <w:p>
            <w:pPr>
              <w:pStyle w:val="TableParagraph"/>
              <w:spacing w:line="139" w:lineRule="exact" w:before="156"/>
              <w:ind w:left="58"/>
              <w:rPr>
                <w:b/>
                <w:sz w:val="14"/>
              </w:rPr>
            </w:pPr>
            <w:r>
              <w:rPr>
                <w:b/>
                <w:spacing w:val="-2"/>
                <w:sz w:val="14"/>
              </w:rPr>
              <w:t>Subtotal</w:t>
            </w:r>
            <w:r>
              <w:rPr>
                <w:b/>
                <w:spacing w:val="-1"/>
                <w:sz w:val="14"/>
              </w:rPr>
              <w:t> </w:t>
            </w:r>
            <w:r>
              <w:rPr>
                <w:b/>
                <w:spacing w:val="-2"/>
                <w:sz w:val="14"/>
              </w:rPr>
              <w:t>ingresos</w:t>
            </w:r>
          </w:p>
        </w:tc>
        <w:tc>
          <w:tcPr>
            <w:tcW w:w="1094" w:type="dxa"/>
          </w:tcPr>
          <w:p>
            <w:pPr>
              <w:pStyle w:val="TableParagraph"/>
              <w:spacing w:line="139" w:lineRule="exact" w:before="156"/>
              <w:ind w:left="346"/>
              <w:rPr>
                <w:b/>
                <w:sz w:val="14"/>
              </w:rPr>
            </w:pPr>
            <w:r>
              <w:rPr>
                <w:b/>
                <w:spacing w:val="-2"/>
                <w:sz w:val="14"/>
              </w:rPr>
              <w:t>35.133.902</w:t>
            </w:r>
          </w:p>
        </w:tc>
        <w:tc>
          <w:tcPr>
            <w:tcW w:w="1150" w:type="dxa"/>
          </w:tcPr>
          <w:p>
            <w:pPr>
              <w:pStyle w:val="TableParagraph"/>
              <w:spacing w:line="139" w:lineRule="exact" w:before="156"/>
              <w:ind w:left="590"/>
              <w:rPr>
                <w:b/>
                <w:sz w:val="14"/>
              </w:rPr>
            </w:pPr>
            <w:r>
              <w:rPr>
                <w:b/>
                <w:spacing w:val="-2"/>
                <w:sz w:val="14"/>
              </w:rPr>
              <w:t>823.173</w:t>
            </w:r>
          </w:p>
        </w:tc>
        <w:tc>
          <w:tcPr>
            <w:tcW w:w="1060" w:type="dxa"/>
          </w:tcPr>
          <w:p>
            <w:pPr>
              <w:pStyle w:val="TableParagraph"/>
              <w:spacing w:line="139" w:lineRule="exact" w:before="156"/>
              <w:ind w:left="310"/>
              <w:rPr>
                <w:b/>
                <w:sz w:val="14"/>
              </w:rPr>
            </w:pPr>
            <w:r>
              <w:rPr>
                <w:b/>
                <w:spacing w:val="-2"/>
                <w:sz w:val="14"/>
              </w:rPr>
              <w:t>35.957.075</w:t>
            </w:r>
          </w:p>
        </w:tc>
        <w:tc>
          <w:tcPr>
            <w:tcW w:w="1060" w:type="dxa"/>
          </w:tcPr>
          <w:p>
            <w:pPr>
              <w:pStyle w:val="TableParagraph"/>
              <w:spacing w:line="139" w:lineRule="exact" w:before="156"/>
              <w:ind w:left="652"/>
              <w:rPr>
                <w:b/>
                <w:sz w:val="14"/>
              </w:rPr>
            </w:pPr>
            <w:r>
              <w:rPr>
                <w:b/>
                <w:spacing w:val="-2"/>
                <w:sz w:val="14"/>
              </w:rPr>
              <w:t>4.107</w:t>
            </w:r>
          </w:p>
        </w:tc>
        <w:tc>
          <w:tcPr>
            <w:tcW w:w="1062" w:type="dxa"/>
          </w:tcPr>
          <w:p>
            <w:pPr>
              <w:pStyle w:val="TableParagraph"/>
              <w:spacing w:line="139" w:lineRule="exact" w:before="156"/>
              <w:ind w:left="308"/>
              <w:rPr>
                <w:b/>
                <w:sz w:val="14"/>
              </w:rPr>
            </w:pPr>
            <w:r>
              <w:rPr>
                <w:b/>
                <w:spacing w:val="-2"/>
                <w:sz w:val="14"/>
              </w:rPr>
              <w:t>35.961.182</w:t>
            </w:r>
          </w:p>
        </w:tc>
      </w:tr>
    </w:tbl>
    <w:p>
      <w:pPr>
        <w:pStyle w:val="BodyText"/>
        <w:spacing w:before="6"/>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6"/>
        <w:gridCol w:w="1013"/>
        <w:gridCol w:w="1161"/>
        <w:gridCol w:w="1161"/>
        <w:gridCol w:w="1015"/>
        <w:gridCol w:w="1015"/>
      </w:tblGrid>
      <w:tr>
        <w:trPr>
          <w:trHeight w:val="630" w:hRule="atLeast"/>
        </w:trPr>
        <w:tc>
          <w:tcPr>
            <w:tcW w:w="2356" w:type="dxa"/>
          </w:tcPr>
          <w:p>
            <w:pPr>
              <w:pStyle w:val="TableParagraph"/>
              <w:rPr>
                <w:sz w:val="14"/>
              </w:rPr>
            </w:pPr>
          </w:p>
          <w:p>
            <w:pPr>
              <w:pStyle w:val="TableParagraph"/>
              <w:spacing w:before="149"/>
              <w:rPr>
                <w:sz w:val="14"/>
              </w:rPr>
            </w:pPr>
          </w:p>
          <w:p>
            <w:pPr>
              <w:pStyle w:val="TableParagraph"/>
              <w:spacing w:line="139" w:lineRule="exact"/>
              <w:ind w:left="397"/>
              <w:rPr>
                <w:b/>
                <w:sz w:val="14"/>
              </w:rPr>
            </w:pPr>
            <w:r>
              <w:rPr>
                <w:b/>
                <w:spacing w:val="-2"/>
                <w:sz w:val="14"/>
              </w:rPr>
              <w:t>GASTOS/INVERSIONES</w:t>
            </w:r>
          </w:p>
        </w:tc>
        <w:tc>
          <w:tcPr>
            <w:tcW w:w="1013" w:type="dxa"/>
          </w:tcPr>
          <w:p>
            <w:pPr>
              <w:pStyle w:val="TableParagraph"/>
              <w:spacing w:before="133"/>
              <w:rPr>
                <w:sz w:val="14"/>
              </w:rPr>
            </w:pPr>
          </w:p>
          <w:p>
            <w:pPr>
              <w:pStyle w:val="TableParagraph"/>
              <w:spacing w:line="158" w:lineRule="exact" w:before="1"/>
              <w:ind w:left="89" w:right="70" w:firstLine="49"/>
              <w:rPr>
                <w:b/>
                <w:sz w:val="14"/>
              </w:rPr>
            </w:pPr>
            <w:r>
              <w:rPr>
                <w:b/>
                <w:sz w:val="14"/>
              </w:rPr>
              <w:t>Actividad</w:t>
            </w:r>
            <w:r>
              <w:rPr>
                <w:b/>
                <w:spacing w:val="-2"/>
                <w:sz w:val="14"/>
              </w:rPr>
              <w:t> </w:t>
            </w:r>
            <w:r>
              <w:rPr>
                <w:b/>
                <w:sz w:val="14"/>
              </w:rPr>
              <w:t>1</w:t>
            </w:r>
            <w:r>
              <w:rPr>
                <w:b/>
                <w:spacing w:val="40"/>
                <w:sz w:val="14"/>
              </w:rPr>
              <w:t> </w:t>
            </w:r>
            <w:r>
              <w:rPr>
                <w:b/>
                <w:spacing w:val="-2"/>
                <w:sz w:val="14"/>
              </w:rPr>
              <w:t>Prog.Operat.</w:t>
            </w:r>
          </w:p>
        </w:tc>
        <w:tc>
          <w:tcPr>
            <w:tcW w:w="1161" w:type="dxa"/>
          </w:tcPr>
          <w:p>
            <w:pPr>
              <w:pStyle w:val="TableParagraph"/>
              <w:spacing w:line="232" w:lineRule="auto" w:before="1"/>
              <w:ind w:left="287" w:right="182" w:hanging="75"/>
              <w:rPr>
                <w:b/>
                <w:sz w:val="14"/>
              </w:rPr>
            </w:pPr>
            <w:r>
              <w:rPr>
                <w:b/>
                <w:spacing w:val="-2"/>
                <w:sz w:val="14"/>
              </w:rPr>
              <w:t>Actividad</w:t>
            </w:r>
            <w:r>
              <w:rPr>
                <w:b/>
                <w:spacing w:val="-8"/>
                <w:sz w:val="14"/>
              </w:rPr>
              <w:t> </w:t>
            </w:r>
            <w:r>
              <w:rPr>
                <w:b/>
                <w:spacing w:val="-2"/>
                <w:sz w:val="14"/>
              </w:rPr>
              <w:t>2</w:t>
            </w:r>
            <w:r>
              <w:rPr>
                <w:b/>
                <w:spacing w:val="40"/>
                <w:sz w:val="14"/>
              </w:rPr>
              <w:t> </w:t>
            </w:r>
            <w:r>
              <w:rPr>
                <w:b/>
                <w:spacing w:val="-2"/>
                <w:sz w:val="14"/>
              </w:rPr>
              <w:t>TANDEM</w:t>
            </w:r>
          </w:p>
        </w:tc>
        <w:tc>
          <w:tcPr>
            <w:tcW w:w="1161" w:type="dxa"/>
          </w:tcPr>
          <w:p>
            <w:pPr>
              <w:pStyle w:val="TableParagraph"/>
              <w:spacing w:before="133"/>
              <w:rPr>
                <w:sz w:val="14"/>
              </w:rPr>
            </w:pPr>
          </w:p>
          <w:p>
            <w:pPr>
              <w:pStyle w:val="TableParagraph"/>
              <w:spacing w:line="158" w:lineRule="exact" w:before="1"/>
              <w:ind w:left="208" w:right="182" w:firstLine="207"/>
              <w:rPr>
                <w:b/>
                <w:sz w:val="14"/>
              </w:rPr>
            </w:pPr>
            <w:r>
              <w:rPr>
                <w:b/>
                <w:spacing w:val="-2"/>
                <w:sz w:val="14"/>
              </w:rPr>
              <w:t>Total</w:t>
            </w:r>
            <w:r>
              <w:rPr>
                <w:b/>
                <w:spacing w:val="40"/>
                <w:sz w:val="14"/>
              </w:rPr>
              <w:t> </w:t>
            </w:r>
            <w:r>
              <w:rPr>
                <w:b/>
                <w:spacing w:val="-2"/>
                <w:sz w:val="14"/>
              </w:rPr>
              <w:t>actividades</w:t>
            </w:r>
          </w:p>
        </w:tc>
        <w:tc>
          <w:tcPr>
            <w:tcW w:w="1015" w:type="dxa"/>
          </w:tcPr>
          <w:p>
            <w:pPr>
              <w:pStyle w:val="TableParagraph"/>
              <w:spacing w:line="235" w:lineRule="auto"/>
              <w:ind w:left="104" w:right="88" w:hanging="4"/>
              <w:jc w:val="center"/>
              <w:rPr>
                <w:b/>
                <w:sz w:val="14"/>
              </w:rPr>
            </w:pPr>
            <w:r>
              <w:rPr>
                <w:b/>
                <w:spacing w:val="-6"/>
                <w:sz w:val="14"/>
              </w:rPr>
              <w:t>No</w:t>
            </w:r>
            <w:r>
              <w:rPr>
                <w:b/>
                <w:spacing w:val="40"/>
                <w:sz w:val="14"/>
              </w:rPr>
              <w:t> </w:t>
            </w:r>
            <w:r>
              <w:rPr>
                <w:b/>
                <w:spacing w:val="-2"/>
                <w:sz w:val="14"/>
              </w:rPr>
              <w:t>imputados</w:t>
            </w:r>
            <w:r>
              <w:rPr>
                <w:b/>
                <w:spacing w:val="-8"/>
                <w:sz w:val="14"/>
              </w:rPr>
              <w:t> </w:t>
            </w:r>
            <w:r>
              <w:rPr>
                <w:b/>
                <w:spacing w:val="-2"/>
                <w:sz w:val="14"/>
              </w:rPr>
              <w:t>a</w:t>
            </w:r>
            <w:r>
              <w:rPr>
                <w:b/>
                <w:spacing w:val="40"/>
                <w:sz w:val="14"/>
              </w:rPr>
              <w:t> </w:t>
            </w:r>
            <w:r>
              <w:rPr>
                <w:b/>
                <w:spacing w:val="-4"/>
                <w:sz w:val="14"/>
              </w:rPr>
              <w:t>las</w:t>
            </w:r>
          </w:p>
          <w:p>
            <w:pPr>
              <w:pStyle w:val="TableParagraph"/>
              <w:spacing w:line="137" w:lineRule="exact"/>
              <w:ind w:left="13"/>
              <w:jc w:val="center"/>
              <w:rPr>
                <w:b/>
                <w:sz w:val="14"/>
              </w:rPr>
            </w:pPr>
            <w:r>
              <w:rPr>
                <w:b/>
                <w:spacing w:val="-2"/>
                <w:sz w:val="14"/>
              </w:rPr>
              <w:t>actividades</w:t>
            </w:r>
          </w:p>
        </w:tc>
        <w:tc>
          <w:tcPr>
            <w:tcW w:w="1015" w:type="dxa"/>
          </w:tcPr>
          <w:p>
            <w:pPr>
              <w:pStyle w:val="TableParagraph"/>
              <w:rPr>
                <w:sz w:val="14"/>
              </w:rPr>
            </w:pPr>
          </w:p>
          <w:p>
            <w:pPr>
              <w:pStyle w:val="TableParagraph"/>
              <w:spacing w:before="149"/>
              <w:rPr>
                <w:sz w:val="14"/>
              </w:rPr>
            </w:pPr>
          </w:p>
          <w:p>
            <w:pPr>
              <w:pStyle w:val="TableParagraph"/>
              <w:spacing w:line="139" w:lineRule="exact"/>
              <w:ind w:left="279"/>
              <w:rPr>
                <w:b/>
                <w:sz w:val="14"/>
              </w:rPr>
            </w:pPr>
            <w:r>
              <w:rPr>
                <w:b/>
                <w:spacing w:val="-2"/>
                <w:sz w:val="14"/>
              </w:rPr>
              <w:t>TOTAL</w:t>
            </w:r>
          </w:p>
        </w:tc>
      </w:tr>
      <w:tr>
        <w:trPr>
          <w:trHeight w:val="313" w:hRule="atLeast"/>
        </w:trPr>
        <w:tc>
          <w:tcPr>
            <w:tcW w:w="2356" w:type="dxa"/>
          </w:tcPr>
          <w:p>
            <w:pPr>
              <w:pStyle w:val="TableParagraph"/>
              <w:spacing w:line="139" w:lineRule="exact" w:before="154"/>
              <w:ind w:left="58"/>
              <w:rPr>
                <w:sz w:val="14"/>
              </w:rPr>
            </w:pPr>
            <w:r>
              <w:rPr>
                <w:spacing w:val="-2"/>
                <w:sz w:val="14"/>
              </w:rPr>
              <w:t>Aprovisionamientos</w:t>
            </w:r>
          </w:p>
        </w:tc>
        <w:tc>
          <w:tcPr>
            <w:tcW w:w="1013" w:type="dxa"/>
          </w:tcPr>
          <w:p>
            <w:pPr>
              <w:pStyle w:val="TableParagraph"/>
              <w:spacing w:line="139" w:lineRule="exact" w:before="154"/>
              <w:ind w:right="47"/>
              <w:jc w:val="right"/>
              <w:rPr>
                <w:sz w:val="14"/>
              </w:rPr>
            </w:pPr>
            <w:r>
              <w:rPr>
                <w:spacing w:val="-2"/>
                <w:sz w:val="14"/>
              </w:rPr>
              <w:t>14.591.903</w:t>
            </w:r>
          </w:p>
        </w:tc>
        <w:tc>
          <w:tcPr>
            <w:tcW w:w="1161" w:type="dxa"/>
          </w:tcPr>
          <w:p>
            <w:pPr>
              <w:pStyle w:val="TableParagraph"/>
              <w:spacing w:line="139" w:lineRule="exact" w:before="154"/>
              <w:ind w:right="47"/>
              <w:jc w:val="right"/>
              <w:rPr>
                <w:sz w:val="14"/>
              </w:rPr>
            </w:pPr>
            <w:r>
              <w:rPr>
                <w:spacing w:val="-2"/>
                <w:sz w:val="14"/>
              </w:rPr>
              <w:t>334.336</w:t>
            </w:r>
          </w:p>
        </w:tc>
        <w:tc>
          <w:tcPr>
            <w:tcW w:w="1161" w:type="dxa"/>
          </w:tcPr>
          <w:p>
            <w:pPr>
              <w:pStyle w:val="TableParagraph"/>
              <w:spacing w:line="139" w:lineRule="exact" w:before="154"/>
              <w:ind w:right="46"/>
              <w:jc w:val="right"/>
              <w:rPr>
                <w:sz w:val="14"/>
              </w:rPr>
            </w:pPr>
            <w:r>
              <w:rPr>
                <w:spacing w:val="-2"/>
                <w:sz w:val="14"/>
              </w:rPr>
              <w:t>14.926.239</w:t>
            </w:r>
          </w:p>
        </w:tc>
        <w:tc>
          <w:tcPr>
            <w:tcW w:w="1015" w:type="dxa"/>
          </w:tcPr>
          <w:p>
            <w:pPr>
              <w:pStyle w:val="TableParagraph"/>
              <w:spacing w:line="139" w:lineRule="exact" w:before="154"/>
              <w:ind w:right="47"/>
              <w:jc w:val="right"/>
              <w:rPr>
                <w:sz w:val="14"/>
              </w:rPr>
            </w:pPr>
            <w:r>
              <w:rPr>
                <w:spacing w:val="-10"/>
                <w:sz w:val="14"/>
              </w:rPr>
              <w:t>-</w:t>
            </w:r>
          </w:p>
        </w:tc>
        <w:tc>
          <w:tcPr>
            <w:tcW w:w="1015" w:type="dxa"/>
          </w:tcPr>
          <w:p>
            <w:pPr>
              <w:pStyle w:val="TableParagraph"/>
              <w:spacing w:line="139" w:lineRule="exact" w:before="154"/>
              <w:ind w:right="47"/>
              <w:jc w:val="right"/>
              <w:rPr>
                <w:sz w:val="14"/>
              </w:rPr>
            </w:pPr>
            <w:r>
              <w:rPr>
                <w:spacing w:val="-2"/>
                <w:sz w:val="14"/>
              </w:rPr>
              <w:t>14.926.239</w:t>
            </w:r>
          </w:p>
        </w:tc>
      </w:tr>
      <w:tr>
        <w:trPr>
          <w:trHeight w:val="156" w:hRule="atLeast"/>
        </w:trPr>
        <w:tc>
          <w:tcPr>
            <w:tcW w:w="2356" w:type="dxa"/>
          </w:tcPr>
          <w:p>
            <w:pPr>
              <w:pStyle w:val="TableParagraph"/>
              <w:spacing w:line="137" w:lineRule="exact"/>
              <w:ind w:left="58"/>
              <w:rPr>
                <w:sz w:val="14"/>
              </w:rPr>
            </w:pPr>
            <w:r>
              <w:rPr>
                <w:sz w:val="14"/>
              </w:rPr>
              <w:t>Gastos</w:t>
            </w:r>
            <w:r>
              <w:rPr>
                <w:spacing w:val="-10"/>
                <w:sz w:val="14"/>
              </w:rPr>
              <w:t> </w:t>
            </w:r>
            <w:r>
              <w:rPr>
                <w:sz w:val="14"/>
              </w:rPr>
              <w:t>de</w:t>
            </w:r>
            <w:r>
              <w:rPr>
                <w:spacing w:val="-9"/>
                <w:sz w:val="14"/>
              </w:rPr>
              <w:t> </w:t>
            </w:r>
            <w:r>
              <w:rPr>
                <w:spacing w:val="-2"/>
                <w:sz w:val="14"/>
              </w:rPr>
              <w:t>personal</w:t>
            </w:r>
          </w:p>
        </w:tc>
        <w:tc>
          <w:tcPr>
            <w:tcW w:w="1013" w:type="dxa"/>
          </w:tcPr>
          <w:p>
            <w:pPr>
              <w:pStyle w:val="TableParagraph"/>
              <w:spacing w:line="137" w:lineRule="exact"/>
              <w:ind w:right="47"/>
              <w:jc w:val="right"/>
              <w:rPr>
                <w:sz w:val="14"/>
              </w:rPr>
            </w:pPr>
            <w:r>
              <w:rPr>
                <w:spacing w:val="-2"/>
                <w:sz w:val="14"/>
              </w:rPr>
              <w:t>16.285.888</w:t>
            </w:r>
          </w:p>
        </w:tc>
        <w:tc>
          <w:tcPr>
            <w:tcW w:w="1161" w:type="dxa"/>
          </w:tcPr>
          <w:p>
            <w:pPr>
              <w:pStyle w:val="TableParagraph"/>
              <w:spacing w:line="137" w:lineRule="exact"/>
              <w:ind w:right="47"/>
              <w:jc w:val="right"/>
              <w:rPr>
                <w:sz w:val="14"/>
              </w:rPr>
            </w:pPr>
            <w:r>
              <w:rPr>
                <w:spacing w:val="-2"/>
                <w:sz w:val="14"/>
              </w:rPr>
              <w:t>483.686</w:t>
            </w:r>
          </w:p>
        </w:tc>
        <w:tc>
          <w:tcPr>
            <w:tcW w:w="1161" w:type="dxa"/>
          </w:tcPr>
          <w:p>
            <w:pPr>
              <w:pStyle w:val="TableParagraph"/>
              <w:spacing w:line="137" w:lineRule="exact"/>
              <w:ind w:right="46"/>
              <w:jc w:val="right"/>
              <w:rPr>
                <w:sz w:val="14"/>
              </w:rPr>
            </w:pPr>
            <w:r>
              <w:rPr>
                <w:spacing w:val="-2"/>
                <w:sz w:val="14"/>
              </w:rPr>
              <w:t>16.769.574</w:t>
            </w:r>
          </w:p>
        </w:tc>
        <w:tc>
          <w:tcPr>
            <w:tcW w:w="1015" w:type="dxa"/>
          </w:tcPr>
          <w:p>
            <w:pPr>
              <w:pStyle w:val="TableParagraph"/>
              <w:spacing w:line="137" w:lineRule="exact"/>
              <w:ind w:right="47"/>
              <w:jc w:val="right"/>
              <w:rPr>
                <w:sz w:val="14"/>
              </w:rPr>
            </w:pPr>
            <w:r>
              <w:rPr>
                <w:spacing w:val="-10"/>
                <w:sz w:val="14"/>
              </w:rPr>
              <w:t>-</w:t>
            </w:r>
          </w:p>
        </w:tc>
        <w:tc>
          <w:tcPr>
            <w:tcW w:w="1015" w:type="dxa"/>
          </w:tcPr>
          <w:p>
            <w:pPr>
              <w:pStyle w:val="TableParagraph"/>
              <w:spacing w:line="137" w:lineRule="exact"/>
              <w:ind w:right="47"/>
              <w:jc w:val="right"/>
              <w:rPr>
                <w:sz w:val="14"/>
              </w:rPr>
            </w:pPr>
            <w:r>
              <w:rPr>
                <w:spacing w:val="-2"/>
                <w:sz w:val="14"/>
              </w:rPr>
              <w:t>16.769.574</w:t>
            </w:r>
          </w:p>
        </w:tc>
      </w:tr>
      <w:tr>
        <w:trPr>
          <w:trHeight w:val="156" w:hRule="atLeast"/>
        </w:trPr>
        <w:tc>
          <w:tcPr>
            <w:tcW w:w="2356" w:type="dxa"/>
          </w:tcPr>
          <w:p>
            <w:pPr>
              <w:pStyle w:val="TableParagraph"/>
              <w:spacing w:line="137" w:lineRule="exact"/>
              <w:ind w:left="58"/>
              <w:rPr>
                <w:sz w:val="14"/>
              </w:rPr>
            </w:pPr>
            <w:r>
              <w:rPr>
                <w:sz w:val="14"/>
              </w:rPr>
              <w:t>Otros</w:t>
            </w:r>
            <w:r>
              <w:rPr>
                <w:spacing w:val="-7"/>
                <w:sz w:val="14"/>
              </w:rPr>
              <w:t> </w:t>
            </w:r>
            <w:r>
              <w:rPr>
                <w:sz w:val="14"/>
              </w:rPr>
              <w:t>gastos</w:t>
            </w:r>
            <w:r>
              <w:rPr>
                <w:spacing w:val="-9"/>
                <w:sz w:val="14"/>
              </w:rPr>
              <w:t> </w:t>
            </w:r>
            <w:r>
              <w:rPr>
                <w:sz w:val="14"/>
              </w:rPr>
              <w:t>de</w:t>
            </w:r>
            <w:r>
              <w:rPr>
                <w:spacing w:val="-8"/>
                <w:sz w:val="14"/>
              </w:rPr>
              <w:t> </w:t>
            </w:r>
            <w:r>
              <w:rPr>
                <w:sz w:val="14"/>
              </w:rPr>
              <w:t>la</w:t>
            </w:r>
            <w:r>
              <w:rPr>
                <w:spacing w:val="-9"/>
                <w:sz w:val="14"/>
              </w:rPr>
              <w:t> </w:t>
            </w:r>
            <w:r>
              <w:rPr>
                <w:spacing w:val="-2"/>
                <w:sz w:val="14"/>
              </w:rPr>
              <w:t>actividad</w:t>
            </w:r>
          </w:p>
        </w:tc>
        <w:tc>
          <w:tcPr>
            <w:tcW w:w="1013" w:type="dxa"/>
          </w:tcPr>
          <w:p>
            <w:pPr>
              <w:pStyle w:val="TableParagraph"/>
              <w:spacing w:line="137" w:lineRule="exact"/>
              <w:ind w:right="47"/>
              <w:jc w:val="right"/>
              <w:rPr>
                <w:sz w:val="14"/>
              </w:rPr>
            </w:pPr>
            <w:r>
              <w:rPr>
                <w:spacing w:val="-2"/>
                <w:sz w:val="14"/>
              </w:rPr>
              <w:t>3.920.934</w:t>
            </w:r>
          </w:p>
        </w:tc>
        <w:tc>
          <w:tcPr>
            <w:tcW w:w="1161" w:type="dxa"/>
          </w:tcPr>
          <w:p>
            <w:pPr>
              <w:pStyle w:val="TableParagraph"/>
              <w:spacing w:line="137" w:lineRule="exact"/>
              <w:ind w:right="47"/>
              <w:jc w:val="right"/>
              <w:rPr>
                <w:sz w:val="14"/>
              </w:rPr>
            </w:pPr>
            <w:r>
              <w:rPr>
                <w:spacing w:val="-2"/>
                <w:sz w:val="14"/>
              </w:rPr>
              <w:t>5.151</w:t>
            </w:r>
          </w:p>
        </w:tc>
        <w:tc>
          <w:tcPr>
            <w:tcW w:w="1161" w:type="dxa"/>
          </w:tcPr>
          <w:p>
            <w:pPr>
              <w:pStyle w:val="TableParagraph"/>
              <w:spacing w:line="137" w:lineRule="exact"/>
              <w:ind w:right="46"/>
              <w:jc w:val="right"/>
              <w:rPr>
                <w:sz w:val="14"/>
              </w:rPr>
            </w:pPr>
            <w:r>
              <w:rPr>
                <w:spacing w:val="-2"/>
                <w:sz w:val="14"/>
              </w:rPr>
              <w:t>3.926.085</w:t>
            </w:r>
          </w:p>
        </w:tc>
        <w:tc>
          <w:tcPr>
            <w:tcW w:w="1015" w:type="dxa"/>
          </w:tcPr>
          <w:p>
            <w:pPr>
              <w:pStyle w:val="TableParagraph"/>
              <w:spacing w:line="137" w:lineRule="exact"/>
              <w:ind w:right="47"/>
              <w:jc w:val="right"/>
              <w:rPr>
                <w:sz w:val="14"/>
              </w:rPr>
            </w:pPr>
            <w:r>
              <w:rPr>
                <w:spacing w:val="-2"/>
                <w:sz w:val="14"/>
              </w:rPr>
              <w:t>4.107</w:t>
            </w:r>
          </w:p>
        </w:tc>
        <w:tc>
          <w:tcPr>
            <w:tcW w:w="1015" w:type="dxa"/>
          </w:tcPr>
          <w:p>
            <w:pPr>
              <w:pStyle w:val="TableParagraph"/>
              <w:spacing w:line="137" w:lineRule="exact"/>
              <w:ind w:right="46"/>
              <w:jc w:val="right"/>
              <w:rPr>
                <w:sz w:val="14"/>
              </w:rPr>
            </w:pPr>
            <w:r>
              <w:rPr>
                <w:spacing w:val="-2"/>
                <w:sz w:val="14"/>
              </w:rPr>
              <w:t>3.930.192</w:t>
            </w:r>
          </w:p>
        </w:tc>
      </w:tr>
      <w:tr>
        <w:trPr>
          <w:trHeight w:val="156" w:hRule="atLeast"/>
        </w:trPr>
        <w:tc>
          <w:tcPr>
            <w:tcW w:w="2356" w:type="dxa"/>
          </w:tcPr>
          <w:p>
            <w:pPr>
              <w:pStyle w:val="TableParagraph"/>
              <w:spacing w:line="137" w:lineRule="exact"/>
              <w:ind w:left="58"/>
              <w:rPr>
                <w:sz w:val="14"/>
              </w:rPr>
            </w:pPr>
            <w:r>
              <w:rPr>
                <w:spacing w:val="-2"/>
                <w:sz w:val="14"/>
              </w:rPr>
              <w:t>Amortización</w:t>
            </w:r>
            <w:r>
              <w:rPr>
                <w:spacing w:val="-1"/>
                <w:sz w:val="14"/>
              </w:rPr>
              <w:t> </w:t>
            </w:r>
            <w:r>
              <w:rPr>
                <w:spacing w:val="-2"/>
                <w:sz w:val="14"/>
              </w:rPr>
              <w:t>de inmovilizado</w:t>
            </w:r>
          </w:p>
        </w:tc>
        <w:tc>
          <w:tcPr>
            <w:tcW w:w="1013" w:type="dxa"/>
          </w:tcPr>
          <w:p>
            <w:pPr>
              <w:pStyle w:val="TableParagraph"/>
              <w:spacing w:line="137" w:lineRule="exact"/>
              <w:ind w:right="47"/>
              <w:jc w:val="right"/>
              <w:rPr>
                <w:sz w:val="14"/>
              </w:rPr>
            </w:pPr>
            <w:r>
              <w:rPr>
                <w:spacing w:val="-2"/>
                <w:sz w:val="14"/>
              </w:rPr>
              <w:t>335.177</w:t>
            </w:r>
          </w:p>
        </w:tc>
        <w:tc>
          <w:tcPr>
            <w:tcW w:w="1161" w:type="dxa"/>
          </w:tcPr>
          <w:p>
            <w:pPr>
              <w:pStyle w:val="TableParagraph"/>
              <w:rPr>
                <w:rFonts w:ascii="Times New Roman"/>
                <w:sz w:val="10"/>
              </w:rPr>
            </w:pPr>
          </w:p>
        </w:tc>
        <w:tc>
          <w:tcPr>
            <w:tcW w:w="1161" w:type="dxa"/>
          </w:tcPr>
          <w:p>
            <w:pPr>
              <w:pStyle w:val="TableParagraph"/>
              <w:spacing w:line="137" w:lineRule="exact"/>
              <w:ind w:right="46"/>
              <w:jc w:val="right"/>
              <w:rPr>
                <w:sz w:val="14"/>
              </w:rPr>
            </w:pPr>
            <w:r>
              <w:rPr>
                <w:spacing w:val="-2"/>
                <w:sz w:val="14"/>
              </w:rPr>
              <w:t>335.177</w:t>
            </w:r>
          </w:p>
        </w:tc>
        <w:tc>
          <w:tcPr>
            <w:tcW w:w="1015" w:type="dxa"/>
          </w:tcPr>
          <w:p>
            <w:pPr>
              <w:pStyle w:val="TableParagraph"/>
              <w:spacing w:line="137" w:lineRule="exact"/>
              <w:ind w:right="47"/>
              <w:jc w:val="right"/>
              <w:rPr>
                <w:sz w:val="14"/>
              </w:rPr>
            </w:pPr>
            <w:r>
              <w:rPr>
                <w:spacing w:val="-10"/>
                <w:sz w:val="14"/>
              </w:rPr>
              <w:t>-</w:t>
            </w:r>
          </w:p>
        </w:tc>
        <w:tc>
          <w:tcPr>
            <w:tcW w:w="1015" w:type="dxa"/>
          </w:tcPr>
          <w:p>
            <w:pPr>
              <w:pStyle w:val="TableParagraph"/>
              <w:spacing w:line="137" w:lineRule="exact"/>
              <w:ind w:right="47"/>
              <w:jc w:val="right"/>
              <w:rPr>
                <w:sz w:val="14"/>
              </w:rPr>
            </w:pPr>
            <w:r>
              <w:rPr>
                <w:spacing w:val="-2"/>
                <w:sz w:val="14"/>
              </w:rPr>
              <w:t>335.177</w:t>
            </w:r>
          </w:p>
        </w:tc>
      </w:tr>
      <w:tr>
        <w:trPr>
          <w:trHeight w:val="154" w:hRule="atLeast"/>
        </w:trPr>
        <w:tc>
          <w:tcPr>
            <w:tcW w:w="2356" w:type="dxa"/>
          </w:tcPr>
          <w:p>
            <w:pPr>
              <w:pStyle w:val="TableParagraph"/>
              <w:spacing w:line="135" w:lineRule="exact"/>
              <w:ind w:left="58"/>
              <w:rPr>
                <w:b/>
                <w:sz w:val="14"/>
              </w:rPr>
            </w:pPr>
            <w:r>
              <w:rPr>
                <w:b/>
                <w:spacing w:val="-2"/>
                <w:sz w:val="14"/>
              </w:rPr>
              <w:t>Subtotal</w:t>
            </w:r>
            <w:r>
              <w:rPr>
                <w:b/>
                <w:spacing w:val="-1"/>
                <w:sz w:val="14"/>
              </w:rPr>
              <w:t> </w:t>
            </w:r>
            <w:r>
              <w:rPr>
                <w:b/>
                <w:spacing w:val="-2"/>
                <w:sz w:val="14"/>
              </w:rPr>
              <w:t>gastos</w:t>
            </w:r>
          </w:p>
        </w:tc>
        <w:tc>
          <w:tcPr>
            <w:tcW w:w="1013" w:type="dxa"/>
          </w:tcPr>
          <w:p>
            <w:pPr>
              <w:pStyle w:val="TableParagraph"/>
              <w:spacing w:line="135" w:lineRule="exact"/>
              <w:ind w:right="47"/>
              <w:jc w:val="right"/>
              <w:rPr>
                <w:b/>
                <w:sz w:val="14"/>
              </w:rPr>
            </w:pPr>
            <w:r>
              <w:rPr>
                <w:b/>
                <w:spacing w:val="-2"/>
                <w:sz w:val="14"/>
              </w:rPr>
              <w:t>35.133.902</w:t>
            </w:r>
          </w:p>
        </w:tc>
        <w:tc>
          <w:tcPr>
            <w:tcW w:w="1161" w:type="dxa"/>
          </w:tcPr>
          <w:p>
            <w:pPr>
              <w:pStyle w:val="TableParagraph"/>
              <w:spacing w:line="135" w:lineRule="exact"/>
              <w:ind w:right="47"/>
              <w:jc w:val="right"/>
              <w:rPr>
                <w:b/>
                <w:sz w:val="14"/>
              </w:rPr>
            </w:pPr>
            <w:r>
              <w:rPr>
                <w:b/>
                <w:spacing w:val="-2"/>
                <w:sz w:val="14"/>
              </w:rPr>
              <w:t>823.173</w:t>
            </w:r>
          </w:p>
        </w:tc>
        <w:tc>
          <w:tcPr>
            <w:tcW w:w="1161" w:type="dxa"/>
          </w:tcPr>
          <w:p>
            <w:pPr>
              <w:pStyle w:val="TableParagraph"/>
              <w:spacing w:line="135" w:lineRule="exact"/>
              <w:ind w:right="46"/>
              <w:jc w:val="right"/>
              <w:rPr>
                <w:b/>
                <w:sz w:val="14"/>
              </w:rPr>
            </w:pPr>
            <w:r>
              <w:rPr>
                <w:b/>
                <w:spacing w:val="-2"/>
                <w:sz w:val="14"/>
              </w:rPr>
              <w:t>35.957.075</w:t>
            </w:r>
          </w:p>
        </w:tc>
        <w:tc>
          <w:tcPr>
            <w:tcW w:w="1015" w:type="dxa"/>
          </w:tcPr>
          <w:p>
            <w:pPr>
              <w:pStyle w:val="TableParagraph"/>
              <w:spacing w:line="135" w:lineRule="exact"/>
              <w:ind w:right="47"/>
              <w:jc w:val="right"/>
              <w:rPr>
                <w:b/>
                <w:sz w:val="14"/>
              </w:rPr>
            </w:pPr>
            <w:r>
              <w:rPr>
                <w:b/>
                <w:spacing w:val="-2"/>
                <w:sz w:val="14"/>
              </w:rPr>
              <w:t>4.107</w:t>
            </w:r>
          </w:p>
        </w:tc>
        <w:tc>
          <w:tcPr>
            <w:tcW w:w="1015" w:type="dxa"/>
          </w:tcPr>
          <w:p>
            <w:pPr>
              <w:pStyle w:val="TableParagraph"/>
              <w:spacing w:line="135" w:lineRule="exact"/>
              <w:ind w:right="46"/>
              <w:jc w:val="right"/>
              <w:rPr>
                <w:b/>
                <w:sz w:val="14"/>
              </w:rPr>
            </w:pPr>
            <w:r>
              <w:rPr>
                <w:b/>
                <w:spacing w:val="-2"/>
                <w:sz w:val="14"/>
              </w:rPr>
              <w:t>35.961.182</w:t>
            </w:r>
          </w:p>
        </w:tc>
      </w:tr>
      <w:tr>
        <w:trPr>
          <w:trHeight w:val="474" w:hRule="atLeast"/>
        </w:trPr>
        <w:tc>
          <w:tcPr>
            <w:tcW w:w="2356" w:type="dxa"/>
          </w:tcPr>
          <w:p>
            <w:pPr>
              <w:pStyle w:val="TableParagraph"/>
              <w:spacing w:line="158" w:lineRule="exact"/>
              <w:ind w:left="58" w:right="24"/>
              <w:rPr>
                <w:sz w:val="14"/>
              </w:rPr>
            </w:pPr>
            <w:r>
              <w:rPr>
                <w:spacing w:val="-2"/>
                <w:sz w:val="14"/>
              </w:rPr>
              <w:t>Adquisiciones</w:t>
            </w:r>
            <w:r>
              <w:rPr>
                <w:spacing w:val="-8"/>
                <w:sz w:val="14"/>
              </w:rPr>
              <w:t> </w:t>
            </w:r>
            <w:r>
              <w:rPr>
                <w:spacing w:val="-2"/>
                <w:sz w:val="14"/>
              </w:rPr>
              <w:t>de</w:t>
            </w:r>
            <w:r>
              <w:rPr>
                <w:spacing w:val="-8"/>
                <w:sz w:val="14"/>
              </w:rPr>
              <w:t> </w:t>
            </w:r>
            <w:r>
              <w:rPr>
                <w:spacing w:val="-2"/>
                <w:sz w:val="14"/>
              </w:rPr>
              <w:t>inmovilizado</w:t>
            </w:r>
            <w:r>
              <w:rPr>
                <w:spacing w:val="40"/>
                <w:sz w:val="14"/>
              </w:rPr>
              <w:t> </w:t>
            </w:r>
            <w:r>
              <w:rPr>
                <w:sz w:val="14"/>
              </w:rPr>
              <w:t>(excepto Bienes Patrimonio</w:t>
            </w:r>
            <w:r>
              <w:rPr>
                <w:spacing w:val="40"/>
                <w:sz w:val="14"/>
              </w:rPr>
              <w:t> </w:t>
            </w:r>
            <w:r>
              <w:rPr>
                <w:spacing w:val="-2"/>
                <w:sz w:val="14"/>
              </w:rPr>
              <w:t>Histórico)</w:t>
            </w:r>
          </w:p>
        </w:tc>
        <w:tc>
          <w:tcPr>
            <w:tcW w:w="1013" w:type="dxa"/>
          </w:tcPr>
          <w:p>
            <w:pPr>
              <w:pStyle w:val="TableParagraph"/>
              <w:spacing w:before="156"/>
              <w:ind w:right="47"/>
              <w:jc w:val="right"/>
              <w:rPr>
                <w:sz w:val="14"/>
              </w:rPr>
            </w:pPr>
            <w:r>
              <w:rPr>
                <w:spacing w:val="-2"/>
                <w:sz w:val="14"/>
              </w:rPr>
              <w:t>105.563</w:t>
            </w:r>
          </w:p>
        </w:tc>
        <w:tc>
          <w:tcPr>
            <w:tcW w:w="1161" w:type="dxa"/>
          </w:tcPr>
          <w:p>
            <w:pPr>
              <w:pStyle w:val="TableParagraph"/>
              <w:spacing w:before="156"/>
              <w:ind w:right="46"/>
              <w:jc w:val="right"/>
              <w:rPr>
                <w:sz w:val="14"/>
              </w:rPr>
            </w:pPr>
            <w:r>
              <w:rPr>
                <w:spacing w:val="-10"/>
                <w:sz w:val="14"/>
              </w:rPr>
              <w:t>-</w:t>
            </w:r>
          </w:p>
        </w:tc>
        <w:tc>
          <w:tcPr>
            <w:tcW w:w="1161" w:type="dxa"/>
          </w:tcPr>
          <w:p>
            <w:pPr>
              <w:pStyle w:val="TableParagraph"/>
              <w:spacing w:before="156"/>
              <w:ind w:right="46"/>
              <w:jc w:val="right"/>
              <w:rPr>
                <w:sz w:val="14"/>
              </w:rPr>
            </w:pPr>
            <w:r>
              <w:rPr>
                <w:spacing w:val="-2"/>
                <w:sz w:val="14"/>
              </w:rPr>
              <w:t>105.563</w:t>
            </w:r>
          </w:p>
        </w:tc>
        <w:tc>
          <w:tcPr>
            <w:tcW w:w="1015" w:type="dxa"/>
          </w:tcPr>
          <w:p>
            <w:pPr>
              <w:pStyle w:val="TableParagraph"/>
              <w:spacing w:before="156"/>
              <w:ind w:right="47"/>
              <w:jc w:val="right"/>
              <w:rPr>
                <w:sz w:val="14"/>
              </w:rPr>
            </w:pPr>
            <w:r>
              <w:rPr>
                <w:spacing w:val="-10"/>
                <w:sz w:val="14"/>
              </w:rPr>
              <w:t>-</w:t>
            </w:r>
          </w:p>
        </w:tc>
        <w:tc>
          <w:tcPr>
            <w:tcW w:w="1015" w:type="dxa"/>
          </w:tcPr>
          <w:p>
            <w:pPr>
              <w:pStyle w:val="TableParagraph"/>
              <w:spacing w:before="156"/>
              <w:ind w:right="47"/>
              <w:jc w:val="right"/>
              <w:rPr>
                <w:sz w:val="14"/>
              </w:rPr>
            </w:pPr>
            <w:r>
              <w:rPr>
                <w:spacing w:val="-2"/>
                <w:sz w:val="14"/>
              </w:rPr>
              <w:t>105.563</w:t>
            </w:r>
          </w:p>
        </w:tc>
      </w:tr>
      <w:tr>
        <w:trPr>
          <w:trHeight w:val="154" w:hRule="atLeast"/>
        </w:trPr>
        <w:tc>
          <w:tcPr>
            <w:tcW w:w="2356" w:type="dxa"/>
          </w:tcPr>
          <w:p>
            <w:pPr>
              <w:pStyle w:val="TableParagraph"/>
              <w:spacing w:line="135" w:lineRule="exact"/>
              <w:ind w:left="58"/>
              <w:rPr>
                <w:b/>
                <w:sz w:val="14"/>
              </w:rPr>
            </w:pPr>
            <w:r>
              <w:rPr>
                <w:b/>
                <w:spacing w:val="-2"/>
                <w:sz w:val="14"/>
              </w:rPr>
              <w:t>Subtotal</w:t>
            </w:r>
            <w:r>
              <w:rPr>
                <w:b/>
                <w:spacing w:val="-1"/>
                <w:sz w:val="14"/>
              </w:rPr>
              <w:t> </w:t>
            </w:r>
            <w:r>
              <w:rPr>
                <w:b/>
                <w:spacing w:val="-2"/>
                <w:sz w:val="14"/>
              </w:rPr>
              <w:t>Recursos</w:t>
            </w:r>
          </w:p>
        </w:tc>
        <w:tc>
          <w:tcPr>
            <w:tcW w:w="1013" w:type="dxa"/>
          </w:tcPr>
          <w:p>
            <w:pPr>
              <w:pStyle w:val="TableParagraph"/>
              <w:spacing w:line="135" w:lineRule="exact"/>
              <w:ind w:right="47"/>
              <w:jc w:val="right"/>
              <w:rPr>
                <w:b/>
                <w:sz w:val="14"/>
              </w:rPr>
            </w:pPr>
            <w:r>
              <w:rPr>
                <w:b/>
                <w:spacing w:val="-2"/>
                <w:sz w:val="14"/>
              </w:rPr>
              <w:t>105.563</w:t>
            </w:r>
          </w:p>
        </w:tc>
        <w:tc>
          <w:tcPr>
            <w:tcW w:w="1161" w:type="dxa"/>
          </w:tcPr>
          <w:p>
            <w:pPr>
              <w:pStyle w:val="TableParagraph"/>
              <w:spacing w:line="135" w:lineRule="exact"/>
              <w:ind w:right="46"/>
              <w:jc w:val="right"/>
              <w:rPr>
                <w:b/>
                <w:sz w:val="14"/>
              </w:rPr>
            </w:pPr>
            <w:r>
              <w:rPr>
                <w:b/>
                <w:spacing w:val="-10"/>
                <w:sz w:val="14"/>
              </w:rPr>
              <w:t>-</w:t>
            </w:r>
          </w:p>
        </w:tc>
        <w:tc>
          <w:tcPr>
            <w:tcW w:w="1161" w:type="dxa"/>
          </w:tcPr>
          <w:p>
            <w:pPr>
              <w:pStyle w:val="TableParagraph"/>
              <w:spacing w:line="135" w:lineRule="exact"/>
              <w:ind w:right="46"/>
              <w:jc w:val="right"/>
              <w:rPr>
                <w:b/>
                <w:sz w:val="14"/>
              </w:rPr>
            </w:pPr>
            <w:r>
              <w:rPr>
                <w:b/>
                <w:spacing w:val="-2"/>
                <w:sz w:val="14"/>
              </w:rPr>
              <w:t>105.563</w:t>
            </w:r>
          </w:p>
        </w:tc>
        <w:tc>
          <w:tcPr>
            <w:tcW w:w="1015" w:type="dxa"/>
          </w:tcPr>
          <w:p>
            <w:pPr>
              <w:pStyle w:val="TableParagraph"/>
              <w:spacing w:line="135" w:lineRule="exact"/>
              <w:ind w:right="47"/>
              <w:jc w:val="right"/>
              <w:rPr>
                <w:b/>
                <w:sz w:val="14"/>
              </w:rPr>
            </w:pPr>
            <w:r>
              <w:rPr>
                <w:b/>
                <w:spacing w:val="-10"/>
                <w:sz w:val="14"/>
              </w:rPr>
              <w:t>-</w:t>
            </w:r>
          </w:p>
        </w:tc>
        <w:tc>
          <w:tcPr>
            <w:tcW w:w="1015" w:type="dxa"/>
          </w:tcPr>
          <w:p>
            <w:pPr>
              <w:pStyle w:val="TableParagraph"/>
              <w:spacing w:line="135" w:lineRule="exact"/>
              <w:ind w:right="47"/>
              <w:jc w:val="right"/>
              <w:rPr>
                <w:b/>
                <w:sz w:val="14"/>
              </w:rPr>
            </w:pPr>
            <w:r>
              <w:rPr>
                <w:b/>
                <w:spacing w:val="-2"/>
                <w:sz w:val="14"/>
              </w:rPr>
              <w:t>105.563</w:t>
            </w:r>
          </w:p>
        </w:tc>
      </w:tr>
      <w:tr>
        <w:trPr>
          <w:trHeight w:val="156" w:hRule="atLeast"/>
        </w:trPr>
        <w:tc>
          <w:tcPr>
            <w:tcW w:w="2356" w:type="dxa"/>
          </w:tcPr>
          <w:p>
            <w:pPr>
              <w:pStyle w:val="TableParagraph"/>
              <w:spacing w:line="137" w:lineRule="exact"/>
              <w:ind w:left="58"/>
              <w:rPr>
                <w:b/>
                <w:sz w:val="14"/>
              </w:rPr>
            </w:pPr>
            <w:r>
              <w:rPr>
                <w:b/>
                <w:spacing w:val="-2"/>
                <w:sz w:val="14"/>
              </w:rPr>
              <w:t>TOTAL</w:t>
            </w:r>
          </w:p>
        </w:tc>
        <w:tc>
          <w:tcPr>
            <w:tcW w:w="1013" w:type="dxa"/>
          </w:tcPr>
          <w:p>
            <w:pPr>
              <w:pStyle w:val="TableParagraph"/>
              <w:spacing w:line="137" w:lineRule="exact"/>
              <w:ind w:right="47"/>
              <w:jc w:val="right"/>
              <w:rPr>
                <w:b/>
                <w:sz w:val="14"/>
              </w:rPr>
            </w:pPr>
            <w:r>
              <w:rPr>
                <w:b/>
                <w:spacing w:val="-2"/>
                <w:sz w:val="14"/>
              </w:rPr>
              <w:t>35.239.465</w:t>
            </w:r>
          </w:p>
        </w:tc>
        <w:tc>
          <w:tcPr>
            <w:tcW w:w="1161" w:type="dxa"/>
          </w:tcPr>
          <w:p>
            <w:pPr>
              <w:pStyle w:val="TableParagraph"/>
              <w:spacing w:line="137" w:lineRule="exact"/>
              <w:ind w:right="47"/>
              <w:jc w:val="right"/>
              <w:rPr>
                <w:b/>
                <w:sz w:val="14"/>
              </w:rPr>
            </w:pPr>
            <w:r>
              <w:rPr>
                <w:b/>
                <w:spacing w:val="-2"/>
                <w:sz w:val="14"/>
              </w:rPr>
              <w:t>823.173</w:t>
            </w:r>
          </w:p>
        </w:tc>
        <w:tc>
          <w:tcPr>
            <w:tcW w:w="1161" w:type="dxa"/>
          </w:tcPr>
          <w:p>
            <w:pPr>
              <w:pStyle w:val="TableParagraph"/>
              <w:spacing w:line="137" w:lineRule="exact"/>
              <w:ind w:right="46"/>
              <w:jc w:val="right"/>
              <w:rPr>
                <w:b/>
                <w:sz w:val="14"/>
              </w:rPr>
            </w:pPr>
            <w:r>
              <w:rPr>
                <w:b/>
                <w:spacing w:val="-2"/>
                <w:sz w:val="14"/>
              </w:rPr>
              <w:t>36.062.638</w:t>
            </w:r>
          </w:p>
        </w:tc>
        <w:tc>
          <w:tcPr>
            <w:tcW w:w="1015" w:type="dxa"/>
          </w:tcPr>
          <w:p>
            <w:pPr>
              <w:pStyle w:val="TableParagraph"/>
              <w:spacing w:line="137" w:lineRule="exact"/>
              <w:ind w:right="47"/>
              <w:jc w:val="right"/>
              <w:rPr>
                <w:b/>
                <w:sz w:val="14"/>
              </w:rPr>
            </w:pPr>
            <w:r>
              <w:rPr>
                <w:b/>
                <w:spacing w:val="-2"/>
                <w:sz w:val="14"/>
              </w:rPr>
              <w:t>4.107</w:t>
            </w:r>
          </w:p>
        </w:tc>
        <w:tc>
          <w:tcPr>
            <w:tcW w:w="1015" w:type="dxa"/>
          </w:tcPr>
          <w:p>
            <w:pPr>
              <w:pStyle w:val="TableParagraph"/>
              <w:spacing w:line="137" w:lineRule="exact"/>
              <w:ind w:right="46"/>
              <w:jc w:val="right"/>
              <w:rPr>
                <w:b/>
                <w:sz w:val="14"/>
              </w:rPr>
            </w:pPr>
            <w:r>
              <w:rPr>
                <w:b/>
                <w:spacing w:val="-2"/>
                <w:sz w:val="14"/>
              </w:rPr>
              <w:t>36.066.745</w:t>
            </w:r>
          </w:p>
        </w:tc>
      </w:tr>
    </w:tbl>
    <w:p>
      <w:pPr>
        <w:pStyle w:val="BodyText"/>
      </w:pPr>
    </w:p>
    <w:p>
      <w:pPr>
        <w:pStyle w:val="BodyText"/>
        <w:spacing w:before="49"/>
      </w:pPr>
    </w:p>
    <w:p>
      <w:pPr>
        <w:pStyle w:val="Heading2"/>
        <w:numPr>
          <w:ilvl w:val="0"/>
          <w:numId w:val="6"/>
        </w:numPr>
        <w:tabs>
          <w:tab w:pos="1559" w:val="left" w:leader="none"/>
          <w:tab w:pos="1562" w:val="left" w:leader="none"/>
        </w:tabs>
        <w:spacing w:line="247" w:lineRule="auto" w:before="0" w:after="0"/>
        <w:ind w:left="1562" w:right="517" w:hanging="309"/>
        <w:jc w:val="both"/>
      </w:pPr>
      <w:r>
        <w:rPr/>
        <w:t>Especificación y forma de cálculo de las rentas e ingresos a que se refiere el artículo 3.2º de la Ley 49/2002, así como descripción del destino o de la aplicación dado a las mismas.</w:t>
      </w:r>
    </w:p>
    <w:p>
      <w:pPr>
        <w:pStyle w:val="BodyText"/>
        <w:spacing w:before="33"/>
        <w:rPr>
          <w:b/>
        </w:rPr>
      </w:pPr>
    </w:p>
    <w:p>
      <w:pPr>
        <w:pStyle w:val="BodyText"/>
        <w:spacing w:line="247" w:lineRule="auto"/>
        <w:ind w:left="1562" w:right="514"/>
        <w:jc w:val="both"/>
      </w:pPr>
      <w:r>
        <w:rPr/>
        <w:t>El citado artículo hace referencia a que deben aplicarse a fines de interés general al menos el 70 por 100 de</w:t>
      </w:r>
      <w:r>
        <w:rPr>
          <w:spacing w:val="40"/>
        </w:rPr>
        <w:t> </w:t>
      </w:r>
      <w:r>
        <w:rPr/>
        <w:t>las siguientes rentas e ingresos:</w:t>
      </w:r>
    </w:p>
    <w:p>
      <w:pPr>
        <w:pStyle w:val="BodyText"/>
        <w:spacing w:before="35"/>
      </w:pPr>
    </w:p>
    <w:p>
      <w:pPr>
        <w:pStyle w:val="ListParagraph"/>
        <w:numPr>
          <w:ilvl w:val="0"/>
          <w:numId w:val="9"/>
        </w:numPr>
        <w:tabs>
          <w:tab w:pos="2178" w:val="left" w:leader="none"/>
        </w:tabs>
        <w:spacing w:line="240" w:lineRule="auto" w:before="0" w:after="0"/>
        <w:ind w:left="2178" w:right="0" w:hanging="308"/>
        <w:jc w:val="left"/>
        <w:rPr>
          <w:sz w:val="15"/>
        </w:rPr>
      </w:pPr>
      <w:r>
        <w:rPr>
          <w:sz w:val="15"/>
        </w:rPr>
        <w:t>Las</w:t>
      </w:r>
      <w:r>
        <w:rPr>
          <w:spacing w:val="8"/>
          <w:sz w:val="15"/>
        </w:rPr>
        <w:t> </w:t>
      </w:r>
      <w:r>
        <w:rPr>
          <w:sz w:val="15"/>
        </w:rPr>
        <w:t>rentas</w:t>
      </w:r>
      <w:r>
        <w:rPr>
          <w:spacing w:val="8"/>
          <w:sz w:val="15"/>
        </w:rPr>
        <w:t> </w:t>
      </w:r>
      <w:r>
        <w:rPr>
          <w:sz w:val="15"/>
        </w:rPr>
        <w:t>de</w:t>
      </w:r>
      <w:r>
        <w:rPr>
          <w:spacing w:val="5"/>
          <w:sz w:val="15"/>
        </w:rPr>
        <w:t> </w:t>
      </w:r>
      <w:r>
        <w:rPr>
          <w:sz w:val="15"/>
        </w:rPr>
        <w:t>las</w:t>
      </w:r>
      <w:r>
        <w:rPr>
          <w:spacing w:val="9"/>
          <w:sz w:val="15"/>
        </w:rPr>
        <w:t> </w:t>
      </w:r>
      <w:r>
        <w:rPr>
          <w:sz w:val="15"/>
        </w:rPr>
        <w:t>explotaciones</w:t>
      </w:r>
      <w:r>
        <w:rPr>
          <w:spacing w:val="8"/>
          <w:sz w:val="15"/>
        </w:rPr>
        <w:t> </w:t>
      </w:r>
      <w:r>
        <w:rPr>
          <w:sz w:val="15"/>
        </w:rPr>
        <w:t>económicas</w:t>
      </w:r>
      <w:r>
        <w:rPr>
          <w:spacing w:val="5"/>
          <w:sz w:val="15"/>
        </w:rPr>
        <w:t> </w:t>
      </w:r>
      <w:r>
        <w:rPr>
          <w:sz w:val="15"/>
        </w:rPr>
        <w:t>que</w:t>
      </w:r>
      <w:r>
        <w:rPr>
          <w:spacing w:val="6"/>
          <w:sz w:val="15"/>
        </w:rPr>
        <w:t> </w:t>
      </w:r>
      <w:r>
        <w:rPr>
          <w:spacing w:val="-2"/>
          <w:sz w:val="15"/>
        </w:rPr>
        <w:t>desarrollen.</w:t>
      </w:r>
    </w:p>
    <w:p>
      <w:pPr>
        <w:pStyle w:val="BodyText"/>
        <w:spacing w:before="38"/>
      </w:pPr>
    </w:p>
    <w:p>
      <w:pPr>
        <w:pStyle w:val="ListParagraph"/>
        <w:numPr>
          <w:ilvl w:val="0"/>
          <w:numId w:val="9"/>
        </w:numPr>
        <w:tabs>
          <w:tab w:pos="2176" w:val="left" w:leader="none"/>
          <w:tab w:pos="2178" w:val="left" w:leader="none"/>
        </w:tabs>
        <w:spacing w:line="247" w:lineRule="auto" w:before="0" w:after="0"/>
        <w:ind w:left="2178" w:right="515" w:hanging="309"/>
        <w:jc w:val="both"/>
        <w:rPr>
          <w:sz w:val="15"/>
        </w:rPr>
      </w:pPr>
      <w:r>
        <w:rPr>
          <w:sz w:val="15"/>
        </w:rPr>
        <w:t>Las rentas derivadas de la transmisión de bienes o derechos titularidad de la Asociación y que no hayan sido obtenidas en la transmisión onerosa de bienes inmuebles en los que la Asociación desarrolle la actividad propia de su objeto o finalidad específica, siempre que el importe de la citada transmisión se reinvierta en bienes y derechos en los que concurra dicha circunstancia.</w:t>
      </w:r>
    </w:p>
    <w:p>
      <w:pPr>
        <w:pStyle w:val="BodyText"/>
        <w:spacing w:before="32"/>
      </w:pPr>
    </w:p>
    <w:p>
      <w:pPr>
        <w:pStyle w:val="ListParagraph"/>
        <w:numPr>
          <w:ilvl w:val="0"/>
          <w:numId w:val="9"/>
        </w:numPr>
        <w:tabs>
          <w:tab w:pos="2176" w:val="left" w:leader="none"/>
          <w:tab w:pos="2178" w:val="left" w:leader="none"/>
        </w:tabs>
        <w:spacing w:line="247" w:lineRule="auto" w:before="1" w:after="0"/>
        <w:ind w:left="2178" w:right="514" w:hanging="309"/>
        <w:jc w:val="both"/>
        <w:rPr>
          <w:sz w:val="15"/>
        </w:rPr>
      </w:pPr>
      <w:r>
        <w:rPr>
          <w:sz w:val="15"/>
        </w:rPr>
        <w:t>Los ingresos que obtengan por cualquier otro concepto, deducidos los gastos realizados para la obtención de tales ingresos, no incluyéndose en el cálculo de los ingresos las aportaciones o donaciones recibidas en concepto de dotación patrimonial en el momento de su constitución o en un momento posterior.</w:t>
      </w:r>
    </w:p>
    <w:p>
      <w:pPr>
        <w:pStyle w:val="BodyText"/>
        <w:spacing w:before="67"/>
      </w:pPr>
    </w:p>
    <w:p>
      <w:pPr>
        <w:pStyle w:val="BodyText"/>
        <w:spacing w:line="247" w:lineRule="auto"/>
        <w:ind w:left="1561" w:right="515"/>
        <w:jc w:val="both"/>
      </w:pPr>
      <w:r>
        <w:rPr/>
        <w:t>A este respecto indicar que las rentas vienen reflejadas en esta nota de la memoria. En lo que respecta a la aplicación y cumplimiento del 70%, y la liquidación del presupuesto véase Nota 16, donde se refleja el cumplimiento de dicho precepto.</w:t>
      </w:r>
    </w:p>
    <w:p>
      <w:pPr>
        <w:pStyle w:val="BodyText"/>
        <w:spacing w:before="33"/>
      </w:pPr>
    </w:p>
    <w:p>
      <w:pPr>
        <w:pStyle w:val="Heading2"/>
        <w:numPr>
          <w:ilvl w:val="0"/>
          <w:numId w:val="6"/>
        </w:numPr>
        <w:tabs>
          <w:tab w:pos="1559" w:val="left" w:leader="none"/>
          <w:tab w:pos="1561" w:val="left" w:leader="none"/>
        </w:tabs>
        <w:spacing w:line="247" w:lineRule="auto" w:before="0" w:after="0"/>
        <w:ind w:left="1561" w:right="514" w:hanging="309"/>
        <w:jc w:val="both"/>
      </w:pPr>
      <w:r>
        <w:rPr/>
        <w:t>Retribuciones, dinerarias o en especie, satisfechas por la entidad a sus patronos, representantes o miembros del órgano de gobierno, tanto en concepto de reembolso por los gastos que les haya ocasionado el desempeño de su función, como en concepto de remuneración por los servicios prestados a la entidad distintos de los propios de sus funciones.</w:t>
      </w:r>
    </w:p>
    <w:p>
      <w:pPr>
        <w:pStyle w:val="BodyText"/>
        <w:spacing w:before="34"/>
        <w:rPr>
          <w:b/>
        </w:rPr>
      </w:pPr>
    </w:p>
    <w:p>
      <w:pPr>
        <w:pStyle w:val="BodyText"/>
        <w:spacing w:line="247" w:lineRule="auto"/>
        <w:ind w:left="1561" w:right="514"/>
        <w:jc w:val="both"/>
      </w:pPr>
      <w:r>
        <w:rPr/>
        <w:t>Los miembros de la Junta Directiva de la Asociación no han recibido durante el ejercicio 2023 remuneración alguna en relación a su cargo, puesto que el desempeño de las funciones que les corresponden como miembros del órgano de representación es no remunerado. Asimismo, no tienen concedidos anticipos,</w:t>
      </w:r>
      <w:r>
        <w:rPr>
          <w:spacing w:val="80"/>
        </w:rPr>
        <w:t> </w:t>
      </w:r>
      <w:r>
        <w:rPr/>
        <w:t>créditos, compromisos en materia de pensiones, premios de jubilación, seguros de vida o indemnizaciones </w:t>
      </w:r>
      <w:r>
        <w:rPr>
          <w:spacing w:val="-2"/>
        </w:rPr>
        <w:t>especiales.</w:t>
      </w:r>
    </w:p>
    <w:p>
      <w:pPr>
        <w:pStyle w:val="BodyText"/>
        <w:spacing w:before="33"/>
      </w:pPr>
    </w:p>
    <w:p>
      <w:pPr>
        <w:pStyle w:val="BodyText"/>
        <w:spacing w:line="247" w:lineRule="auto" w:before="1"/>
        <w:ind w:left="1562" w:right="515"/>
        <w:jc w:val="both"/>
      </w:pPr>
      <w:r>
        <w:rPr/>
        <w:t>Las remuneraciones percibidas por los miembros de la Junta Directiva de la Asociación durante el ejercicio 2023 en el marco de una relación de carácter laboral, distinto de los que implica el desempeño de las</w:t>
      </w:r>
      <w:r>
        <w:rPr>
          <w:spacing w:val="80"/>
        </w:rPr>
        <w:t> </w:t>
      </w:r>
      <w:r>
        <w:rPr/>
        <w:t>funciones</w:t>
      </w:r>
      <w:r>
        <w:rPr>
          <w:spacing w:val="20"/>
        </w:rPr>
        <w:t> </w:t>
      </w:r>
      <w:r>
        <w:rPr/>
        <w:t>que</w:t>
      </w:r>
      <w:r>
        <w:rPr>
          <w:spacing w:val="20"/>
        </w:rPr>
        <w:t> </w:t>
      </w:r>
      <w:r>
        <w:rPr/>
        <w:t>les</w:t>
      </w:r>
      <w:r>
        <w:rPr>
          <w:spacing w:val="20"/>
        </w:rPr>
        <w:t> </w:t>
      </w:r>
      <w:r>
        <w:rPr/>
        <w:t>corresponde</w:t>
      </w:r>
      <w:r>
        <w:rPr>
          <w:spacing w:val="20"/>
        </w:rPr>
        <w:t> </w:t>
      </w:r>
      <w:r>
        <w:rPr/>
        <w:t>como</w:t>
      </w:r>
      <w:r>
        <w:rPr>
          <w:spacing w:val="20"/>
        </w:rPr>
        <w:t> </w:t>
      </w:r>
      <w:r>
        <w:rPr/>
        <w:t>miembros</w:t>
      </w:r>
      <w:r>
        <w:rPr>
          <w:spacing w:val="20"/>
        </w:rPr>
        <w:t> </w:t>
      </w:r>
      <w:r>
        <w:rPr/>
        <w:t>de</w:t>
      </w:r>
      <w:r>
        <w:rPr>
          <w:spacing w:val="20"/>
        </w:rPr>
        <w:t> </w:t>
      </w:r>
      <w:r>
        <w:rPr/>
        <w:t>la</w:t>
      </w:r>
      <w:r>
        <w:rPr>
          <w:spacing w:val="20"/>
        </w:rPr>
        <w:t> </w:t>
      </w:r>
      <w:r>
        <w:rPr/>
        <w:t>Junta</w:t>
      </w:r>
      <w:r>
        <w:rPr>
          <w:spacing w:val="18"/>
        </w:rPr>
        <w:t> </w:t>
      </w:r>
      <w:r>
        <w:rPr/>
        <w:t>Directiva,</w:t>
      </w:r>
      <w:r>
        <w:rPr>
          <w:spacing w:val="20"/>
        </w:rPr>
        <w:t> </w:t>
      </w:r>
      <w:r>
        <w:rPr/>
        <w:t>han</w:t>
      </w:r>
      <w:r>
        <w:rPr>
          <w:spacing w:val="20"/>
        </w:rPr>
        <w:t> </w:t>
      </w:r>
      <w:r>
        <w:rPr/>
        <w:t>sido</w:t>
      </w:r>
      <w:r>
        <w:rPr>
          <w:spacing w:val="20"/>
        </w:rPr>
        <w:t> </w:t>
      </w:r>
      <w:r>
        <w:rPr/>
        <w:t>de</w:t>
      </w:r>
      <w:r>
        <w:rPr>
          <w:spacing w:val="20"/>
        </w:rPr>
        <w:t> </w:t>
      </w:r>
      <w:r>
        <w:rPr/>
        <w:t>113.818</w:t>
      </w:r>
      <w:r>
        <w:rPr>
          <w:spacing w:val="20"/>
        </w:rPr>
        <w:t> </w:t>
      </w:r>
      <w:r>
        <w:rPr/>
        <w:t>euros.</w:t>
      </w:r>
      <w:r>
        <w:rPr>
          <w:spacing w:val="19"/>
        </w:rPr>
        <w:t> </w:t>
      </w:r>
      <w:r>
        <w:rPr/>
        <w:t>(112.715</w:t>
      </w:r>
    </w:p>
    <w:p>
      <w:pPr>
        <w:pStyle w:val="BodyText"/>
        <w:spacing w:before="136"/>
      </w:pPr>
    </w:p>
    <w:p>
      <w:pPr>
        <w:pStyle w:val="Heading2"/>
        <w:ind w:left="0" w:right="515"/>
        <w:jc w:val="right"/>
      </w:pPr>
      <w:r>
        <w:rPr>
          <w:spacing w:val="-5"/>
        </w:rPr>
        <w:t>24</w:t>
      </w:r>
    </w:p>
    <w:p>
      <w:pPr>
        <w:spacing w:after="0"/>
        <w:jc w:val="right"/>
        <w:sectPr>
          <w:footerReference w:type="default" r:id="rId23"/>
          <w:pgSz w:w="11910" w:h="16840"/>
          <w:pgMar w:header="0" w:footer="0" w:top="0" w:bottom="0" w:left="1680" w:right="720"/>
        </w:sectPr>
      </w:pPr>
    </w:p>
    <w:p>
      <w:pPr>
        <w:pStyle w:val="BodyText"/>
        <w:rPr>
          <w:b/>
        </w:rPr>
      </w:pPr>
      <w:r>
        <w:rPr/>
        <w:drawing>
          <wp:anchor distT="0" distB="0" distL="0" distR="0" allowOverlap="1" layoutInCell="1" locked="0" behindDoc="0" simplePos="0" relativeHeight="15754240">
            <wp:simplePos x="0" y="0"/>
            <wp:positionH relativeFrom="page">
              <wp:posOffset>0</wp:posOffset>
            </wp:positionH>
            <wp:positionV relativeFrom="page">
              <wp:posOffset>12</wp:posOffset>
            </wp:positionV>
            <wp:extent cx="914400" cy="1069199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4752">
                <wp:simplePos x="0" y="0"/>
                <wp:positionH relativeFrom="page">
                  <wp:posOffset>90856</wp:posOffset>
                </wp:positionH>
                <wp:positionV relativeFrom="page">
                  <wp:posOffset>6752402</wp:posOffset>
                </wp:positionV>
                <wp:extent cx="363855" cy="37363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4752" type="#_x0000_t202" id="docshape33"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ind w:left="1562"/>
      </w:pPr>
      <w:r>
        <w:rPr/>
        <w:t>euros</w:t>
      </w:r>
      <w:r>
        <w:rPr>
          <w:spacing w:val="5"/>
        </w:rPr>
        <w:t> </w:t>
      </w:r>
      <w:r>
        <w:rPr/>
        <w:t>en</w:t>
      </w:r>
      <w:r>
        <w:rPr>
          <w:spacing w:val="5"/>
        </w:rPr>
        <w:t> </w:t>
      </w:r>
      <w:r>
        <w:rPr/>
        <w:t>2022).</w:t>
      </w:r>
      <w:r>
        <w:rPr>
          <w:spacing w:val="6"/>
        </w:rPr>
        <w:t> </w:t>
      </w:r>
      <w:r>
        <w:rPr/>
        <w:t>Véase</w:t>
      </w:r>
      <w:r>
        <w:rPr>
          <w:spacing w:val="7"/>
        </w:rPr>
        <w:t> </w:t>
      </w:r>
      <w:r>
        <w:rPr/>
        <w:t>Nota</w:t>
      </w:r>
      <w:r>
        <w:rPr>
          <w:spacing w:val="8"/>
        </w:rPr>
        <w:t> </w:t>
      </w:r>
      <w:r>
        <w:rPr>
          <w:spacing w:val="-5"/>
        </w:rPr>
        <w:t>13.</w:t>
      </w:r>
    </w:p>
    <w:p>
      <w:pPr>
        <w:pStyle w:val="BodyText"/>
        <w:spacing w:before="38"/>
      </w:pPr>
    </w:p>
    <w:p>
      <w:pPr>
        <w:pStyle w:val="Heading2"/>
        <w:numPr>
          <w:ilvl w:val="0"/>
          <w:numId w:val="6"/>
        </w:numPr>
        <w:tabs>
          <w:tab w:pos="1558" w:val="left" w:leader="none"/>
          <w:tab w:pos="1561" w:val="left" w:leader="none"/>
        </w:tabs>
        <w:spacing w:line="247" w:lineRule="auto" w:before="1" w:after="0"/>
        <w:ind w:left="1561" w:right="515" w:hanging="309"/>
        <w:jc w:val="left"/>
      </w:pPr>
      <w:r>
        <w:rPr/>
        <w:t>Porcentaje</w:t>
      </w:r>
      <w:r>
        <w:rPr>
          <w:spacing w:val="80"/>
        </w:rPr>
        <w:t> </w:t>
      </w:r>
      <w:r>
        <w:rPr/>
        <w:t>de</w:t>
      </w:r>
      <w:r>
        <w:rPr>
          <w:spacing w:val="80"/>
        </w:rPr>
        <w:t> </w:t>
      </w:r>
      <w:r>
        <w:rPr/>
        <w:t>participación</w:t>
      </w:r>
      <w:r>
        <w:rPr>
          <w:spacing w:val="80"/>
        </w:rPr>
        <w:t> </w:t>
      </w:r>
      <w:r>
        <w:rPr/>
        <w:t>que</w:t>
      </w:r>
      <w:r>
        <w:rPr>
          <w:spacing w:val="80"/>
        </w:rPr>
        <w:t> </w:t>
      </w:r>
      <w:r>
        <w:rPr/>
        <w:t>posea</w:t>
      </w:r>
      <w:r>
        <w:rPr>
          <w:spacing w:val="80"/>
        </w:rPr>
        <w:t> </w:t>
      </w:r>
      <w:r>
        <w:rPr/>
        <w:t>la</w:t>
      </w:r>
      <w:r>
        <w:rPr>
          <w:spacing w:val="80"/>
        </w:rPr>
        <w:t> </w:t>
      </w:r>
      <w:r>
        <w:rPr/>
        <w:t>entidad</w:t>
      </w:r>
      <w:r>
        <w:rPr>
          <w:spacing w:val="80"/>
        </w:rPr>
        <w:t> </w:t>
      </w:r>
      <w:r>
        <w:rPr/>
        <w:t>en</w:t>
      </w:r>
      <w:r>
        <w:rPr>
          <w:spacing w:val="80"/>
        </w:rPr>
        <w:t> </w:t>
      </w:r>
      <w:r>
        <w:rPr/>
        <w:t>sociedades</w:t>
      </w:r>
      <w:r>
        <w:rPr>
          <w:spacing w:val="80"/>
        </w:rPr>
        <w:t> </w:t>
      </w:r>
      <w:r>
        <w:rPr/>
        <w:t>mercantiles,</w:t>
      </w:r>
      <w:r>
        <w:rPr>
          <w:spacing w:val="80"/>
        </w:rPr>
        <w:t> </w:t>
      </w:r>
      <w:r>
        <w:rPr/>
        <w:t>incluyendo</w:t>
      </w:r>
      <w:r>
        <w:rPr>
          <w:spacing w:val="80"/>
        </w:rPr>
        <w:t> </w:t>
      </w:r>
      <w:r>
        <w:rPr/>
        <w:t>la identificación de la entidad, su denominación social y su número de identificación fiscal.</w:t>
      </w:r>
    </w:p>
    <w:p>
      <w:pPr>
        <w:pStyle w:val="BodyText"/>
        <w:spacing w:before="34"/>
        <w:rPr>
          <w:b/>
        </w:rPr>
      </w:pPr>
    </w:p>
    <w:p>
      <w:pPr>
        <w:pStyle w:val="BodyText"/>
        <w:ind w:left="1561"/>
      </w:pPr>
      <w:r>
        <w:rPr/>
        <w:t>La</w:t>
      </w:r>
      <w:r>
        <w:rPr>
          <w:spacing w:val="9"/>
        </w:rPr>
        <w:t> </w:t>
      </w:r>
      <w:r>
        <w:rPr/>
        <w:t>Asociación</w:t>
      </w:r>
      <w:r>
        <w:rPr>
          <w:spacing w:val="9"/>
        </w:rPr>
        <w:t> </w:t>
      </w:r>
      <w:r>
        <w:rPr/>
        <w:t>no</w:t>
      </w:r>
      <w:r>
        <w:rPr>
          <w:spacing w:val="9"/>
        </w:rPr>
        <w:t> </w:t>
      </w:r>
      <w:r>
        <w:rPr/>
        <w:t>tiene</w:t>
      </w:r>
      <w:r>
        <w:rPr>
          <w:spacing w:val="6"/>
        </w:rPr>
        <w:t> </w:t>
      </w:r>
      <w:r>
        <w:rPr/>
        <w:t>participaciones</w:t>
      </w:r>
      <w:r>
        <w:rPr>
          <w:spacing w:val="7"/>
        </w:rPr>
        <w:t> </w:t>
      </w:r>
      <w:r>
        <w:rPr/>
        <w:t>en</w:t>
      </w:r>
      <w:r>
        <w:rPr>
          <w:spacing w:val="7"/>
        </w:rPr>
        <w:t> </w:t>
      </w:r>
      <w:r>
        <w:rPr/>
        <w:t>sociedades</w:t>
      </w:r>
      <w:r>
        <w:rPr>
          <w:spacing w:val="7"/>
        </w:rPr>
        <w:t> </w:t>
      </w:r>
      <w:r>
        <w:rPr>
          <w:spacing w:val="-2"/>
        </w:rPr>
        <w:t>mercantiles.</w:t>
      </w:r>
    </w:p>
    <w:p>
      <w:pPr>
        <w:pStyle w:val="BodyText"/>
        <w:spacing w:before="39"/>
      </w:pPr>
    </w:p>
    <w:p>
      <w:pPr>
        <w:pStyle w:val="Heading2"/>
        <w:numPr>
          <w:ilvl w:val="0"/>
          <w:numId w:val="6"/>
        </w:numPr>
        <w:tabs>
          <w:tab w:pos="1561" w:val="left" w:leader="none"/>
        </w:tabs>
        <w:spacing w:line="247" w:lineRule="auto" w:before="0" w:after="0"/>
        <w:ind w:left="1561" w:right="515" w:hanging="309"/>
        <w:jc w:val="left"/>
      </w:pPr>
      <w:r>
        <w:rPr/>
        <w:t>Retribuciones percibidas por los administradores que representen a la Asociación en las sociedades</w:t>
      </w:r>
      <w:r>
        <w:rPr>
          <w:spacing w:val="40"/>
        </w:rPr>
        <w:t> </w:t>
      </w:r>
      <w:r>
        <w:rPr/>
        <w:t>mercantiles en que participe, con indicación de</w:t>
      </w:r>
      <w:r>
        <w:rPr>
          <w:spacing w:val="22"/>
        </w:rPr>
        <w:t> </w:t>
      </w:r>
      <w:r>
        <w:rPr/>
        <w:t>las</w:t>
      </w:r>
      <w:r>
        <w:rPr>
          <w:spacing w:val="22"/>
        </w:rPr>
        <w:t> </w:t>
      </w:r>
      <w:r>
        <w:rPr/>
        <w:t>cantidades que</w:t>
      </w:r>
      <w:r>
        <w:rPr>
          <w:spacing w:val="22"/>
        </w:rPr>
        <w:t> </w:t>
      </w:r>
      <w:r>
        <w:rPr/>
        <w:t>hayan sido objeto de</w:t>
      </w:r>
      <w:r>
        <w:rPr>
          <w:spacing w:val="22"/>
        </w:rPr>
        <w:t> </w:t>
      </w:r>
      <w:r>
        <w:rPr/>
        <w:t>reintegro.</w:t>
      </w:r>
    </w:p>
    <w:p>
      <w:pPr>
        <w:pStyle w:val="BodyText"/>
        <w:spacing w:before="32"/>
        <w:rPr>
          <w:b/>
        </w:rPr>
      </w:pPr>
    </w:p>
    <w:p>
      <w:pPr>
        <w:pStyle w:val="BodyText"/>
        <w:spacing w:line="249" w:lineRule="auto" w:before="1"/>
        <w:ind w:left="1562" w:right="514"/>
        <w:jc w:val="both"/>
      </w:pPr>
      <w:r>
        <w:rPr/>
        <w:t>La Asociación no tiene participaciones en sociedades mercantiles, y por tanto no tiene representantes en sociedades mercantiles.</w:t>
      </w:r>
    </w:p>
    <w:p>
      <w:pPr>
        <w:pStyle w:val="BodyText"/>
        <w:spacing w:before="31"/>
      </w:pPr>
    </w:p>
    <w:p>
      <w:pPr>
        <w:pStyle w:val="Heading2"/>
        <w:numPr>
          <w:ilvl w:val="0"/>
          <w:numId w:val="6"/>
        </w:numPr>
        <w:tabs>
          <w:tab w:pos="1560" w:val="left" w:leader="none"/>
          <w:tab w:pos="1562" w:val="left" w:leader="none"/>
        </w:tabs>
        <w:spacing w:line="247" w:lineRule="auto" w:before="0" w:after="0"/>
        <w:ind w:left="1562" w:right="516" w:hanging="309"/>
        <w:jc w:val="left"/>
      </w:pPr>
      <w:r>
        <w:rPr/>
        <w:t>Convenios</w:t>
      </w:r>
      <w:r>
        <w:rPr>
          <w:spacing w:val="31"/>
        </w:rPr>
        <w:t> </w:t>
      </w:r>
      <w:r>
        <w:rPr/>
        <w:t>de</w:t>
      </w:r>
      <w:r>
        <w:rPr>
          <w:spacing w:val="31"/>
        </w:rPr>
        <w:t> </w:t>
      </w:r>
      <w:r>
        <w:rPr/>
        <w:t>colaboración</w:t>
      </w:r>
      <w:r>
        <w:rPr>
          <w:spacing w:val="29"/>
        </w:rPr>
        <w:t> </w:t>
      </w:r>
      <w:r>
        <w:rPr/>
        <w:t>empresarial</w:t>
      </w:r>
      <w:r>
        <w:rPr>
          <w:spacing w:val="31"/>
        </w:rPr>
        <w:t> </w:t>
      </w:r>
      <w:r>
        <w:rPr/>
        <w:t>en</w:t>
      </w:r>
      <w:r>
        <w:rPr>
          <w:spacing w:val="31"/>
        </w:rPr>
        <w:t> </w:t>
      </w:r>
      <w:r>
        <w:rPr/>
        <w:t>actividades</w:t>
      </w:r>
      <w:r>
        <w:rPr>
          <w:spacing w:val="29"/>
        </w:rPr>
        <w:t> </w:t>
      </w:r>
      <w:r>
        <w:rPr/>
        <w:t>de</w:t>
      </w:r>
      <w:r>
        <w:rPr>
          <w:spacing w:val="31"/>
        </w:rPr>
        <w:t> </w:t>
      </w:r>
      <w:r>
        <w:rPr/>
        <w:t>interés</w:t>
      </w:r>
      <w:r>
        <w:rPr>
          <w:spacing w:val="31"/>
        </w:rPr>
        <w:t> </w:t>
      </w:r>
      <w:r>
        <w:rPr/>
        <w:t>general</w:t>
      </w:r>
      <w:r>
        <w:rPr>
          <w:spacing w:val="31"/>
        </w:rPr>
        <w:t> </w:t>
      </w:r>
      <w:r>
        <w:rPr/>
        <w:t>suscritos</w:t>
      </w:r>
      <w:r>
        <w:rPr>
          <w:spacing w:val="31"/>
        </w:rPr>
        <w:t> </w:t>
      </w:r>
      <w:r>
        <w:rPr/>
        <w:t>por</w:t>
      </w:r>
      <w:r>
        <w:rPr>
          <w:spacing w:val="30"/>
        </w:rPr>
        <w:t> </w:t>
      </w:r>
      <w:r>
        <w:rPr/>
        <w:t>la</w:t>
      </w:r>
      <w:r>
        <w:rPr>
          <w:spacing w:val="31"/>
        </w:rPr>
        <w:t> </w:t>
      </w:r>
      <w:r>
        <w:rPr/>
        <w:t>entidad, identificando al colaborador que participe en ellos con indicación de las cantidades recibidas.</w:t>
      </w:r>
    </w:p>
    <w:p>
      <w:pPr>
        <w:pStyle w:val="BodyText"/>
        <w:spacing w:before="33"/>
        <w:rPr>
          <w:b/>
        </w:rPr>
      </w:pPr>
    </w:p>
    <w:p>
      <w:pPr>
        <w:pStyle w:val="BodyText"/>
        <w:ind w:left="1562"/>
      </w:pPr>
      <w:r>
        <w:rPr/>
        <w:t>La</w:t>
      </w:r>
      <w:r>
        <w:rPr>
          <w:spacing w:val="8"/>
        </w:rPr>
        <w:t> </w:t>
      </w:r>
      <w:r>
        <w:rPr/>
        <w:t>Asociación</w:t>
      </w:r>
      <w:r>
        <w:rPr>
          <w:spacing w:val="9"/>
        </w:rPr>
        <w:t> </w:t>
      </w:r>
      <w:r>
        <w:rPr/>
        <w:t>no</w:t>
      </w:r>
      <w:r>
        <w:rPr>
          <w:spacing w:val="8"/>
        </w:rPr>
        <w:t> </w:t>
      </w:r>
      <w:r>
        <w:rPr/>
        <w:t>tiene</w:t>
      </w:r>
      <w:r>
        <w:rPr>
          <w:spacing w:val="7"/>
        </w:rPr>
        <w:t> </w:t>
      </w:r>
      <w:r>
        <w:rPr/>
        <w:t>suscrito</w:t>
      </w:r>
      <w:r>
        <w:rPr>
          <w:spacing w:val="8"/>
        </w:rPr>
        <w:t> </w:t>
      </w:r>
      <w:r>
        <w:rPr/>
        <w:t>convenios</w:t>
      </w:r>
      <w:r>
        <w:rPr>
          <w:spacing w:val="9"/>
        </w:rPr>
        <w:t> </w:t>
      </w:r>
      <w:r>
        <w:rPr/>
        <w:t>de</w:t>
      </w:r>
      <w:r>
        <w:rPr>
          <w:spacing w:val="6"/>
        </w:rPr>
        <w:t> </w:t>
      </w:r>
      <w:r>
        <w:rPr/>
        <w:t>colaboración</w:t>
      </w:r>
      <w:r>
        <w:rPr>
          <w:spacing w:val="6"/>
        </w:rPr>
        <w:t> </w:t>
      </w:r>
      <w:r>
        <w:rPr/>
        <w:t>empresarial</w:t>
      </w:r>
      <w:r>
        <w:rPr>
          <w:spacing w:val="9"/>
        </w:rPr>
        <w:t> </w:t>
      </w:r>
      <w:r>
        <w:rPr/>
        <w:t>en</w:t>
      </w:r>
      <w:r>
        <w:rPr>
          <w:spacing w:val="8"/>
        </w:rPr>
        <w:t> </w:t>
      </w:r>
      <w:r>
        <w:rPr>
          <w:spacing w:val="-2"/>
        </w:rPr>
        <w:t>2023.</w:t>
      </w:r>
    </w:p>
    <w:p>
      <w:pPr>
        <w:pStyle w:val="BodyText"/>
        <w:spacing w:before="40"/>
      </w:pPr>
    </w:p>
    <w:p>
      <w:pPr>
        <w:pStyle w:val="Heading2"/>
        <w:numPr>
          <w:ilvl w:val="0"/>
          <w:numId w:val="6"/>
        </w:numPr>
        <w:tabs>
          <w:tab w:pos="1560" w:val="left" w:leader="none"/>
        </w:tabs>
        <w:spacing w:line="240" w:lineRule="auto" w:before="0" w:after="0"/>
        <w:ind w:left="1560" w:right="0" w:hanging="307"/>
        <w:jc w:val="left"/>
      </w:pPr>
      <w:r>
        <w:rPr/>
        <w:t>Actividades</w:t>
      </w:r>
      <w:r>
        <w:rPr>
          <w:spacing w:val="11"/>
        </w:rPr>
        <w:t> </w:t>
      </w:r>
      <w:r>
        <w:rPr/>
        <w:t>prioritarias</w:t>
      </w:r>
      <w:r>
        <w:rPr>
          <w:spacing w:val="8"/>
        </w:rPr>
        <w:t> </w:t>
      </w:r>
      <w:r>
        <w:rPr/>
        <w:t>de</w:t>
      </w:r>
      <w:r>
        <w:rPr>
          <w:spacing w:val="9"/>
        </w:rPr>
        <w:t> </w:t>
      </w:r>
      <w:r>
        <w:rPr/>
        <w:t>mecenazgo</w:t>
      </w:r>
      <w:r>
        <w:rPr>
          <w:spacing w:val="8"/>
        </w:rPr>
        <w:t> </w:t>
      </w:r>
      <w:r>
        <w:rPr/>
        <w:t>desarrolladas</w:t>
      </w:r>
      <w:r>
        <w:rPr>
          <w:spacing w:val="11"/>
        </w:rPr>
        <w:t> </w:t>
      </w:r>
      <w:r>
        <w:rPr/>
        <w:t>por</w:t>
      </w:r>
      <w:r>
        <w:rPr>
          <w:spacing w:val="10"/>
        </w:rPr>
        <w:t> </w:t>
      </w:r>
      <w:r>
        <w:rPr/>
        <w:t>la</w:t>
      </w:r>
      <w:r>
        <w:rPr>
          <w:spacing w:val="11"/>
        </w:rPr>
        <w:t> </w:t>
      </w:r>
      <w:r>
        <w:rPr>
          <w:spacing w:val="-2"/>
        </w:rPr>
        <w:t>Asociación.</w:t>
      </w:r>
    </w:p>
    <w:p>
      <w:pPr>
        <w:pStyle w:val="BodyText"/>
        <w:spacing w:before="38"/>
        <w:rPr>
          <w:b/>
        </w:rPr>
      </w:pPr>
    </w:p>
    <w:p>
      <w:pPr>
        <w:pStyle w:val="BodyText"/>
        <w:spacing w:before="1"/>
        <w:ind w:left="1593"/>
      </w:pPr>
      <w:r>
        <w:rPr/>
        <w:t>La</w:t>
      </w:r>
      <w:r>
        <w:rPr>
          <w:spacing w:val="7"/>
        </w:rPr>
        <w:t> </w:t>
      </w:r>
      <w:r>
        <w:rPr/>
        <w:t>Asociación</w:t>
      </w:r>
      <w:r>
        <w:rPr>
          <w:spacing w:val="8"/>
        </w:rPr>
        <w:t> </w:t>
      </w:r>
      <w:r>
        <w:rPr/>
        <w:t>no</w:t>
      </w:r>
      <w:r>
        <w:rPr>
          <w:spacing w:val="8"/>
        </w:rPr>
        <w:t> </w:t>
      </w:r>
      <w:r>
        <w:rPr/>
        <w:t>ha</w:t>
      </w:r>
      <w:r>
        <w:rPr>
          <w:spacing w:val="6"/>
        </w:rPr>
        <w:t> </w:t>
      </w:r>
      <w:r>
        <w:rPr/>
        <w:t>realizado</w:t>
      </w:r>
      <w:r>
        <w:rPr>
          <w:spacing w:val="6"/>
        </w:rPr>
        <w:t> </w:t>
      </w:r>
      <w:r>
        <w:rPr/>
        <w:t>actividades</w:t>
      </w:r>
      <w:r>
        <w:rPr>
          <w:spacing w:val="8"/>
        </w:rPr>
        <w:t> </w:t>
      </w:r>
      <w:r>
        <w:rPr/>
        <w:t>prioritarias</w:t>
      </w:r>
      <w:r>
        <w:rPr>
          <w:spacing w:val="8"/>
        </w:rPr>
        <w:t> </w:t>
      </w:r>
      <w:r>
        <w:rPr/>
        <w:t>de</w:t>
      </w:r>
      <w:r>
        <w:rPr>
          <w:spacing w:val="8"/>
        </w:rPr>
        <w:t> </w:t>
      </w:r>
      <w:r>
        <w:rPr/>
        <w:t>mecenazgo</w:t>
      </w:r>
      <w:r>
        <w:rPr>
          <w:spacing w:val="7"/>
        </w:rPr>
        <w:t> </w:t>
      </w:r>
      <w:r>
        <w:rPr/>
        <w:t>en</w:t>
      </w:r>
      <w:r>
        <w:rPr>
          <w:spacing w:val="8"/>
        </w:rPr>
        <w:t> </w:t>
      </w:r>
      <w:r>
        <w:rPr>
          <w:spacing w:val="-2"/>
        </w:rPr>
        <w:t>2023.</w:t>
      </w:r>
    </w:p>
    <w:p>
      <w:pPr>
        <w:pStyle w:val="BodyText"/>
        <w:spacing w:before="5"/>
      </w:pPr>
    </w:p>
    <w:p>
      <w:pPr>
        <w:pStyle w:val="Heading2"/>
        <w:numPr>
          <w:ilvl w:val="0"/>
          <w:numId w:val="6"/>
        </w:numPr>
        <w:tabs>
          <w:tab w:pos="1562" w:val="left" w:leader="none"/>
        </w:tabs>
        <w:spacing w:line="240" w:lineRule="auto" w:before="0" w:after="0"/>
        <w:ind w:left="1562" w:right="0" w:hanging="309"/>
        <w:jc w:val="left"/>
      </w:pPr>
      <w:r>
        <w:rPr/>
        <w:t>Destino</w:t>
      </w:r>
      <w:r>
        <w:rPr>
          <w:spacing w:val="6"/>
        </w:rPr>
        <w:t> </w:t>
      </w:r>
      <w:r>
        <w:rPr/>
        <w:t>del</w:t>
      </w:r>
      <w:r>
        <w:rPr>
          <w:spacing w:val="7"/>
        </w:rPr>
        <w:t> </w:t>
      </w:r>
      <w:r>
        <w:rPr/>
        <w:t>Patrimonio</w:t>
      </w:r>
      <w:r>
        <w:rPr>
          <w:spacing w:val="5"/>
        </w:rPr>
        <w:t> </w:t>
      </w:r>
      <w:r>
        <w:rPr/>
        <w:t>de</w:t>
      </w:r>
      <w:r>
        <w:rPr>
          <w:spacing w:val="8"/>
        </w:rPr>
        <w:t> </w:t>
      </w:r>
      <w:r>
        <w:rPr/>
        <w:t>la</w:t>
      </w:r>
      <w:r>
        <w:rPr>
          <w:spacing w:val="6"/>
        </w:rPr>
        <w:t> </w:t>
      </w:r>
      <w:r>
        <w:rPr/>
        <w:t>Asociación</w:t>
      </w:r>
      <w:r>
        <w:rPr>
          <w:spacing w:val="7"/>
        </w:rPr>
        <w:t> </w:t>
      </w:r>
      <w:r>
        <w:rPr/>
        <w:t>en</w:t>
      </w:r>
      <w:r>
        <w:rPr>
          <w:spacing w:val="7"/>
        </w:rPr>
        <w:t> </w:t>
      </w:r>
      <w:r>
        <w:rPr/>
        <w:t>caso</w:t>
      </w:r>
      <w:r>
        <w:rPr>
          <w:spacing w:val="7"/>
        </w:rPr>
        <w:t> </w:t>
      </w:r>
      <w:r>
        <w:rPr/>
        <w:t>de</w:t>
      </w:r>
      <w:r>
        <w:rPr>
          <w:spacing w:val="5"/>
        </w:rPr>
        <w:t> </w:t>
      </w:r>
      <w:r>
        <w:rPr>
          <w:spacing w:val="-2"/>
        </w:rPr>
        <w:t>disolución.</w:t>
      </w:r>
    </w:p>
    <w:p>
      <w:pPr>
        <w:pStyle w:val="BodyText"/>
        <w:spacing w:before="3"/>
        <w:rPr>
          <w:b/>
        </w:rPr>
      </w:pPr>
    </w:p>
    <w:p>
      <w:pPr>
        <w:pStyle w:val="BodyText"/>
        <w:spacing w:line="247" w:lineRule="auto"/>
        <w:ind w:left="1562" w:right="513"/>
        <w:jc w:val="both"/>
      </w:pPr>
      <w:r>
        <w:rPr/>
        <w:t>Los</w:t>
      </w:r>
      <w:r>
        <w:rPr>
          <w:spacing w:val="14"/>
        </w:rPr>
        <w:t> </w:t>
      </w:r>
      <w:r>
        <w:rPr/>
        <w:t>estatutos</w:t>
      </w:r>
      <w:r>
        <w:rPr>
          <w:spacing w:val="14"/>
        </w:rPr>
        <w:t> </w:t>
      </w:r>
      <w:r>
        <w:rPr/>
        <w:t>de</w:t>
      </w:r>
      <w:r>
        <w:rPr>
          <w:spacing w:val="14"/>
        </w:rPr>
        <w:t> </w:t>
      </w:r>
      <w:r>
        <w:rPr/>
        <w:t>la</w:t>
      </w:r>
      <w:r>
        <w:rPr>
          <w:spacing w:val="14"/>
        </w:rPr>
        <w:t> </w:t>
      </w:r>
      <w:r>
        <w:rPr/>
        <w:t>Asociación,</w:t>
      </w:r>
      <w:r>
        <w:rPr>
          <w:spacing w:val="14"/>
        </w:rPr>
        <w:t> </w:t>
      </w:r>
      <w:r>
        <w:rPr/>
        <w:t>entre</w:t>
      </w:r>
      <w:r>
        <w:rPr>
          <w:spacing w:val="14"/>
        </w:rPr>
        <w:t> </w:t>
      </w:r>
      <w:r>
        <w:rPr/>
        <w:t>otros</w:t>
      </w:r>
      <w:r>
        <w:rPr>
          <w:spacing w:val="12"/>
        </w:rPr>
        <w:t> </w:t>
      </w:r>
      <w:r>
        <w:rPr/>
        <w:t>aspectos,</w:t>
      </w:r>
      <w:r>
        <w:rPr>
          <w:spacing w:val="14"/>
        </w:rPr>
        <w:t> </w:t>
      </w:r>
      <w:r>
        <w:rPr/>
        <w:t>regulan</w:t>
      </w:r>
      <w:r>
        <w:rPr>
          <w:spacing w:val="12"/>
        </w:rPr>
        <w:t> </w:t>
      </w:r>
      <w:r>
        <w:rPr/>
        <w:t>el</w:t>
      </w:r>
      <w:r>
        <w:rPr>
          <w:spacing w:val="14"/>
        </w:rPr>
        <w:t> </w:t>
      </w:r>
      <w:r>
        <w:rPr/>
        <w:t>destino</w:t>
      </w:r>
      <w:r>
        <w:rPr>
          <w:spacing w:val="14"/>
        </w:rPr>
        <w:t> </w:t>
      </w:r>
      <w:r>
        <w:rPr/>
        <w:t>de</w:t>
      </w:r>
      <w:r>
        <w:rPr>
          <w:spacing w:val="14"/>
        </w:rPr>
        <w:t> </w:t>
      </w:r>
      <w:r>
        <w:rPr/>
        <w:t>los</w:t>
      </w:r>
      <w:r>
        <w:rPr>
          <w:spacing w:val="14"/>
        </w:rPr>
        <w:t> </w:t>
      </w:r>
      <w:r>
        <w:rPr/>
        <w:t>bienes</w:t>
      </w:r>
      <w:r>
        <w:rPr>
          <w:spacing w:val="14"/>
        </w:rPr>
        <w:t> </w:t>
      </w:r>
      <w:r>
        <w:rPr/>
        <w:t>en</w:t>
      </w:r>
      <w:r>
        <w:rPr>
          <w:spacing w:val="14"/>
        </w:rPr>
        <w:t> </w:t>
      </w:r>
      <w:r>
        <w:rPr/>
        <w:t>caso</w:t>
      </w:r>
      <w:r>
        <w:rPr>
          <w:spacing w:val="14"/>
        </w:rPr>
        <w:t> </w:t>
      </w:r>
      <w:r>
        <w:rPr/>
        <w:t>de</w:t>
      </w:r>
      <w:r>
        <w:rPr>
          <w:spacing w:val="14"/>
        </w:rPr>
        <w:t> </w:t>
      </w:r>
      <w:r>
        <w:rPr/>
        <w:t>disolución de</w:t>
      </w:r>
      <w:r>
        <w:rPr>
          <w:spacing w:val="12"/>
        </w:rPr>
        <w:t> </w:t>
      </w:r>
      <w:r>
        <w:rPr/>
        <w:t>la</w:t>
      </w:r>
      <w:r>
        <w:rPr>
          <w:spacing w:val="12"/>
        </w:rPr>
        <w:t> </w:t>
      </w:r>
      <w:r>
        <w:rPr/>
        <w:t>Asociación. A</w:t>
      </w:r>
      <w:r>
        <w:rPr>
          <w:spacing w:val="11"/>
        </w:rPr>
        <w:t> </w:t>
      </w:r>
      <w:r>
        <w:rPr/>
        <w:t>este respecto su artículo 46 dice textualmente,</w:t>
      </w:r>
      <w:r>
        <w:rPr>
          <w:spacing w:val="11"/>
        </w:rPr>
        <w:t> </w:t>
      </w:r>
      <w:r>
        <w:rPr/>
        <w:t>en</w:t>
      </w:r>
      <w:r>
        <w:rPr>
          <w:spacing w:val="12"/>
        </w:rPr>
        <w:t> </w:t>
      </w:r>
      <w:r>
        <w:rPr/>
        <w:t>su</w:t>
      </w:r>
      <w:r>
        <w:rPr>
          <w:spacing w:val="12"/>
        </w:rPr>
        <w:t> </w:t>
      </w:r>
      <w:r>
        <w:rPr/>
        <w:t>apartado 1º “En caso</w:t>
      </w:r>
      <w:r>
        <w:rPr>
          <w:spacing w:val="12"/>
        </w:rPr>
        <w:t> </w:t>
      </w:r>
      <w:r>
        <w:rPr/>
        <w:t>de disolución de la Asociación, tanto su patrimonio inicial como la totalidad de los bienes existentes en ese momento, se destinarán a la Fundación ONCE para la Cooperación e Inclusión Social de Personas con Discapacidad.”</w:t>
      </w:r>
    </w:p>
    <w:p>
      <w:pPr>
        <w:pStyle w:val="BodyText"/>
        <w:spacing w:before="1"/>
      </w:pPr>
    </w:p>
    <w:p>
      <w:pPr>
        <w:pStyle w:val="Heading2"/>
        <w:numPr>
          <w:ilvl w:val="0"/>
          <w:numId w:val="1"/>
        </w:numPr>
        <w:tabs>
          <w:tab w:pos="1103" w:val="left" w:leader="none"/>
        </w:tabs>
        <w:spacing w:line="240" w:lineRule="auto" w:before="0" w:after="0"/>
        <w:ind w:left="1103" w:right="0" w:hanging="214"/>
        <w:jc w:val="left"/>
      </w:pPr>
      <w:r>
        <w:rPr>
          <w:spacing w:val="36"/>
          <w:u w:val="single"/>
        </w:rPr>
        <w:t>  </w:t>
      </w:r>
      <w:r>
        <w:rPr>
          <w:u w:val="single"/>
        </w:rPr>
        <w:t>Ingresos</w:t>
      </w:r>
      <w:r>
        <w:rPr>
          <w:spacing w:val="3"/>
          <w:u w:val="single"/>
        </w:rPr>
        <w:t> </w:t>
      </w:r>
      <w:r>
        <w:rPr>
          <w:u w:val="single"/>
        </w:rPr>
        <w:t>y</w:t>
      </w:r>
      <w:r>
        <w:rPr>
          <w:spacing w:val="4"/>
          <w:u w:val="single"/>
        </w:rPr>
        <w:t> </w:t>
      </w:r>
      <w:r>
        <w:rPr>
          <w:spacing w:val="-2"/>
          <w:u w:val="single"/>
        </w:rPr>
        <w:t>gastos</w:t>
      </w:r>
    </w:p>
    <w:p>
      <w:pPr>
        <w:pStyle w:val="BodyText"/>
        <w:spacing w:before="4"/>
        <w:rPr>
          <w:b/>
        </w:rPr>
      </w:pPr>
    </w:p>
    <w:p>
      <w:pPr>
        <w:spacing w:before="0"/>
        <w:ind w:left="1253" w:right="0" w:firstLine="0"/>
        <w:jc w:val="both"/>
        <w:rPr>
          <w:b/>
          <w:sz w:val="15"/>
        </w:rPr>
      </w:pPr>
      <w:r>
        <w:rPr>
          <w:b/>
          <w:sz w:val="15"/>
        </w:rPr>
        <w:t>Ingresos</w:t>
      </w:r>
      <w:r>
        <w:rPr>
          <w:b/>
          <w:spacing w:val="5"/>
          <w:sz w:val="15"/>
        </w:rPr>
        <w:t> </w:t>
      </w:r>
      <w:r>
        <w:rPr>
          <w:b/>
          <w:sz w:val="15"/>
        </w:rPr>
        <w:t>de</w:t>
      </w:r>
      <w:r>
        <w:rPr>
          <w:b/>
          <w:spacing w:val="8"/>
          <w:sz w:val="15"/>
        </w:rPr>
        <w:t> </w:t>
      </w:r>
      <w:r>
        <w:rPr>
          <w:b/>
          <w:sz w:val="15"/>
        </w:rPr>
        <w:t>la</w:t>
      </w:r>
      <w:r>
        <w:rPr>
          <w:b/>
          <w:spacing w:val="8"/>
          <w:sz w:val="15"/>
        </w:rPr>
        <w:t> </w:t>
      </w:r>
      <w:r>
        <w:rPr>
          <w:b/>
          <w:sz w:val="15"/>
        </w:rPr>
        <w:t>actividad</w:t>
      </w:r>
      <w:r>
        <w:rPr>
          <w:b/>
          <w:spacing w:val="7"/>
          <w:sz w:val="15"/>
        </w:rPr>
        <w:t> </w:t>
      </w:r>
      <w:r>
        <w:rPr>
          <w:b/>
          <w:spacing w:val="-2"/>
          <w:sz w:val="15"/>
        </w:rPr>
        <w:t>propia</w:t>
      </w:r>
    </w:p>
    <w:p>
      <w:pPr>
        <w:pStyle w:val="BodyText"/>
        <w:spacing w:before="5"/>
        <w:rPr>
          <w:b/>
        </w:rPr>
      </w:pPr>
    </w:p>
    <w:p>
      <w:pPr>
        <w:pStyle w:val="BodyText"/>
        <w:spacing w:line="247" w:lineRule="auto"/>
        <w:ind w:left="1253" w:right="515"/>
        <w:jc w:val="both"/>
      </w:pPr>
      <w:r>
        <w:rPr/>
        <w:t>La</w:t>
      </w:r>
      <w:r>
        <w:rPr>
          <w:spacing w:val="21"/>
        </w:rPr>
        <w:t> </w:t>
      </w:r>
      <w:r>
        <w:rPr/>
        <w:t>composición</w:t>
      </w:r>
      <w:r>
        <w:rPr>
          <w:spacing w:val="21"/>
        </w:rPr>
        <w:t> </w:t>
      </w:r>
      <w:r>
        <w:rPr/>
        <w:t>del</w:t>
      </w:r>
      <w:r>
        <w:rPr>
          <w:spacing w:val="21"/>
        </w:rPr>
        <w:t> </w:t>
      </w:r>
      <w:r>
        <w:rPr/>
        <w:t>epígrafe</w:t>
      </w:r>
      <w:r>
        <w:rPr>
          <w:spacing w:val="21"/>
        </w:rPr>
        <w:t> </w:t>
      </w:r>
      <w:r>
        <w:rPr/>
        <w:t>“Ingresos</w:t>
      </w:r>
      <w:r>
        <w:rPr>
          <w:spacing w:val="21"/>
        </w:rPr>
        <w:t> </w:t>
      </w:r>
      <w:r>
        <w:rPr/>
        <w:t>de</w:t>
      </w:r>
      <w:r>
        <w:rPr>
          <w:spacing w:val="21"/>
        </w:rPr>
        <w:t> </w:t>
      </w:r>
      <w:r>
        <w:rPr/>
        <w:t>la</w:t>
      </w:r>
      <w:r>
        <w:rPr>
          <w:spacing w:val="21"/>
        </w:rPr>
        <w:t> </w:t>
      </w:r>
      <w:r>
        <w:rPr/>
        <w:t>actividad</w:t>
      </w:r>
      <w:r>
        <w:rPr>
          <w:spacing w:val="21"/>
        </w:rPr>
        <w:t> </w:t>
      </w:r>
      <w:r>
        <w:rPr/>
        <w:t>propia” de</w:t>
      </w:r>
      <w:r>
        <w:rPr>
          <w:spacing w:val="21"/>
        </w:rPr>
        <w:t> </w:t>
      </w:r>
      <w:r>
        <w:rPr/>
        <w:t>la</w:t>
      </w:r>
      <w:r>
        <w:rPr>
          <w:spacing w:val="21"/>
        </w:rPr>
        <w:t> </w:t>
      </w:r>
      <w:r>
        <w:rPr/>
        <w:t>cuenta</w:t>
      </w:r>
      <w:r>
        <w:rPr>
          <w:spacing w:val="21"/>
        </w:rPr>
        <w:t> </w:t>
      </w:r>
      <w:r>
        <w:rPr/>
        <w:t>de</w:t>
      </w:r>
      <w:r>
        <w:rPr>
          <w:spacing w:val="21"/>
        </w:rPr>
        <w:t> </w:t>
      </w:r>
      <w:r>
        <w:rPr/>
        <w:t>resultados al</w:t>
      </w:r>
      <w:r>
        <w:rPr>
          <w:spacing w:val="21"/>
        </w:rPr>
        <w:t> </w:t>
      </w:r>
      <w:r>
        <w:rPr/>
        <w:t>31</w:t>
      </w:r>
      <w:r>
        <w:rPr>
          <w:spacing w:val="21"/>
        </w:rPr>
        <w:t> </w:t>
      </w:r>
      <w:r>
        <w:rPr/>
        <w:t>de diciembre</w:t>
      </w:r>
      <w:r>
        <w:rPr>
          <w:spacing w:val="21"/>
        </w:rPr>
        <w:t> </w:t>
      </w:r>
      <w:r>
        <w:rPr/>
        <w:t>de 2023 y 2022 es la siguiente:</w:t>
      </w:r>
    </w:p>
    <w:p>
      <w:pPr>
        <w:pStyle w:val="BodyText"/>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59"/>
        <w:gridCol w:w="1129"/>
        <w:gridCol w:w="1127"/>
      </w:tblGrid>
      <w:tr>
        <w:trPr>
          <w:trHeight w:val="155" w:hRule="atLeast"/>
        </w:trPr>
        <w:tc>
          <w:tcPr>
            <w:tcW w:w="5459" w:type="dxa"/>
          </w:tcPr>
          <w:p>
            <w:pPr>
              <w:pStyle w:val="TableParagraph"/>
              <w:spacing w:line="135" w:lineRule="exact"/>
              <w:ind w:left="22"/>
              <w:jc w:val="center"/>
              <w:rPr>
                <w:b/>
                <w:sz w:val="14"/>
              </w:rPr>
            </w:pPr>
            <w:r>
              <w:rPr>
                <w:b/>
                <w:spacing w:val="-2"/>
                <w:sz w:val="14"/>
              </w:rPr>
              <w:t>Euros</w:t>
            </w:r>
          </w:p>
        </w:tc>
        <w:tc>
          <w:tcPr>
            <w:tcW w:w="1129" w:type="dxa"/>
          </w:tcPr>
          <w:p>
            <w:pPr>
              <w:pStyle w:val="TableParagraph"/>
              <w:spacing w:line="135" w:lineRule="exact"/>
              <w:ind w:left="18"/>
              <w:jc w:val="center"/>
              <w:rPr>
                <w:b/>
                <w:sz w:val="14"/>
              </w:rPr>
            </w:pPr>
            <w:r>
              <w:rPr>
                <w:b/>
                <w:spacing w:val="-4"/>
                <w:sz w:val="14"/>
              </w:rPr>
              <w:t>2023</w:t>
            </w:r>
          </w:p>
        </w:tc>
        <w:tc>
          <w:tcPr>
            <w:tcW w:w="1127" w:type="dxa"/>
          </w:tcPr>
          <w:p>
            <w:pPr>
              <w:pStyle w:val="TableParagraph"/>
              <w:spacing w:line="135" w:lineRule="exact"/>
              <w:ind w:left="20" w:right="5"/>
              <w:jc w:val="center"/>
              <w:rPr>
                <w:b/>
                <w:sz w:val="14"/>
              </w:rPr>
            </w:pPr>
            <w:r>
              <w:rPr>
                <w:b/>
                <w:spacing w:val="-4"/>
                <w:sz w:val="14"/>
              </w:rPr>
              <w:t>2022</w:t>
            </w:r>
          </w:p>
        </w:tc>
      </w:tr>
      <w:tr>
        <w:trPr>
          <w:trHeight w:val="159" w:hRule="atLeast"/>
        </w:trPr>
        <w:tc>
          <w:tcPr>
            <w:tcW w:w="5459" w:type="dxa"/>
            <w:tcBorders>
              <w:bottom w:val="nil"/>
            </w:tcBorders>
          </w:tcPr>
          <w:p>
            <w:pPr>
              <w:pStyle w:val="TableParagraph"/>
              <w:spacing w:line="140" w:lineRule="exact"/>
              <w:ind w:left="59"/>
              <w:rPr>
                <w:sz w:val="14"/>
              </w:rPr>
            </w:pPr>
            <w:r>
              <w:rPr>
                <w:spacing w:val="-2"/>
                <w:sz w:val="14"/>
              </w:rPr>
              <w:t>Fondo Social</w:t>
            </w:r>
            <w:r>
              <w:rPr>
                <w:spacing w:val="-3"/>
                <w:sz w:val="14"/>
              </w:rPr>
              <w:t> </w:t>
            </w:r>
            <w:r>
              <w:rPr>
                <w:spacing w:val="-2"/>
                <w:sz w:val="14"/>
              </w:rPr>
              <w:t>Europeo,</w:t>
            </w:r>
            <w:r>
              <w:rPr>
                <w:spacing w:val="-3"/>
                <w:sz w:val="14"/>
              </w:rPr>
              <w:t> </w:t>
            </w:r>
            <w:r>
              <w:rPr>
                <w:spacing w:val="-2"/>
                <w:sz w:val="14"/>
              </w:rPr>
              <w:t>Programas Operativos POISES,</w:t>
            </w:r>
            <w:r>
              <w:rPr>
                <w:spacing w:val="-3"/>
                <w:sz w:val="14"/>
              </w:rPr>
              <w:t> </w:t>
            </w:r>
            <w:r>
              <w:rPr>
                <w:spacing w:val="-2"/>
                <w:sz w:val="14"/>
              </w:rPr>
              <w:t>POEJ y FSE+ (Notas 1</w:t>
            </w:r>
            <w:r>
              <w:rPr>
                <w:spacing w:val="-4"/>
                <w:sz w:val="14"/>
              </w:rPr>
              <w:t> </w:t>
            </w:r>
            <w:r>
              <w:rPr>
                <w:spacing w:val="-2"/>
                <w:sz w:val="14"/>
              </w:rPr>
              <w:t>y</w:t>
            </w:r>
            <w:r>
              <w:rPr>
                <w:sz w:val="14"/>
              </w:rPr>
              <w:t> </w:t>
            </w:r>
            <w:r>
              <w:rPr>
                <w:spacing w:val="-5"/>
                <w:sz w:val="14"/>
              </w:rPr>
              <w:t>11)</w:t>
            </w:r>
          </w:p>
        </w:tc>
        <w:tc>
          <w:tcPr>
            <w:tcW w:w="1129" w:type="dxa"/>
            <w:tcBorders>
              <w:bottom w:val="nil"/>
            </w:tcBorders>
          </w:tcPr>
          <w:p>
            <w:pPr>
              <w:pStyle w:val="TableParagraph"/>
              <w:spacing w:line="140" w:lineRule="exact"/>
              <w:ind w:right="39"/>
              <w:jc w:val="right"/>
              <w:rPr>
                <w:sz w:val="14"/>
              </w:rPr>
            </w:pPr>
            <w:r>
              <w:rPr>
                <w:spacing w:val="-2"/>
                <w:sz w:val="14"/>
              </w:rPr>
              <w:t>23.035.013</w:t>
            </w:r>
          </w:p>
        </w:tc>
        <w:tc>
          <w:tcPr>
            <w:tcW w:w="1127" w:type="dxa"/>
            <w:tcBorders>
              <w:bottom w:val="nil"/>
            </w:tcBorders>
          </w:tcPr>
          <w:p>
            <w:pPr>
              <w:pStyle w:val="TableParagraph"/>
              <w:spacing w:line="140" w:lineRule="exact"/>
              <w:ind w:right="40"/>
              <w:jc w:val="right"/>
              <w:rPr>
                <w:sz w:val="14"/>
              </w:rPr>
            </w:pPr>
            <w:r>
              <w:rPr>
                <w:spacing w:val="-2"/>
                <w:sz w:val="14"/>
              </w:rPr>
              <w:t>18.750.198</w:t>
            </w:r>
          </w:p>
        </w:tc>
      </w:tr>
      <w:tr>
        <w:trPr>
          <w:trHeight w:val="316" w:hRule="atLeast"/>
        </w:trPr>
        <w:tc>
          <w:tcPr>
            <w:tcW w:w="5459" w:type="dxa"/>
            <w:tcBorders>
              <w:top w:val="nil"/>
              <w:bottom w:val="nil"/>
            </w:tcBorders>
          </w:tcPr>
          <w:p>
            <w:pPr>
              <w:pStyle w:val="TableParagraph"/>
              <w:spacing w:line="158" w:lineRule="exact"/>
              <w:ind w:left="59" w:right="123"/>
              <w:rPr>
                <w:sz w:val="14"/>
              </w:rPr>
            </w:pPr>
            <w:r>
              <w:rPr>
                <w:spacing w:val="-2"/>
                <w:sz w:val="14"/>
              </w:rPr>
              <w:t>Fundación ONCE, cofinanciación</w:t>
            </w:r>
            <w:r>
              <w:rPr>
                <w:spacing w:val="-3"/>
                <w:sz w:val="14"/>
              </w:rPr>
              <w:t> </w:t>
            </w:r>
            <w:r>
              <w:rPr>
                <w:spacing w:val="-2"/>
                <w:sz w:val="14"/>
              </w:rPr>
              <w:t>Programas Operativos POISES, POEJ y FSE+</w:t>
            </w:r>
            <w:r>
              <w:rPr>
                <w:spacing w:val="40"/>
                <w:sz w:val="14"/>
              </w:rPr>
              <w:t> </w:t>
            </w:r>
            <w:r>
              <w:rPr>
                <w:sz w:val="14"/>
              </w:rPr>
              <w:t>(Notas 11 y 13)</w:t>
            </w:r>
          </w:p>
        </w:tc>
        <w:tc>
          <w:tcPr>
            <w:tcW w:w="1129" w:type="dxa"/>
            <w:tcBorders>
              <w:top w:val="nil"/>
              <w:bottom w:val="nil"/>
            </w:tcBorders>
          </w:tcPr>
          <w:p>
            <w:pPr>
              <w:pStyle w:val="TableParagraph"/>
              <w:spacing w:before="74"/>
              <w:ind w:right="39"/>
              <w:jc w:val="right"/>
              <w:rPr>
                <w:sz w:val="14"/>
              </w:rPr>
            </w:pPr>
            <w:r>
              <w:rPr>
                <w:spacing w:val="-2"/>
                <w:sz w:val="14"/>
              </w:rPr>
              <w:t>8.591.182</w:t>
            </w:r>
          </w:p>
        </w:tc>
        <w:tc>
          <w:tcPr>
            <w:tcW w:w="1127" w:type="dxa"/>
            <w:tcBorders>
              <w:top w:val="nil"/>
              <w:bottom w:val="nil"/>
            </w:tcBorders>
          </w:tcPr>
          <w:p>
            <w:pPr>
              <w:pStyle w:val="TableParagraph"/>
              <w:spacing w:before="74"/>
              <w:ind w:right="39"/>
              <w:jc w:val="right"/>
              <w:rPr>
                <w:sz w:val="14"/>
              </w:rPr>
            </w:pPr>
            <w:r>
              <w:rPr>
                <w:spacing w:val="-2"/>
                <w:sz w:val="14"/>
              </w:rPr>
              <w:t>6.904.776</w:t>
            </w:r>
          </w:p>
        </w:tc>
      </w:tr>
      <w:tr>
        <w:trPr>
          <w:trHeight w:val="316" w:hRule="atLeast"/>
        </w:trPr>
        <w:tc>
          <w:tcPr>
            <w:tcW w:w="5459" w:type="dxa"/>
            <w:tcBorders>
              <w:top w:val="nil"/>
              <w:bottom w:val="nil"/>
            </w:tcBorders>
          </w:tcPr>
          <w:p>
            <w:pPr>
              <w:pStyle w:val="TableParagraph"/>
              <w:spacing w:line="155" w:lineRule="exact"/>
              <w:ind w:left="59"/>
              <w:rPr>
                <w:sz w:val="14"/>
              </w:rPr>
            </w:pPr>
            <w:r>
              <w:rPr>
                <w:spacing w:val="-2"/>
                <w:sz w:val="14"/>
              </w:rPr>
              <w:t>Fundación ONCE,</w:t>
            </w:r>
            <w:r>
              <w:rPr>
                <w:sz w:val="14"/>
              </w:rPr>
              <w:t> </w:t>
            </w:r>
            <w:r>
              <w:rPr>
                <w:spacing w:val="-2"/>
                <w:sz w:val="14"/>
              </w:rPr>
              <w:t>otras subvenciones,</w:t>
            </w:r>
            <w:r>
              <w:rPr>
                <w:sz w:val="14"/>
              </w:rPr>
              <w:t> </w:t>
            </w:r>
            <w:r>
              <w:rPr>
                <w:spacing w:val="-2"/>
                <w:sz w:val="14"/>
              </w:rPr>
              <w:t>donaciones y legados de explotación</w:t>
            </w:r>
            <w:r>
              <w:rPr>
                <w:spacing w:val="-4"/>
                <w:sz w:val="14"/>
              </w:rPr>
              <w:t> </w:t>
            </w:r>
            <w:r>
              <w:rPr>
                <w:spacing w:val="-2"/>
                <w:sz w:val="14"/>
              </w:rPr>
              <w:t>(Notas </w:t>
            </w:r>
            <w:r>
              <w:rPr>
                <w:spacing w:val="-5"/>
                <w:sz w:val="14"/>
              </w:rPr>
              <w:t>11</w:t>
            </w:r>
          </w:p>
          <w:p>
            <w:pPr>
              <w:pStyle w:val="TableParagraph"/>
              <w:spacing w:line="142" w:lineRule="exact"/>
              <w:ind w:left="59"/>
              <w:rPr>
                <w:sz w:val="14"/>
              </w:rPr>
            </w:pPr>
            <w:r>
              <w:rPr>
                <w:sz w:val="14"/>
              </w:rPr>
              <w:t>y</w:t>
            </w:r>
            <w:r>
              <w:rPr>
                <w:spacing w:val="-1"/>
                <w:sz w:val="14"/>
              </w:rPr>
              <w:t> </w:t>
            </w:r>
            <w:r>
              <w:rPr>
                <w:spacing w:val="-5"/>
                <w:sz w:val="14"/>
              </w:rPr>
              <w:t>13)</w:t>
            </w:r>
          </w:p>
        </w:tc>
        <w:tc>
          <w:tcPr>
            <w:tcW w:w="1129" w:type="dxa"/>
            <w:tcBorders>
              <w:top w:val="nil"/>
              <w:bottom w:val="nil"/>
            </w:tcBorders>
          </w:tcPr>
          <w:p>
            <w:pPr>
              <w:pStyle w:val="TableParagraph"/>
              <w:spacing w:before="75"/>
              <w:ind w:right="39"/>
              <w:jc w:val="right"/>
              <w:rPr>
                <w:sz w:val="14"/>
              </w:rPr>
            </w:pPr>
            <w:r>
              <w:rPr>
                <w:spacing w:val="-2"/>
                <w:sz w:val="14"/>
              </w:rPr>
              <w:t>903.622</w:t>
            </w:r>
          </w:p>
        </w:tc>
        <w:tc>
          <w:tcPr>
            <w:tcW w:w="1127" w:type="dxa"/>
            <w:tcBorders>
              <w:top w:val="nil"/>
              <w:bottom w:val="nil"/>
            </w:tcBorders>
          </w:tcPr>
          <w:p>
            <w:pPr>
              <w:pStyle w:val="TableParagraph"/>
              <w:spacing w:before="75"/>
              <w:ind w:right="40"/>
              <w:jc w:val="right"/>
              <w:rPr>
                <w:sz w:val="14"/>
              </w:rPr>
            </w:pPr>
            <w:r>
              <w:rPr>
                <w:spacing w:val="-2"/>
                <w:sz w:val="14"/>
              </w:rPr>
              <w:t>742.729</w:t>
            </w:r>
          </w:p>
        </w:tc>
      </w:tr>
      <w:tr>
        <w:trPr>
          <w:trHeight w:val="157" w:hRule="atLeast"/>
        </w:trPr>
        <w:tc>
          <w:tcPr>
            <w:tcW w:w="5459" w:type="dxa"/>
            <w:tcBorders>
              <w:top w:val="nil"/>
              <w:bottom w:val="nil"/>
            </w:tcBorders>
          </w:tcPr>
          <w:p>
            <w:pPr>
              <w:pStyle w:val="TableParagraph"/>
              <w:spacing w:line="138" w:lineRule="exact"/>
              <w:ind w:left="59"/>
              <w:rPr>
                <w:sz w:val="14"/>
              </w:rPr>
            </w:pPr>
            <w:r>
              <w:rPr>
                <w:spacing w:val="-2"/>
                <w:sz w:val="14"/>
              </w:rPr>
              <w:t>Proyecto</w:t>
            </w:r>
            <w:r>
              <w:rPr>
                <w:spacing w:val="-4"/>
                <w:sz w:val="14"/>
              </w:rPr>
              <w:t> </w:t>
            </w:r>
            <w:r>
              <w:rPr>
                <w:spacing w:val="-2"/>
                <w:sz w:val="14"/>
              </w:rPr>
              <w:t>Tándem</w:t>
            </w:r>
            <w:r>
              <w:rPr>
                <w:sz w:val="14"/>
              </w:rPr>
              <w:t> </w:t>
            </w:r>
            <w:r>
              <w:rPr>
                <w:spacing w:val="-2"/>
                <w:sz w:val="14"/>
              </w:rPr>
              <w:t>(Nota</w:t>
            </w:r>
            <w:r>
              <w:rPr>
                <w:spacing w:val="-4"/>
                <w:sz w:val="14"/>
              </w:rPr>
              <w:t> </w:t>
            </w:r>
            <w:r>
              <w:rPr>
                <w:spacing w:val="-5"/>
                <w:sz w:val="14"/>
              </w:rPr>
              <w:t>11)</w:t>
            </w:r>
          </w:p>
        </w:tc>
        <w:tc>
          <w:tcPr>
            <w:tcW w:w="1129" w:type="dxa"/>
            <w:tcBorders>
              <w:top w:val="nil"/>
              <w:bottom w:val="nil"/>
            </w:tcBorders>
          </w:tcPr>
          <w:p>
            <w:pPr>
              <w:pStyle w:val="TableParagraph"/>
              <w:spacing w:line="138" w:lineRule="exact"/>
              <w:ind w:right="39"/>
              <w:jc w:val="right"/>
              <w:rPr>
                <w:sz w:val="14"/>
              </w:rPr>
            </w:pPr>
            <w:r>
              <w:rPr>
                <w:spacing w:val="-2"/>
                <w:sz w:val="14"/>
              </w:rPr>
              <w:t>823.173</w:t>
            </w:r>
          </w:p>
        </w:tc>
        <w:tc>
          <w:tcPr>
            <w:tcW w:w="1127" w:type="dxa"/>
            <w:tcBorders>
              <w:top w:val="nil"/>
              <w:bottom w:val="nil"/>
            </w:tcBorders>
          </w:tcPr>
          <w:p>
            <w:pPr>
              <w:pStyle w:val="TableParagraph"/>
              <w:spacing w:line="138" w:lineRule="exact"/>
              <w:ind w:right="39"/>
              <w:jc w:val="right"/>
              <w:rPr>
                <w:sz w:val="14"/>
              </w:rPr>
            </w:pPr>
            <w:r>
              <w:rPr>
                <w:spacing w:val="-10"/>
                <w:sz w:val="14"/>
              </w:rPr>
              <w:t>-</w:t>
            </w:r>
          </w:p>
        </w:tc>
      </w:tr>
      <w:tr>
        <w:trPr>
          <w:trHeight w:val="157" w:hRule="atLeast"/>
        </w:trPr>
        <w:tc>
          <w:tcPr>
            <w:tcW w:w="5459" w:type="dxa"/>
            <w:tcBorders>
              <w:top w:val="nil"/>
              <w:bottom w:val="nil"/>
            </w:tcBorders>
          </w:tcPr>
          <w:p>
            <w:pPr>
              <w:pStyle w:val="TableParagraph"/>
              <w:spacing w:line="138" w:lineRule="exact"/>
              <w:ind w:left="59"/>
              <w:rPr>
                <w:sz w:val="14"/>
              </w:rPr>
            </w:pPr>
            <w:r>
              <w:rPr>
                <w:spacing w:val="-2"/>
                <w:sz w:val="14"/>
              </w:rPr>
              <w:t>Proyecto</w:t>
            </w:r>
            <w:r>
              <w:rPr>
                <w:spacing w:val="-1"/>
                <w:sz w:val="14"/>
              </w:rPr>
              <w:t> </w:t>
            </w:r>
            <w:r>
              <w:rPr>
                <w:spacing w:val="-2"/>
                <w:sz w:val="14"/>
              </w:rPr>
              <w:t>Habilis</w:t>
            </w:r>
            <w:r>
              <w:rPr>
                <w:sz w:val="14"/>
              </w:rPr>
              <w:t> </w:t>
            </w:r>
            <w:r>
              <w:rPr>
                <w:spacing w:val="-2"/>
                <w:sz w:val="14"/>
              </w:rPr>
              <w:t>(Cabildo</w:t>
            </w:r>
            <w:r>
              <w:rPr>
                <w:spacing w:val="-1"/>
                <w:sz w:val="14"/>
              </w:rPr>
              <w:t> </w:t>
            </w:r>
            <w:r>
              <w:rPr>
                <w:spacing w:val="-2"/>
                <w:sz w:val="14"/>
              </w:rPr>
              <w:t>de Tenerife)</w:t>
            </w:r>
          </w:p>
        </w:tc>
        <w:tc>
          <w:tcPr>
            <w:tcW w:w="1129" w:type="dxa"/>
            <w:tcBorders>
              <w:top w:val="nil"/>
              <w:bottom w:val="nil"/>
            </w:tcBorders>
          </w:tcPr>
          <w:p>
            <w:pPr>
              <w:pStyle w:val="TableParagraph"/>
              <w:spacing w:line="138" w:lineRule="exact"/>
              <w:ind w:right="39"/>
              <w:jc w:val="right"/>
              <w:rPr>
                <w:sz w:val="14"/>
              </w:rPr>
            </w:pPr>
            <w:r>
              <w:rPr>
                <w:spacing w:val="-10"/>
                <w:sz w:val="14"/>
              </w:rPr>
              <w:t>-</w:t>
            </w:r>
          </w:p>
        </w:tc>
        <w:tc>
          <w:tcPr>
            <w:tcW w:w="1127" w:type="dxa"/>
            <w:tcBorders>
              <w:top w:val="nil"/>
              <w:bottom w:val="nil"/>
            </w:tcBorders>
          </w:tcPr>
          <w:p>
            <w:pPr>
              <w:pStyle w:val="TableParagraph"/>
              <w:spacing w:line="138" w:lineRule="exact"/>
              <w:ind w:right="40"/>
              <w:jc w:val="right"/>
              <w:rPr>
                <w:sz w:val="14"/>
              </w:rPr>
            </w:pPr>
            <w:r>
              <w:rPr>
                <w:spacing w:val="-2"/>
                <w:sz w:val="14"/>
              </w:rPr>
              <w:t>4.713</w:t>
            </w:r>
          </w:p>
        </w:tc>
      </w:tr>
      <w:tr>
        <w:trPr>
          <w:trHeight w:val="158" w:hRule="atLeast"/>
        </w:trPr>
        <w:tc>
          <w:tcPr>
            <w:tcW w:w="5459" w:type="dxa"/>
            <w:tcBorders>
              <w:top w:val="nil"/>
              <w:bottom w:val="nil"/>
            </w:tcBorders>
          </w:tcPr>
          <w:p>
            <w:pPr>
              <w:pStyle w:val="TableParagraph"/>
              <w:spacing w:line="139" w:lineRule="exact"/>
              <w:ind w:left="59"/>
              <w:rPr>
                <w:sz w:val="14"/>
              </w:rPr>
            </w:pPr>
            <w:r>
              <w:rPr>
                <w:spacing w:val="-2"/>
                <w:sz w:val="14"/>
              </w:rPr>
              <w:t>Otras</w:t>
            </w:r>
            <w:r>
              <w:rPr>
                <w:sz w:val="14"/>
              </w:rPr>
              <w:t> </w:t>
            </w:r>
            <w:r>
              <w:rPr>
                <w:spacing w:val="-2"/>
                <w:sz w:val="14"/>
              </w:rPr>
              <w:t>donaciones (Nota </w:t>
            </w:r>
            <w:r>
              <w:rPr>
                <w:spacing w:val="-5"/>
                <w:sz w:val="14"/>
              </w:rPr>
              <w:t>11)</w:t>
            </w:r>
          </w:p>
        </w:tc>
        <w:tc>
          <w:tcPr>
            <w:tcW w:w="1129" w:type="dxa"/>
            <w:tcBorders>
              <w:top w:val="nil"/>
              <w:bottom w:val="nil"/>
            </w:tcBorders>
          </w:tcPr>
          <w:p>
            <w:pPr>
              <w:pStyle w:val="TableParagraph"/>
              <w:spacing w:line="139" w:lineRule="exact"/>
              <w:ind w:right="39"/>
              <w:jc w:val="right"/>
              <w:rPr>
                <w:sz w:val="14"/>
              </w:rPr>
            </w:pPr>
            <w:r>
              <w:rPr>
                <w:spacing w:val="-2"/>
                <w:sz w:val="14"/>
              </w:rPr>
              <w:t>462.398</w:t>
            </w:r>
          </w:p>
        </w:tc>
        <w:tc>
          <w:tcPr>
            <w:tcW w:w="1127" w:type="dxa"/>
            <w:tcBorders>
              <w:top w:val="nil"/>
              <w:bottom w:val="nil"/>
            </w:tcBorders>
          </w:tcPr>
          <w:p>
            <w:pPr>
              <w:pStyle w:val="TableParagraph"/>
              <w:spacing w:line="139" w:lineRule="exact"/>
              <w:ind w:right="40"/>
              <w:jc w:val="right"/>
              <w:rPr>
                <w:sz w:val="14"/>
              </w:rPr>
            </w:pPr>
            <w:r>
              <w:rPr>
                <w:spacing w:val="-2"/>
                <w:sz w:val="14"/>
              </w:rPr>
              <w:t>479.730</w:t>
            </w:r>
          </w:p>
        </w:tc>
      </w:tr>
      <w:tr>
        <w:trPr>
          <w:trHeight w:val="157" w:hRule="atLeast"/>
        </w:trPr>
        <w:tc>
          <w:tcPr>
            <w:tcW w:w="5459" w:type="dxa"/>
            <w:tcBorders>
              <w:top w:val="nil"/>
              <w:bottom w:val="nil"/>
            </w:tcBorders>
          </w:tcPr>
          <w:p>
            <w:pPr>
              <w:pStyle w:val="TableParagraph"/>
              <w:spacing w:line="138" w:lineRule="exact"/>
              <w:ind w:left="59"/>
              <w:rPr>
                <w:sz w:val="14"/>
              </w:rPr>
            </w:pPr>
            <w:r>
              <w:rPr>
                <w:spacing w:val="-2"/>
                <w:sz w:val="14"/>
              </w:rPr>
              <w:t>Otros</w:t>
            </w:r>
            <w:r>
              <w:rPr>
                <w:spacing w:val="-1"/>
                <w:sz w:val="14"/>
              </w:rPr>
              <w:t> </w:t>
            </w:r>
            <w:r>
              <w:rPr>
                <w:spacing w:val="-2"/>
                <w:sz w:val="14"/>
              </w:rPr>
              <w:t>ingresos</w:t>
            </w:r>
          </w:p>
        </w:tc>
        <w:tc>
          <w:tcPr>
            <w:tcW w:w="1129" w:type="dxa"/>
            <w:tcBorders>
              <w:top w:val="nil"/>
              <w:bottom w:val="nil"/>
            </w:tcBorders>
          </w:tcPr>
          <w:p>
            <w:pPr>
              <w:pStyle w:val="TableParagraph"/>
              <w:spacing w:line="138" w:lineRule="exact"/>
              <w:ind w:right="39"/>
              <w:jc w:val="right"/>
              <w:rPr>
                <w:sz w:val="14"/>
              </w:rPr>
            </w:pPr>
            <w:r>
              <w:rPr>
                <w:spacing w:val="-2"/>
                <w:sz w:val="14"/>
              </w:rPr>
              <w:t>13.787</w:t>
            </w:r>
          </w:p>
        </w:tc>
        <w:tc>
          <w:tcPr>
            <w:tcW w:w="1127" w:type="dxa"/>
            <w:tcBorders>
              <w:top w:val="nil"/>
              <w:bottom w:val="nil"/>
            </w:tcBorders>
          </w:tcPr>
          <w:p>
            <w:pPr>
              <w:pStyle w:val="TableParagraph"/>
              <w:spacing w:line="138" w:lineRule="exact"/>
              <w:ind w:right="39"/>
              <w:jc w:val="right"/>
              <w:rPr>
                <w:sz w:val="14"/>
              </w:rPr>
            </w:pPr>
            <w:r>
              <w:rPr>
                <w:spacing w:val="-10"/>
                <w:sz w:val="14"/>
              </w:rPr>
              <w:t>-</w:t>
            </w:r>
          </w:p>
        </w:tc>
      </w:tr>
      <w:tr>
        <w:trPr>
          <w:trHeight w:val="153" w:hRule="atLeast"/>
        </w:trPr>
        <w:tc>
          <w:tcPr>
            <w:tcW w:w="5459" w:type="dxa"/>
            <w:tcBorders>
              <w:top w:val="nil"/>
            </w:tcBorders>
          </w:tcPr>
          <w:p>
            <w:pPr>
              <w:pStyle w:val="TableParagraph"/>
              <w:spacing w:line="133" w:lineRule="exact"/>
              <w:ind w:left="59"/>
              <w:rPr>
                <w:sz w:val="14"/>
              </w:rPr>
            </w:pPr>
            <w:r>
              <w:rPr>
                <w:spacing w:val="-2"/>
                <w:sz w:val="14"/>
              </w:rPr>
              <w:t>Subvenciones de</w:t>
            </w:r>
            <w:r>
              <w:rPr>
                <w:spacing w:val="-1"/>
                <w:sz w:val="14"/>
              </w:rPr>
              <w:t> </w:t>
            </w:r>
            <w:r>
              <w:rPr>
                <w:spacing w:val="-2"/>
                <w:sz w:val="14"/>
              </w:rPr>
              <w:t>explotación</w:t>
            </w:r>
            <w:r>
              <w:rPr>
                <w:spacing w:val="-1"/>
                <w:sz w:val="14"/>
              </w:rPr>
              <w:t> </w:t>
            </w:r>
            <w:r>
              <w:rPr>
                <w:spacing w:val="-2"/>
                <w:sz w:val="14"/>
              </w:rPr>
              <w:t>por</w:t>
            </w:r>
            <w:r>
              <w:rPr>
                <w:spacing w:val="-3"/>
                <w:sz w:val="14"/>
              </w:rPr>
              <w:t> </w:t>
            </w:r>
            <w:r>
              <w:rPr>
                <w:spacing w:val="-2"/>
                <w:sz w:val="14"/>
              </w:rPr>
              <w:t>CEE y</w:t>
            </w:r>
            <w:r>
              <w:rPr>
                <w:spacing w:val="-1"/>
                <w:sz w:val="14"/>
              </w:rPr>
              <w:t> </w:t>
            </w:r>
            <w:r>
              <w:rPr>
                <w:spacing w:val="-2"/>
                <w:sz w:val="14"/>
              </w:rPr>
              <w:t>otras</w:t>
            </w:r>
            <w:r>
              <w:rPr>
                <w:spacing w:val="-1"/>
                <w:sz w:val="14"/>
              </w:rPr>
              <w:t> </w:t>
            </w:r>
            <w:r>
              <w:rPr>
                <w:spacing w:val="-2"/>
                <w:sz w:val="14"/>
              </w:rPr>
              <w:t>menores</w:t>
            </w:r>
            <w:r>
              <w:rPr>
                <w:spacing w:val="-1"/>
                <w:sz w:val="14"/>
              </w:rPr>
              <w:t> </w:t>
            </w:r>
            <w:r>
              <w:rPr>
                <w:spacing w:val="-2"/>
                <w:sz w:val="14"/>
              </w:rPr>
              <w:t>(Nota </w:t>
            </w:r>
            <w:r>
              <w:rPr>
                <w:spacing w:val="-5"/>
                <w:sz w:val="14"/>
              </w:rPr>
              <w:t>11)</w:t>
            </w:r>
          </w:p>
        </w:tc>
        <w:tc>
          <w:tcPr>
            <w:tcW w:w="1129" w:type="dxa"/>
            <w:tcBorders>
              <w:top w:val="nil"/>
            </w:tcBorders>
          </w:tcPr>
          <w:p>
            <w:pPr>
              <w:pStyle w:val="TableParagraph"/>
              <w:spacing w:line="133" w:lineRule="exact"/>
              <w:ind w:right="39"/>
              <w:jc w:val="right"/>
              <w:rPr>
                <w:sz w:val="14"/>
              </w:rPr>
            </w:pPr>
            <w:r>
              <w:rPr>
                <w:spacing w:val="-2"/>
                <w:sz w:val="14"/>
              </w:rPr>
              <w:t>1.837.365</w:t>
            </w:r>
          </w:p>
        </w:tc>
        <w:tc>
          <w:tcPr>
            <w:tcW w:w="1127" w:type="dxa"/>
            <w:tcBorders>
              <w:top w:val="nil"/>
            </w:tcBorders>
          </w:tcPr>
          <w:p>
            <w:pPr>
              <w:pStyle w:val="TableParagraph"/>
              <w:spacing w:line="133" w:lineRule="exact"/>
              <w:ind w:right="40"/>
              <w:jc w:val="right"/>
              <w:rPr>
                <w:sz w:val="14"/>
              </w:rPr>
            </w:pPr>
            <w:r>
              <w:rPr>
                <w:spacing w:val="-2"/>
                <w:sz w:val="14"/>
              </w:rPr>
              <w:t>1.731.531</w:t>
            </w:r>
          </w:p>
        </w:tc>
      </w:tr>
      <w:tr>
        <w:trPr>
          <w:trHeight w:val="157" w:hRule="atLeast"/>
        </w:trPr>
        <w:tc>
          <w:tcPr>
            <w:tcW w:w="5459" w:type="dxa"/>
          </w:tcPr>
          <w:p>
            <w:pPr>
              <w:pStyle w:val="TableParagraph"/>
              <w:rPr>
                <w:rFonts w:ascii="Times New Roman"/>
                <w:sz w:val="10"/>
              </w:rPr>
            </w:pPr>
          </w:p>
        </w:tc>
        <w:tc>
          <w:tcPr>
            <w:tcW w:w="1129" w:type="dxa"/>
          </w:tcPr>
          <w:p>
            <w:pPr>
              <w:pStyle w:val="TableParagraph"/>
              <w:spacing w:line="137" w:lineRule="exact"/>
              <w:ind w:right="39"/>
              <w:jc w:val="right"/>
              <w:rPr>
                <w:b/>
                <w:sz w:val="14"/>
              </w:rPr>
            </w:pPr>
            <w:r>
              <w:rPr>
                <w:b/>
                <w:spacing w:val="-2"/>
                <w:sz w:val="14"/>
              </w:rPr>
              <w:t>35.666.540</w:t>
            </w:r>
          </w:p>
        </w:tc>
        <w:tc>
          <w:tcPr>
            <w:tcW w:w="1127" w:type="dxa"/>
          </w:tcPr>
          <w:p>
            <w:pPr>
              <w:pStyle w:val="TableParagraph"/>
              <w:spacing w:line="137" w:lineRule="exact"/>
              <w:ind w:right="40"/>
              <w:jc w:val="right"/>
              <w:rPr>
                <w:b/>
                <w:sz w:val="14"/>
              </w:rPr>
            </w:pPr>
            <w:r>
              <w:rPr>
                <w:b/>
                <w:spacing w:val="-2"/>
                <w:sz w:val="14"/>
              </w:rPr>
              <w:t>28.613.677</w:t>
            </w:r>
          </w:p>
        </w:tc>
      </w:tr>
    </w:tbl>
    <w:p>
      <w:pPr>
        <w:pStyle w:val="BodyText"/>
        <w:spacing w:before="3"/>
      </w:pPr>
    </w:p>
    <w:p>
      <w:pPr>
        <w:pStyle w:val="BodyText"/>
        <w:spacing w:line="247" w:lineRule="auto"/>
        <w:ind w:left="1253" w:right="513" w:hanging="1"/>
        <w:jc w:val="both"/>
      </w:pPr>
      <w:r>
        <w:rPr/>
        <w:t>Las subvenciones de explotación del FSE</w:t>
      </w:r>
      <w:r>
        <w:rPr>
          <w:spacing w:val="-2"/>
        </w:rPr>
        <w:t> </w:t>
      </w:r>
      <w:r>
        <w:rPr/>
        <w:t>y Fundación</w:t>
      </w:r>
      <w:r>
        <w:rPr>
          <w:spacing w:val="-2"/>
        </w:rPr>
        <w:t> </w:t>
      </w:r>
      <w:r>
        <w:rPr/>
        <w:t>ONCE, cofinanciación</w:t>
      </w:r>
      <w:r>
        <w:rPr>
          <w:spacing w:val="-2"/>
        </w:rPr>
        <w:t> </w:t>
      </w:r>
      <w:r>
        <w:rPr/>
        <w:t>Programas Operativos</w:t>
      </w:r>
      <w:r>
        <w:rPr>
          <w:spacing w:val="-2"/>
        </w:rPr>
        <w:t> </w:t>
      </w:r>
      <w:r>
        <w:rPr>
          <w:sz w:val="14"/>
        </w:rPr>
        <w:t>POISES,</w:t>
      </w:r>
      <w:r>
        <w:rPr>
          <w:spacing w:val="-4"/>
          <w:sz w:val="14"/>
        </w:rPr>
        <w:t> </w:t>
      </w:r>
      <w:r>
        <w:rPr>
          <w:sz w:val="14"/>
        </w:rPr>
        <w:t>POEJ</w:t>
      </w:r>
      <w:r>
        <w:rPr>
          <w:spacing w:val="40"/>
          <w:sz w:val="14"/>
        </w:rPr>
        <w:t> </w:t>
      </w:r>
      <w:r>
        <w:rPr>
          <w:sz w:val="14"/>
        </w:rPr>
        <w:t>y FSE+</w:t>
      </w:r>
      <w:r>
        <w:rPr/>
        <w:t>, por importe de 31.626.195 euros</w:t>
      </w:r>
      <w:r>
        <w:rPr>
          <w:spacing w:val="8"/>
        </w:rPr>
        <w:t> </w:t>
      </w:r>
      <w:r>
        <w:rPr/>
        <w:t>en</w:t>
      </w:r>
      <w:r>
        <w:rPr>
          <w:spacing w:val="8"/>
        </w:rPr>
        <w:t> </w:t>
      </w:r>
      <w:r>
        <w:rPr/>
        <w:t>total</w:t>
      </w:r>
      <w:r>
        <w:rPr>
          <w:spacing w:val="8"/>
        </w:rPr>
        <w:t> </w:t>
      </w:r>
      <w:r>
        <w:rPr/>
        <w:t>en el ejercicio</w:t>
      </w:r>
      <w:r>
        <w:rPr>
          <w:spacing w:val="8"/>
        </w:rPr>
        <w:t> </w:t>
      </w:r>
      <w:r>
        <w:rPr/>
        <w:t>2023</w:t>
      </w:r>
      <w:r>
        <w:rPr>
          <w:spacing w:val="8"/>
        </w:rPr>
        <w:t> </w:t>
      </w:r>
      <w:r>
        <w:rPr/>
        <w:t>(25.654.974 euros</w:t>
      </w:r>
      <w:r>
        <w:rPr>
          <w:spacing w:val="8"/>
        </w:rPr>
        <w:t> </w:t>
      </w:r>
      <w:r>
        <w:rPr/>
        <w:t>en 2022) corresponden</w:t>
      </w:r>
      <w:r>
        <w:rPr>
          <w:spacing w:val="8"/>
        </w:rPr>
        <w:t> </w:t>
      </w:r>
      <w:r>
        <w:rPr/>
        <w:t>a</w:t>
      </w:r>
      <w:r>
        <w:rPr>
          <w:spacing w:val="40"/>
        </w:rPr>
        <w:t> </w:t>
      </w:r>
      <w:r>
        <w:rPr/>
        <w:t>la cofinanciación aportada por ambos a la Asociación, para la ejecución del POISES y del POEJ.</w:t>
      </w:r>
    </w:p>
    <w:p>
      <w:pPr>
        <w:pStyle w:val="BodyText"/>
        <w:spacing w:before="172"/>
        <w:ind w:left="1253"/>
        <w:jc w:val="both"/>
      </w:pPr>
      <w:r>
        <w:rPr/>
        <w:t>La</w:t>
      </w:r>
      <w:r>
        <w:rPr>
          <w:spacing w:val="8"/>
        </w:rPr>
        <w:t> </w:t>
      </w:r>
      <w:r>
        <w:rPr/>
        <w:t>subvención</w:t>
      </w:r>
      <w:r>
        <w:rPr>
          <w:spacing w:val="6"/>
        </w:rPr>
        <w:t> </w:t>
      </w:r>
      <w:r>
        <w:rPr/>
        <w:t>aportada</w:t>
      </w:r>
      <w:r>
        <w:rPr>
          <w:spacing w:val="6"/>
        </w:rPr>
        <w:t> </w:t>
      </w:r>
      <w:r>
        <w:rPr/>
        <w:t>por</w:t>
      </w:r>
      <w:r>
        <w:rPr>
          <w:spacing w:val="4"/>
        </w:rPr>
        <w:t> </w:t>
      </w:r>
      <w:r>
        <w:rPr/>
        <w:t>la</w:t>
      </w:r>
      <w:r>
        <w:rPr>
          <w:spacing w:val="6"/>
        </w:rPr>
        <w:t> </w:t>
      </w:r>
      <w:r>
        <w:rPr/>
        <w:t>Fundación</w:t>
      </w:r>
      <w:r>
        <w:rPr>
          <w:spacing w:val="8"/>
        </w:rPr>
        <w:t> </w:t>
      </w:r>
      <w:r>
        <w:rPr/>
        <w:t>ONCE</w:t>
      </w:r>
      <w:r>
        <w:rPr>
          <w:spacing w:val="7"/>
        </w:rPr>
        <w:t> </w:t>
      </w:r>
      <w:r>
        <w:rPr/>
        <w:t>en</w:t>
      </w:r>
      <w:r>
        <w:rPr>
          <w:spacing w:val="6"/>
        </w:rPr>
        <w:t> </w:t>
      </w:r>
      <w:r>
        <w:rPr/>
        <w:t>2023</w:t>
      </w:r>
      <w:r>
        <w:rPr>
          <w:spacing w:val="5"/>
        </w:rPr>
        <w:t> </w:t>
      </w:r>
      <w:r>
        <w:rPr/>
        <w:t>para</w:t>
      </w:r>
      <w:r>
        <w:rPr>
          <w:spacing w:val="8"/>
        </w:rPr>
        <w:t> </w:t>
      </w:r>
      <w:r>
        <w:rPr/>
        <w:t>la</w:t>
      </w:r>
      <w:r>
        <w:rPr>
          <w:spacing w:val="6"/>
        </w:rPr>
        <w:t> </w:t>
      </w:r>
      <w:r>
        <w:rPr/>
        <w:t>ejecución</w:t>
      </w:r>
      <w:r>
        <w:rPr>
          <w:spacing w:val="6"/>
        </w:rPr>
        <w:t> </w:t>
      </w:r>
      <w:r>
        <w:rPr/>
        <w:t>de</w:t>
      </w:r>
      <w:r>
        <w:rPr>
          <w:spacing w:val="6"/>
        </w:rPr>
        <w:t> </w:t>
      </w:r>
      <w:r>
        <w:rPr/>
        <w:t>los</w:t>
      </w:r>
      <w:r>
        <w:rPr>
          <w:spacing w:val="6"/>
        </w:rPr>
        <w:t> </w:t>
      </w:r>
      <w:r>
        <w:rPr/>
        <w:t>Programas</w:t>
      </w:r>
      <w:r>
        <w:rPr>
          <w:spacing w:val="8"/>
        </w:rPr>
        <w:t> </w:t>
      </w:r>
      <w:r>
        <w:rPr>
          <w:spacing w:val="-2"/>
        </w:rPr>
        <w:t>Operativos</w:t>
      </w:r>
    </w:p>
    <w:p>
      <w:pPr>
        <w:spacing w:before="5"/>
        <w:ind w:left="1253" w:right="0" w:firstLine="0"/>
        <w:jc w:val="both"/>
        <w:rPr>
          <w:sz w:val="15"/>
        </w:rPr>
      </w:pPr>
      <w:r>
        <w:rPr>
          <w:sz w:val="14"/>
        </w:rPr>
        <w:t>POISES,</w:t>
      </w:r>
      <w:r>
        <w:rPr>
          <w:spacing w:val="-5"/>
          <w:sz w:val="14"/>
        </w:rPr>
        <w:t> </w:t>
      </w:r>
      <w:r>
        <w:rPr>
          <w:sz w:val="14"/>
        </w:rPr>
        <w:t>POEJ</w:t>
      </w:r>
      <w:r>
        <w:rPr>
          <w:spacing w:val="-4"/>
          <w:sz w:val="14"/>
        </w:rPr>
        <w:t> </w:t>
      </w:r>
      <w:r>
        <w:rPr>
          <w:sz w:val="14"/>
        </w:rPr>
        <w:t>y</w:t>
      </w:r>
      <w:r>
        <w:rPr>
          <w:spacing w:val="-3"/>
          <w:sz w:val="14"/>
        </w:rPr>
        <w:t> </w:t>
      </w:r>
      <w:r>
        <w:rPr>
          <w:sz w:val="14"/>
        </w:rPr>
        <w:t>FSE+ </w:t>
      </w:r>
      <w:r>
        <w:rPr>
          <w:sz w:val="15"/>
        </w:rPr>
        <w:t>se</w:t>
      </w:r>
      <w:r>
        <w:rPr>
          <w:spacing w:val="-1"/>
          <w:sz w:val="15"/>
        </w:rPr>
        <w:t> </w:t>
      </w:r>
      <w:r>
        <w:rPr>
          <w:sz w:val="15"/>
        </w:rPr>
        <w:t>desglosa</w:t>
      </w:r>
      <w:r>
        <w:rPr>
          <w:spacing w:val="-4"/>
          <w:sz w:val="15"/>
        </w:rPr>
        <w:t> </w:t>
      </w:r>
      <w:r>
        <w:rPr>
          <w:sz w:val="15"/>
        </w:rPr>
        <w:t>como</w:t>
      </w:r>
      <w:r>
        <w:rPr>
          <w:spacing w:val="-1"/>
          <w:sz w:val="15"/>
        </w:rPr>
        <w:t> </w:t>
      </w:r>
      <w:r>
        <w:rPr>
          <w:spacing w:val="-2"/>
          <w:sz w:val="15"/>
        </w:rPr>
        <w:t>sigue:</w:t>
      </w:r>
    </w:p>
    <w:p>
      <w:pPr>
        <w:pStyle w:val="BodyText"/>
        <w:spacing w:before="8"/>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0"/>
        <w:gridCol w:w="1415"/>
      </w:tblGrid>
      <w:tr>
        <w:trPr>
          <w:trHeight w:val="154" w:hRule="atLeast"/>
        </w:trPr>
        <w:tc>
          <w:tcPr>
            <w:tcW w:w="6310" w:type="dxa"/>
          </w:tcPr>
          <w:p>
            <w:pPr>
              <w:pStyle w:val="TableParagraph"/>
              <w:spacing w:line="135" w:lineRule="exact"/>
              <w:ind w:left="10"/>
              <w:jc w:val="center"/>
              <w:rPr>
                <w:b/>
                <w:sz w:val="14"/>
              </w:rPr>
            </w:pPr>
            <w:r>
              <w:rPr>
                <w:b/>
                <w:spacing w:val="-2"/>
                <w:sz w:val="14"/>
              </w:rPr>
              <w:t>Euros</w:t>
            </w:r>
          </w:p>
        </w:tc>
        <w:tc>
          <w:tcPr>
            <w:tcW w:w="1415" w:type="dxa"/>
          </w:tcPr>
          <w:p>
            <w:pPr>
              <w:pStyle w:val="TableParagraph"/>
              <w:spacing w:line="135" w:lineRule="exact"/>
              <w:ind w:left="4"/>
              <w:jc w:val="center"/>
              <w:rPr>
                <w:b/>
                <w:sz w:val="14"/>
              </w:rPr>
            </w:pPr>
            <w:r>
              <w:rPr>
                <w:b/>
                <w:spacing w:val="-4"/>
                <w:sz w:val="14"/>
              </w:rPr>
              <w:t>2023</w:t>
            </w:r>
          </w:p>
        </w:tc>
      </w:tr>
      <w:tr>
        <w:trPr>
          <w:trHeight w:val="948" w:hRule="atLeast"/>
        </w:trPr>
        <w:tc>
          <w:tcPr>
            <w:tcW w:w="6310" w:type="dxa"/>
          </w:tcPr>
          <w:p>
            <w:pPr>
              <w:pStyle w:val="TableParagraph"/>
              <w:spacing w:line="237" w:lineRule="auto" w:before="157"/>
              <w:ind w:left="58" w:right="133"/>
              <w:rPr>
                <w:sz w:val="14"/>
              </w:rPr>
            </w:pPr>
            <w:r>
              <w:rPr>
                <w:sz w:val="14"/>
              </w:rPr>
              <w:t>Aportación</w:t>
            </w:r>
            <w:r>
              <w:rPr>
                <w:spacing w:val="-10"/>
                <w:sz w:val="14"/>
              </w:rPr>
              <w:t> </w:t>
            </w:r>
            <w:r>
              <w:rPr>
                <w:sz w:val="14"/>
              </w:rPr>
              <w:t>a</w:t>
            </w:r>
            <w:r>
              <w:rPr>
                <w:spacing w:val="-10"/>
                <w:sz w:val="14"/>
              </w:rPr>
              <w:t> </w:t>
            </w:r>
            <w:r>
              <w:rPr>
                <w:sz w:val="14"/>
              </w:rPr>
              <w:t>la</w:t>
            </w:r>
            <w:r>
              <w:rPr>
                <w:spacing w:val="-10"/>
                <w:sz w:val="14"/>
              </w:rPr>
              <w:t> </w:t>
            </w:r>
            <w:r>
              <w:rPr>
                <w:sz w:val="14"/>
              </w:rPr>
              <w:t>tasa</w:t>
            </w:r>
            <w:r>
              <w:rPr>
                <w:spacing w:val="-9"/>
                <w:sz w:val="14"/>
              </w:rPr>
              <w:t> </w:t>
            </w:r>
            <w:r>
              <w:rPr>
                <w:sz w:val="14"/>
              </w:rPr>
              <w:t>de</w:t>
            </w:r>
            <w:r>
              <w:rPr>
                <w:spacing w:val="-10"/>
                <w:sz w:val="14"/>
              </w:rPr>
              <w:t> </w:t>
            </w:r>
            <w:r>
              <w:rPr>
                <w:sz w:val="14"/>
              </w:rPr>
              <w:t>cofinanciación</w:t>
            </w:r>
            <w:r>
              <w:rPr>
                <w:spacing w:val="-10"/>
                <w:sz w:val="14"/>
              </w:rPr>
              <w:t> </w:t>
            </w:r>
            <w:r>
              <w:rPr>
                <w:sz w:val="14"/>
              </w:rPr>
              <w:t>del</w:t>
            </w:r>
            <w:r>
              <w:rPr>
                <w:spacing w:val="-10"/>
                <w:sz w:val="14"/>
              </w:rPr>
              <w:t> </w:t>
            </w:r>
            <w:r>
              <w:rPr>
                <w:sz w:val="14"/>
              </w:rPr>
              <w:t>FSE</w:t>
            </w:r>
            <w:r>
              <w:rPr>
                <w:spacing w:val="-9"/>
                <w:sz w:val="14"/>
              </w:rPr>
              <w:t> </w:t>
            </w:r>
            <w:r>
              <w:rPr>
                <w:sz w:val="14"/>
              </w:rPr>
              <w:t>(Programa</w:t>
            </w:r>
            <w:r>
              <w:rPr>
                <w:spacing w:val="-10"/>
                <w:sz w:val="14"/>
              </w:rPr>
              <w:t> </w:t>
            </w:r>
            <w:r>
              <w:rPr>
                <w:sz w:val="14"/>
              </w:rPr>
              <w:t>Operativo</w:t>
            </w:r>
            <w:r>
              <w:rPr>
                <w:spacing w:val="-10"/>
                <w:sz w:val="14"/>
              </w:rPr>
              <w:t> </w:t>
            </w:r>
            <w:r>
              <w:rPr>
                <w:sz w:val="14"/>
              </w:rPr>
              <w:t>de</w:t>
            </w:r>
            <w:r>
              <w:rPr>
                <w:spacing w:val="-9"/>
                <w:sz w:val="14"/>
              </w:rPr>
              <w:t> </w:t>
            </w:r>
            <w:r>
              <w:rPr>
                <w:sz w:val="14"/>
              </w:rPr>
              <w:t>Inclusión</w:t>
            </w:r>
            <w:r>
              <w:rPr>
                <w:spacing w:val="-10"/>
                <w:sz w:val="14"/>
              </w:rPr>
              <w:t> </w:t>
            </w:r>
            <w:r>
              <w:rPr>
                <w:sz w:val="14"/>
              </w:rPr>
              <w:t>Social</w:t>
            </w:r>
            <w:r>
              <w:rPr>
                <w:spacing w:val="-10"/>
                <w:sz w:val="14"/>
              </w:rPr>
              <w:t> </w:t>
            </w:r>
            <w:r>
              <w:rPr>
                <w:sz w:val="14"/>
              </w:rPr>
              <w:t>y</w:t>
            </w:r>
            <w:r>
              <w:rPr>
                <w:spacing w:val="-10"/>
                <w:sz w:val="14"/>
              </w:rPr>
              <w:t> </w:t>
            </w:r>
            <w:r>
              <w:rPr>
                <w:sz w:val="14"/>
              </w:rPr>
              <w:t>Economía</w:t>
            </w:r>
            <w:r>
              <w:rPr>
                <w:spacing w:val="40"/>
                <w:sz w:val="14"/>
              </w:rPr>
              <w:t> </w:t>
            </w:r>
            <w:r>
              <w:rPr>
                <w:sz w:val="14"/>
              </w:rPr>
              <w:t>Social</w:t>
            </w:r>
            <w:r>
              <w:rPr>
                <w:spacing w:val="-6"/>
                <w:sz w:val="14"/>
              </w:rPr>
              <w:t> </w:t>
            </w:r>
            <w:r>
              <w:rPr>
                <w:sz w:val="14"/>
              </w:rPr>
              <w:t>-POISES-)</w:t>
            </w:r>
          </w:p>
          <w:p>
            <w:pPr>
              <w:pStyle w:val="TableParagraph"/>
              <w:spacing w:line="237" w:lineRule="auto"/>
              <w:ind w:left="58" w:right="133"/>
              <w:rPr>
                <w:sz w:val="14"/>
              </w:rPr>
            </w:pPr>
            <w:r>
              <w:rPr>
                <w:sz w:val="14"/>
              </w:rPr>
              <w:t>Aportación</w:t>
            </w:r>
            <w:r>
              <w:rPr>
                <w:spacing w:val="-10"/>
                <w:sz w:val="14"/>
              </w:rPr>
              <w:t> </w:t>
            </w:r>
            <w:r>
              <w:rPr>
                <w:sz w:val="14"/>
              </w:rPr>
              <w:t>a</w:t>
            </w:r>
            <w:r>
              <w:rPr>
                <w:spacing w:val="-10"/>
                <w:sz w:val="14"/>
              </w:rPr>
              <w:t> </w:t>
            </w:r>
            <w:r>
              <w:rPr>
                <w:sz w:val="14"/>
              </w:rPr>
              <w:t>la</w:t>
            </w:r>
            <w:r>
              <w:rPr>
                <w:spacing w:val="-10"/>
                <w:sz w:val="14"/>
              </w:rPr>
              <w:t> </w:t>
            </w:r>
            <w:r>
              <w:rPr>
                <w:sz w:val="14"/>
              </w:rPr>
              <w:t>tasa</w:t>
            </w:r>
            <w:r>
              <w:rPr>
                <w:spacing w:val="-9"/>
                <w:sz w:val="14"/>
              </w:rPr>
              <w:t> </w:t>
            </w:r>
            <w:r>
              <w:rPr>
                <w:sz w:val="14"/>
              </w:rPr>
              <w:t>de</w:t>
            </w:r>
            <w:r>
              <w:rPr>
                <w:spacing w:val="-10"/>
                <w:sz w:val="14"/>
              </w:rPr>
              <w:t> </w:t>
            </w:r>
            <w:r>
              <w:rPr>
                <w:sz w:val="14"/>
              </w:rPr>
              <w:t>cofinanciación</w:t>
            </w:r>
            <w:r>
              <w:rPr>
                <w:spacing w:val="-10"/>
                <w:sz w:val="14"/>
              </w:rPr>
              <w:t> </w:t>
            </w:r>
            <w:r>
              <w:rPr>
                <w:sz w:val="14"/>
              </w:rPr>
              <w:t>del</w:t>
            </w:r>
            <w:r>
              <w:rPr>
                <w:spacing w:val="-10"/>
                <w:sz w:val="14"/>
              </w:rPr>
              <w:t> </w:t>
            </w:r>
            <w:r>
              <w:rPr>
                <w:sz w:val="14"/>
              </w:rPr>
              <w:t>FSE</w:t>
            </w:r>
            <w:r>
              <w:rPr>
                <w:spacing w:val="-9"/>
                <w:sz w:val="14"/>
              </w:rPr>
              <w:t> </w:t>
            </w:r>
            <w:r>
              <w:rPr>
                <w:sz w:val="14"/>
              </w:rPr>
              <w:t>y</w:t>
            </w:r>
            <w:r>
              <w:rPr>
                <w:spacing w:val="-10"/>
                <w:sz w:val="14"/>
              </w:rPr>
              <w:t> </w:t>
            </w:r>
            <w:r>
              <w:rPr>
                <w:sz w:val="14"/>
              </w:rPr>
              <w:t>de</w:t>
            </w:r>
            <w:r>
              <w:rPr>
                <w:spacing w:val="-10"/>
                <w:sz w:val="14"/>
              </w:rPr>
              <w:t> </w:t>
            </w:r>
            <w:r>
              <w:rPr>
                <w:sz w:val="14"/>
              </w:rPr>
              <w:t>la</w:t>
            </w:r>
            <w:r>
              <w:rPr>
                <w:spacing w:val="-9"/>
                <w:sz w:val="14"/>
              </w:rPr>
              <w:t> </w:t>
            </w:r>
            <w:r>
              <w:rPr>
                <w:sz w:val="14"/>
              </w:rPr>
              <w:t>Iniciativa</w:t>
            </w:r>
            <w:r>
              <w:rPr>
                <w:spacing w:val="-10"/>
                <w:sz w:val="14"/>
              </w:rPr>
              <w:t> </w:t>
            </w:r>
            <w:r>
              <w:rPr>
                <w:sz w:val="14"/>
              </w:rPr>
              <w:t>de</w:t>
            </w:r>
            <w:r>
              <w:rPr>
                <w:spacing w:val="-10"/>
                <w:sz w:val="14"/>
              </w:rPr>
              <w:t> </w:t>
            </w:r>
            <w:r>
              <w:rPr>
                <w:sz w:val="14"/>
              </w:rPr>
              <w:t>Empleo</w:t>
            </w:r>
            <w:r>
              <w:rPr>
                <w:spacing w:val="-10"/>
                <w:sz w:val="14"/>
              </w:rPr>
              <w:t> </w:t>
            </w:r>
            <w:r>
              <w:rPr>
                <w:sz w:val="14"/>
              </w:rPr>
              <w:t>Juvenil</w:t>
            </w:r>
            <w:r>
              <w:rPr>
                <w:spacing w:val="-9"/>
                <w:sz w:val="14"/>
              </w:rPr>
              <w:t> </w:t>
            </w:r>
            <w:r>
              <w:rPr>
                <w:sz w:val="14"/>
              </w:rPr>
              <w:t>(Programa</w:t>
            </w:r>
            <w:r>
              <w:rPr>
                <w:spacing w:val="40"/>
                <w:sz w:val="14"/>
              </w:rPr>
              <w:t> </w:t>
            </w:r>
            <w:r>
              <w:rPr>
                <w:sz w:val="14"/>
              </w:rPr>
              <w:t>Operativo de Empleo Juvenil -POEJ-)</w:t>
            </w:r>
          </w:p>
          <w:p>
            <w:pPr>
              <w:pStyle w:val="TableParagraph"/>
              <w:spacing w:line="137" w:lineRule="exact"/>
              <w:ind w:left="58"/>
              <w:rPr>
                <w:sz w:val="14"/>
              </w:rPr>
            </w:pPr>
            <w:r>
              <w:rPr>
                <w:spacing w:val="-2"/>
                <w:sz w:val="14"/>
              </w:rPr>
              <w:t>Aportación a</w:t>
            </w:r>
            <w:r>
              <w:rPr>
                <w:sz w:val="14"/>
              </w:rPr>
              <w:t> </w:t>
            </w:r>
            <w:r>
              <w:rPr>
                <w:spacing w:val="-2"/>
                <w:sz w:val="14"/>
              </w:rPr>
              <w:t>la tasa</w:t>
            </w:r>
            <w:r>
              <w:rPr>
                <w:spacing w:val="1"/>
                <w:sz w:val="14"/>
              </w:rPr>
              <w:t> </w:t>
            </w:r>
            <w:r>
              <w:rPr>
                <w:spacing w:val="-2"/>
                <w:sz w:val="14"/>
              </w:rPr>
              <w:t>de cofinanciación</w:t>
            </w:r>
            <w:r>
              <w:rPr>
                <w:sz w:val="14"/>
              </w:rPr>
              <w:t> </w:t>
            </w:r>
            <w:r>
              <w:rPr>
                <w:spacing w:val="-2"/>
                <w:sz w:val="14"/>
              </w:rPr>
              <w:t>del</w:t>
            </w:r>
            <w:r>
              <w:rPr>
                <w:spacing w:val="-1"/>
                <w:sz w:val="14"/>
              </w:rPr>
              <w:t> </w:t>
            </w:r>
            <w:r>
              <w:rPr>
                <w:spacing w:val="-4"/>
                <w:sz w:val="14"/>
              </w:rPr>
              <w:t>FSE+</w:t>
            </w:r>
          </w:p>
        </w:tc>
        <w:tc>
          <w:tcPr>
            <w:tcW w:w="1415" w:type="dxa"/>
          </w:tcPr>
          <w:p>
            <w:pPr>
              <w:pStyle w:val="TableParagraph"/>
              <w:spacing w:before="156"/>
              <w:ind w:left="741"/>
              <w:rPr>
                <w:sz w:val="14"/>
              </w:rPr>
            </w:pPr>
            <w:r>
              <w:rPr>
                <w:spacing w:val="-2"/>
                <w:sz w:val="14"/>
              </w:rPr>
              <w:t>4.969.306</w:t>
            </w:r>
          </w:p>
          <w:p>
            <w:pPr>
              <w:pStyle w:val="TableParagraph"/>
              <w:spacing w:before="152"/>
              <w:rPr>
                <w:sz w:val="14"/>
              </w:rPr>
            </w:pPr>
          </w:p>
          <w:p>
            <w:pPr>
              <w:pStyle w:val="TableParagraph"/>
              <w:spacing w:line="160" w:lineRule="exact"/>
              <w:ind w:left="741"/>
              <w:rPr>
                <w:sz w:val="14"/>
              </w:rPr>
            </w:pPr>
            <w:r>
              <w:rPr>
                <w:spacing w:val="-2"/>
                <w:sz w:val="14"/>
              </w:rPr>
              <w:t>1.065.311</w:t>
            </w:r>
          </w:p>
          <w:p>
            <w:pPr>
              <w:pStyle w:val="TableParagraph"/>
              <w:spacing w:line="138" w:lineRule="exact"/>
              <w:ind w:left="741"/>
              <w:rPr>
                <w:sz w:val="14"/>
              </w:rPr>
            </w:pPr>
            <w:r>
              <w:rPr>
                <w:spacing w:val="-2"/>
                <w:sz w:val="14"/>
              </w:rPr>
              <w:t>2.556.565</w:t>
            </w:r>
          </w:p>
        </w:tc>
      </w:tr>
      <w:tr>
        <w:trPr>
          <w:trHeight w:val="156" w:hRule="atLeast"/>
        </w:trPr>
        <w:tc>
          <w:tcPr>
            <w:tcW w:w="6310" w:type="dxa"/>
          </w:tcPr>
          <w:p>
            <w:pPr>
              <w:pStyle w:val="TableParagraph"/>
              <w:spacing w:line="137" w:lineRule="exact"/>
              <w:ind w:left="10" w:right="103"/>
              <w:jc w:val="center"/>
              <w:rPr>
                <w:b/>
                <w:sz w:val="14"/>
              </w:rPr>
            </w:pPr>
            <w:r>
              <w:rPr>
                <w:b/>
                <w:spacing w:val="-2"/>
                <w:sz w:val="14"/>
              </w:rPr>
              <w:t>Total</w:t>
            </w:r>
            <w:r>
              <w:rPr>
                <w:b/>
                <w:sz w:val="14"/>
              </w:rPr>
              <w:t> </w:t>
            </w:r>
            <w:r>
              <w:rPr>
                <w:b/>
                <w:spacing w:val="-2"/>
                <w:sz w:val="14"/>
              </w:rPr>
              <w:t>aportaciones</w:t>
            </w:r>
            <w:r>
              <w:rPr>
                <w:b/>
                <w:spacing w:val="-4"/>
                <w:sz w:val="14"/>
              </w:rPr>
              <w:t> </w:t>
            </w:r>
            <w:r>
              <w:rPr>
                <w:b/>
                <w:spacing w:val="-2"/>
                <w:sz w:val="14"/>
              </w:rPr>
              <w:t>de</w:t>
            </w:r>
            <w:r>
              <w:rPr>
                <w:b/>
                <w:spacing w:val="-4"/>
                <w:sz w:val="14"/>
              </w:rPr>
              <w:t> </w:t>
            </w:r>
            <w:r>
              <w:rPr>
                <w:b/>
                <w:spacing w:val="-2"/>
                <w:sz w:val="14"/>
              </w:rPr>
              <w:t>la</w:t>
            </w:r>
            <w:r>
              <w:rPr>
                <w:b/>
                <w:spacing w:val="-4"/>
                <w:sz w:val="14"/>
              </w:rPr>
              <w:t> </w:t>
            </w:r>
            <w:r>
              <w:rPr>
                <w:b/>
                <w:spacing w:val="-2"/>
                <w:sz w:val="14"/>
              </w:rPr>
              <w:t>Fundación</w:t>
            </w:r>
            <w:r>
              <w:rPr>
                <w:b/>
                <w:spacing w:val="-3"/>
                <w:sz w:val="14"/>
              </w:rPr>
              <w:t> </w:t>
            </w:r>
            <w:r>
              <w:rPr>
                <w:b/>
                <w:spacing w:val="-2"/>
                <w:sz w:val="14"/>
              </w:rPr>
              <w:t>ONCE</w:t>
            </w:r>
            <w:r>
              <w:rPr>
                <w:b/>
                <w:spacing w:val="-1"/>
                <w:sz w:val="14"/>
              </w:rPr>
              <w:t> </w:t>
            </w:r>
            <w:r>
              <w:rPr>
                <w:b/>
                <w:spacing w:val="-2"/>
                <w:sz w:val="14"/>
              </w:rPr>
              <w:t>a</w:t>
            </w:r>
            <w:r>
              <w:rPr>
                <w:b/>
                <w:spacing w:val="-4"/>
                <w:sz w:val="14"/>
              </w:rPr>
              <w:t> </w:t>
            </w:r>
            <w:r>
              <w:rPr>
                <w:b/>
                <w:spacing w:val="-2"/>
                <w:sz w:val="14"/>
              </w:rPr>
              <w:t>los</w:t>
            </w:r>
            <w:r>
              <w:rPr>
                <w:b/>
                <w:spacing w:val="-4"/>
                <w:sz w:val="14"/>
              </w:rPr>
              <w:t> </w:t>
            </w:r>
            <w:r>
              <w:rPr>
                <w:b/>
                <w:spacing w:val="-2"/>
                <w:sz w:val="14"/>
              </w:rPr>
              <w:t>Programas Operativos POISES,</w:t>
            </w:r>
            <w:r>
              <w:rPr>
                <w:b/>
                <w:spacing w:val="-3"/>
                <w:sz w:val="14"/>
              </w:rPr>
              <w:t> </w:t>
            </w:r>
            <w:r>
              <w:rPr>
                <w:b/>
                <w:spacing w:val="-2"/>
                <w:sz w:val="14"/>
              </w:rPr>
              <w:t>POEJ y</w:t>
            </w:r>
            <w:r>
              <w:rPr>
                <w:b/>
                <w:spacing w:val="-4"/>
                <w:sz w:val="14"/>
              </w:rPr>
              <w:t> FSE+</w:t>
            </w:r>
          </w:p>
        </w:tc>
        <w:tc>
          <w:tcPr>
            <w:tcW w:w="1415" w:type="dxa"/>
          </w:tcPr>
          <w:p>
            <w:pPr>
              <w:pStyle w:val="TableParagraph"/>
              <w:spacing w:line="137" w:lineRule="exact"/>
              <w:ind w:left="741"/>
              <w:rPr>
                <w:b/>
                <w:sz w:val="14"/>
              </w:rPr>
            </w:pPr>
            <w:r>
              <w:rPr>
                <w:b/>
                <w:spacing w:val="-2"/>
                <w:sz w:val="14"/>
              </w:rPr>
              <w:t>8.591.182</w:t>
            </w:r>
          </w:p>
        </w:tc>
      </w:tr>
    </w:tbl>
    <w:p>
      <w:pPr>
        <w:pStyle w:val="BodyText"/>
        <w:spacing w:before="165"/>
      </w:pPr>
    </w:p>
    <w:p>
      <w:pPr>
        <w:pStyle w:val="Heading2"/>
        <w:ind w:left="0" w:right="515"/>
        <w:jc w:val="right"/>
      </w:pPr>
      <w:r>
        <w:rPr>
          <w:spacing w:val="-5"/>
        </w:rPr>
        <w:t>25</w:t>
      </w:r>
    </w:p>
    <w:p>
      <w:pPr>
        <w:spacing w:after="0"/>
        <w:jc w:val="right"/>
        <w:sectPr>
          <w:footerReference w:type="default" r:id="rId24"/>
          <w:pgSz w:w="11910" w:h="16840"/>
          <w:pgMar w:header="0" w:footer="0" w:top="0" w:bottom="0" w:left="1680" w:right="720"/>
        </w:sectPr>
      </w:pPr>
    </w:p>
    <w:p>
      <w:pPr>
        <w:pStyle w:val="BodyText"/>
        <w:rPr>
          <w:b/>
        </w:rPr>
      </w:pPr>
      <w:r>
        <w:rPr/>
        <w:drawing>
          <wp:anchor distT="0" distB="0" distL="0" distR="0" allowOverlap="1" layoutInCell="1" locked="0" behindDoc="0" simplePos="0" relativeHeight="15755264">
            <wp:simplePos x="0" y="0"/>
            <wp:positionH relativeFrom="page">
              <wp:posOffset>0</wp:posOffset>
            </wp:positionH>
            <wp:positionV relativeFrom="page">
              <wp:posOffset>12</wp:posOffset>
            </wp:positionV>
            <wp:extent cx="914400" cy="1069199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5776">
                <wp:simplePos x="0" y="0"/>
                <wp:positionH relativeFrom="page">
                  <wp:posOffset>90856</wp:posOffset>
                </wp:positionH>
                <wp:positionV relativeFrom="page">
                  <wp:posOffset>6752402</wp:posOffset>
                </wp:positionV>
                <wp:extent cx="363855" cy="373634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5776" type="#_x0000_t202" id="docshape35"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253" w:right="515"/>
        <w:jc w:val="both"/>
      </w:pPr>
      <w:r>
        <w:rPr/>
        <w:t>Las subvenciones de explotación por CEE y otras menores corresponden principalmente a las subvenciones recibidas por la Asociación de distintas administraciones públicas al tener reconocida la calificación de centro especial de empleo (CEE) en la mayoría de sus centros de trabajo (véanse Nota 1 y Nota 11).</w:t>
      </w:r>
    </w:p>
    <w:p>
      <w:pPr>
        <w:pStyle w:val="BodyText"/>
      </w:pPr>
    </w:p>
    <w:p>
      <w:pPr>
        <w:pStyle w:val="BodyText"/>
        <w:spacing w:line="247" w:lineRule="auto"/>
        <w:ind w:left="1253" w:right="515"/>
        <w:jc w:val="both"/>
      </w:pPr>
      <w:r>
        <w:rPr/>
        <w:t>La Junta Directiva de la Asociación considera que se han cumplido o se están cumpliendo todos los requisitos exigidos</w:t>
      </w:r>
      <w:r>
        <w:rPr>
          <w:spacing w:val="19"/>
        </w:rPr>
        <w:t> </w:t>
      </w:r>
      <w:r>
        <w:rPr/>
        <w:t>en</w:t>
      </w:r>
      <w:r>
        <w:rPr>
          <w:spacing w:val="19"/>
        </w:rPr>
        <w:t> </w:t>
      </w:r>
      <w:r>
        <w:rPr/>
        <w:t>la concesión</w:t>
      </w:r>
      <w:r>
        <w:rPr>
          <w:spacing w:val="19"/>
        </w:rPr>
        <w:t> </w:t>
      </w:r>
      <w:r>
        <w:rPr/>
        <w:t>de estas subvenciones. La totalidad de</w:t>
      </w:r>
      <w:r>
        <w:rPr>
          <w:spacing w:val="19"/>
        </w:rPr>
        <w:t> </w:t>
      </w:r>
      <w:r>
        <w:rPr/>
        <w:t>la</w:t>
      </w:r>
      <w:r>
        <w:rPr>
          <w:spacing w:val="19"/>
        </w:rPr>
        <w:t> </w:t>
      </w:r>
      <w:r>
        <w:rPr/>
        <w:t>actividad</w:t>
      </w:r>
      <w:r>
        <w:rPr>
          <w:spacing w:val="19"/>
        </w:rPr>
        <w:t> </w:t>
      </w:r>
      <w:r>
        <w:rPr/>
        <w:t>ha sido</w:t>
      </w:r>
      <w:r>
        <w:rPr>
          <w:spacing w:val="19"/>
        </w:rPr>
        <w:t> </w:t>
      </w:r>
      <w:r>
        <w:rPr/>
        <w:t>realizada</w:t>
      </w:r>
      <w:r>
        <w:rPr>
          <w:spacing w:val="19"/>
        </w:rPr>
        <w:t> </w:t>
      </w:r>
      <w:r>
        <w:rPr/>
        <w:t>en</w:t>
      </w:r>
      <w:r>
        <w:rPr>
          <w:spacing w:val="19"/>
        </w:rPr>
        <w:t> </w:t>
      </w:r>
      <w:r>
        <w:rPr/>
        <w:t>España.</w:t>
      </w:r>
    </w:p>
    <w:p>
      <w:pPr>
        <w:pStyle w:val="Heading2"/>
        <w:spacing w:before="172"/>
      </w:pPr>
      <w:r>
        <w:rPr/>
        <w:t>Otros</w:t>
      </w:r>
      <w:r>
        <w:rPr>
          <w:spacing w:val="7"/>
        </w:rPr>
        <w:t> </w:t>
      </w:r>
      <w:r>
        <w:rPr/>
        <w:t>ingresos</w:t>
      </w:r>
      <w:r>
        <w:rPr>
          <w:spacing w:val="5"/>
        </w:rPr>
        <w:t> </w:t>
      </w:r>
      <w:r>
        <w:rPr/>
        <w:t>de</w:t>
      </w:r>
      <w:r>
        <w:rPr>
          <w:spacing w:val="8"/>
        </w:rPr>
        <w:t> </w:t>
      </w:r>
      <w:r>
        <w:rPr/>
        <w:t>la</w:t>
      </w:r>
      <w:r>
        <w:rPr>
          <w:spacing w:val="7"/>
        </w:rPr>
        <w:t> </w:t>
      </w:r>
      <w:r>
        <w:rPr>
          <w:spacing w:val="-2"/>
        </w:rPr>
        <w:t>actividad</w:t>
      </w:r>
    </w:p>
    <w:p>
      <w:pPr>
        <w:pStyle w:val="BodyText"/>
        <w:spacing w:before="5"/>
        <w:rPr>
          <w:b/>
        </w:rPr>
      </w:pPr>
    </w:p>
    <w:p>
      <w:pPr>
        <w:pStyle w:val="BodyText"/>
        <w:spacing w:line="247" w:lineRule="auto" w:before="1"/>
        <w:ind w:left="1254" w:right="515" w:hanging="1"/>
        <w:jc w:val="both"/>
      </w:pPr>
      <w:r>
        <w:rPr/>
        <w:t>La distribución del importe de los otros ingresos ordinarios de la actividad para los ejercicios 2023 y 2022 es la </w:t>
      </w:r>
      <w:r>
        <w:rPr>
          <w:spacing w:val="-2"/>
        </w:rPr>
        <w:t>siguiente:</w:t>
      </w:r>
    </w:p>
    <w:p>
      <w:pPr>
        <w:pStyle w:val="BodyText"/>
        <w:spacing w:before="11"/>
        <w:rPr>
          <w:sz w:val="14"/>
        </w:rPr>
      </w:pPr>
    </w:p>
    <w:tbl>
      <w:tblPr>
        <w:tblW w:w="0" w:type="auto"/>
        <w:jc w:val="left"/>
        <w:tblInd w:w="2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8"/>
        <w:gridCol w:w="933"/>
        <w:gridCol w:w="933"/>
      </w:tblGrid>
      <w:tr>
        <w:trPr>
          <w:trHeight w:val="156" w:hRule="atLeast"/>
        </w:trPr>
        <w:tc>
          <w:tcPr>
            <w:tcW w:w="3968" w:type="dxa"/>
          </w:tcPr>
          <w:p>
            <w:pPr>
              <w:pStyle w:val="TableParagraph"/>
              <w:spacing w:line="137" w:lineRule="exact"/>
              <w:ind w:left="8"/>
              <w:jc w:val="center"/>
              <w:rPr>
                <w:b/>
                <w:sz w:val="14"/>
              </w:rPr>
            </w:pPr>
            <w:r>
              <w:rPr>
                <w:b/>
                <w:spacing w:val="-2"/>
                <w:sz w:val="14"/>
              </w:rPr>
              <w:t>Euros</w:t>
            </w:r>
          </w:p>
        </w:tc>
        <w:tc>
          <w:tcPr>
            <w:tcW w:w="933" w:type="dxa"/>
          </w:tcPr>
          <w:p>
            <w:pPr>
              <w:pStyle w:val="TableParagraph"/>
              <w:spacing w:line="137" w:lineRule="exact"/>
              <w:ind w:left="311"/>
              <w:rPr>
                <w:b/>
                <w:sz w:val="14"/>
              </w:rPr>
            </w:pPr>
            <w:r>
              <w:rPr>
                <w:b/>
                <w:spacing w:val="-4"/>
                <w:sz w:val="14"/>
              </w:rPr>
              <w:t>2023</w:t>
            </w:r>
          </w:p>
        </w:tc>
        <w:tc>
          <w:tcPr>
            <w:tcW w:w="933" w:type="dxa"/>
          </w:tcPr>
          <w:p>
            <w:pPr>
              <w:pStyle w:val="TableParagraph"/>
              <w:spacing w:line="137" w:lineRule="exact"/>
              <w:ind w:left="312"/>
              <w:rPr>
                <w:b/>
                <w:sz w:val="14"/>
              </w:rPr>
            </w:pPr>
            <w:r>
              <w:rPr>
                <w:b/>
                <w:spacing w:val="-4"/>
                <w:sz w:val="14"/>
              </w:rPr>
              <w:t>2022</w:t>
            </w:r>
          </w:p>
        </w:tc>
      </w:tr>
      <w:tr>
        <w:trPr>
          <w:trHeight w:val="317" w:hRule="atLeast"/>
        </w:trPr>
        <w:tc>
          <w:tcPr>
            <w:tcW w:w="3968" w:type="dxa"/>
            <w:tcBorders>
              <w:bottom w:val="nil"/>
            </w:tcBorders>
          </w:tcPr>
          <w:p>
            <w:pPr>
              <w:pStyle w:val="TableParagraph"/>
              <w:spacing w:line="143" w:lineRule="exact" w:before="154"/>
              <w:ind w:left="34"/>
              <w:rPr>
                <w:sz w:val="14"/>
              </w:rPr>
            </w:pPr>
            <w:r>
              <w:rPr>
                <w:spacing w:val="-2"/>
                <w:sz w:val="14"/>
              </w:rPr>
              <w:t>Prestación</w:t>
            </w:r>
            <w:r>
              <w:rPr>
                <w:spacing w:val="-1"/>
                <w:sz w:val="14"/>
              </w:rPr>
              <w:t> </w:t>
            </w:r>
            <w:r>
              <w:rPr>
                <w:spacing w:val="-2"/>
                <w:sz w:val="14"/>
              </w:rPr>
              <w:t>de servicios</w:t>
            </w:r>
            <w:r>
              <w:rPr>
                <w:spacing w:val="-1"/>
                <w:sz w:val="14"/>
              </w:rPr>
              <w:t> </w:t>
            </w:r>
            <w:r>
              <w:rPr>
                <w:spacing w:val="-2"/>
                <w:sz w:val="14"/>
              </w:rPr>
              <w:t>a</w:t>
            </w:r>
            <w:r>
              <w:rPr>
                <w:sz w:val="14"/>
              </w:rPr>
              <w:t> </w:t>
            </w:r>
            <w:r>
              <w:rPr>
                <w:spacing w:val="-2"/>
                <w:sz w:val="14"/>
              </w:rPr>
              <w:t>entidades</w:t>
            </w:r>
            <w:r>
              <w:rPr>
                <w:spacing w:val="-1"/>
                <w:sz w:val="14"/>
              </w:rPr>
              <w:t> </w:t>
            </w:r>
            <w:r>
              <w:rPr>
                <w:spacing w:val="-2"/>
                <w:sz w:val="14"/>
              </w:rPr>
              <w:t>vinculadas</w:t>
            </w:r>
            <w:r>
              <w:rPr>
                <w:sz w:val="14"/>
              </w:rPr>
              <w:t> </w:t>
            </w:r>
            <w:r>
              <w:rPr>
                <w:spacing w:val="-2"/>
                <w:sz w:val="14"/>
              </w:rPr>
              <w:t>(Nota</w:t>
            </w:r>
            <w:r>
              <w:rPr>
                <w:spacing w:val="-1"/>
                <w:sz w:val="14"/>
              </w:rPr>
              <w:t> </w:t>
            </w:r>
            <w:r>
              <w:rPr>
                <w:spacing w:val="-5"/>
                <w:sz w:val="14"/>
              </w:rPr>
              <w:t>13)</w:t>
            </w:r>
          </w:p>
        </w:tc>
        <w:tc>
          <w:tcPr>
            <w:tcW w:w="933" w:type="dxa"/>
            <w:tcBorders>
              <w:bottom w:val="nil"/>
            </w:tcBorders>
          </w:tcPr>
          <w:p>
            <w:pPr>
              <w:pStyle w:val="TableParagraph"/>
              <w:spacing w:line="143" w:lineRule="exact" w:before="154"/>
              <w:ind w:right="25"/>
              <w:jc w:val="right"/>
              <w:rPr>
                <w:sz w:val="14"/>
              </w:rPr>
            </w:pPr>
            <w:r>
              <w:rPr>
                <w:spacing w:val="-2"/>
                <w:sz w:val="14"/>
              </w:rPr>
              <w:t>294.025</w:t>
            </w:r>
          </w:p>
        </w:tc>
        <w:tc>
          <w:tcPr>
            <w:tcW w:w="933" w:type="dxa"/>
            <w:tcBorders>
              <w:bottom w:val="nil"/>
            </w:tcBorders>
          </w:tcPr>
          <w:p>
            <w:pPr>
              <w:pStyle w:val="TableParagraph"/>
              <w:spacing w:line="143" w:lineRule="exact" w:before="154"/>
              <w:ind w:right="24"/>
              <w:jc w:val="right"/>
              <w:rPr>
                <w:sz w:val="14"/>
              </w:rPr>
            </w:pPr>
            <w:r>
              <w:rPr>
                <w:spacing w:val="-2"/>
                <w:sz w:val="14"/>
              </w:rPr>
              <w:t>154.435</w:t>
            </w:r>
          </w:p>
        </w:tc>
      </w:tr>
      <w:tr>
        <w:trPr>
          <w:trHeight w:val="155" w:hRule="atLeast"/>
        </w:trPr>
        <w:tc>
          <w:tcPr>
            <w:tcW w:w="3968" w:type="dxa"/>
            <w:tcBorders>
              <w:top w:val="nil"/>
            </w:tcBorders>
          </w:tcPr>
          <w:p>
            <w:pPr>
              <w:pStyle w:val="TableParagraph"/>
              <w:spacing w:line="135" w:lineRule="exact"/>
              <w:ind w:left="34"/>
              <w:rPr>
                <w:sz w:val="14"/>
              </w:rPr>
            </w:pPr>
            <w:r>
              <w:rPr>
                <w:spacing w:val="-2"/>
                <w:sz w:val="14"/>
              </w:rPr>
              <w:t>Otros</w:t>
            </w:r>
          </w:p>
        </w:tc>
        <w:tc>
          <w:tcPr>
            <w:tcW w:w="933" w:type="dxa"/>
            <w:tcBorders>
              <w:top w:val="nil"/>
            </w:tcBorders>
          </w:tcPr>
          <w:p>
            <w:pPr>
              <w:pStyle w:val="TableParagraph"/>
              <w:spacing w:line="135" w:lineRule="exact"/>
              <w:ind w:right="25"/>
              <w:jc w:val="right"/>
              <w:rPr>
                <w:sz w:val="14"/>
              </w:rPr>
            </w:pPr>
            <w:r>
              <w:rPr>
                <w:spacing w:val="-5"/>
                <w:sz w:val="14"/>
              </w:rPr>
              <w:t>193</w:t>
            </w:r>
          </w:p>
        </w:tc>
        <w:tc>
          <w:tcPr>
            <w:tcW w:w="933" w:type="dxa"/>
            <w:tcBorders>
              <w:top w:val="nil"/>
            </w:tcBorders>
          </w:tcPr>
          <w:p>
            <w:pPr>
              <w:pStyle w:val="TableParagraph"/>
              <w:spacing w:line="135" w:lineRule="exact"/>
              <w:ind w:right="24"/>
              <w:jc w:val="right"/>
              <w:rPr>
                <w:sz w:val="14"/>
              </w:rPr>
            </w:pPr>
            <w:r>
              <w:rPr>
                <w:spacing w:val="-5"/>
                <w:sz w:val="14"/>
              </w:rPr>
              <w:t>89</w:t>
            </w:r>
          </w:p>
        </w:tc>
      </w:tr>
      <w:tr>
        <w:trPr>
          <w:trHeight w:val="156" w:hRule="atLeast"/>
        </w:trPr>
        <w:tc>
          <w:tcPr>
            <w:tcW w:w="3968" w:type="dxa"/>
          </w:tcPr>
          <w:p>
            <w:pPr>
              <w:pStyle w:val="TableParagraph"/>
              <w:spacing w:line="137" w:lineRule="exact"/>
              <w:ind w:left="34"/>
              <w:rPr>
                <w:b/>
                <w:sz w:val="14"/>
              </w:rPr>
            </w:pPr>
            <w:r>
              <w:rPr>
                <w:b/>
                <w:spacing w:val="-2"/>
                <w:sz w:val="14"/>
              </w:rPr>
              <w:t>Total</w:t>
            </w:r>
            <w:r>
              <w:rPr>
                <w:b/>
                <w:spacing w:val="1"/>
                <w:sz w:val="14"/>
              </w:rPr>
              <w:t> </w:t>
            </w:r>
            <w:r>
              <w:rPr>
                <w:b/>
                <w:spacing w:val="-2"/>
                <w:sz w:val="14"/>
              </w:rPr>
              <w:t>Otros ingresos</w:t>
            </w:r>
            <w:r>
              <w:rPr>
                <w:b/>
                <w:spacing w:val="-3"/>
                <w:sz w:val="14"/>
              </w:rPr>
              <w:t> </w:t>
            </w:r>
            <w:r>
              <w:rPr>
                <w:b/>
                <w:spacing w:val="-2"/>
                <w:sz w:val="14"/>
              </w:rPr>
              <w:t>de la</w:t>
            </w:r>
            <w:r>
              <w:rPr>
                <w:b/>
                <w:spacing w:val="-1"/>
                <w:sz w:val="14"/>
              </w:rPr>
              <w:t> </w:t>
            </w:r>
            <w:r>
              <w:rPr>
                <w:b/>
                <w:spacing w:val="-2"/>
                <w:sz w:val="14"/>
              </w:rPr>
              <w:t>actividad</w:t>
            </w:r>
          </w:p>
        </w:tc>
        <w:tc>
          <w:tcPr>
            <w:tcW w:w="933" w:type="dxa"/>
          </w:tcPr>
          <w:p>
            <w:pPr>
              <w:pStyle w:val="TableParagraph"/>
              <w:spacing w:line="137" w:lineRule="exact"/>
              <w:ind w:right="25"/>
              <w:jc w:val="right"/>
              <w:rPr>
                <w:b/>
                <w:sz w:val="14"/>
              </w:rPr>
            </w:pPr>
            <w:r>
              <w:rPr>
                <w:b/>
                <w:spacing w:val="-2"/>
                <w:sz w:val="14"/>
              </w:rPr>
              <w:t>294.218</w:t>
            </w:r>
          </w:p>
        </w:tc>
        <w:tc>
          <w:tcPr>
            <w:tcW w:w="933" w:type="dxa"/>
          </w:tcPr>
          <w:p>
            <w:pPr>
              <w:pStyle w:val="TableParagraph"/>
              <w:spacing w:line="137" w:lineRule="exact"/>
              <w:ind w:right="24"/>
              <w:jc w:val="right"/>
              <w:rPr>
                <w:b/>
                <w:sz w:val="14"/>
              </w:rPr>
            </w:pPr>
            <w:r>
              <w:rPr>
                <w:b/>
                <w:spacing w:val="-2"/>
                <w:sz w:val="14"/>
              </w:rPr>
              <w:t>154.524</w:t>
            </w:r>
          </w:p>
        </w:tc>
      </w:tr>
    </w:tbl>
    <w:p>
      <w:pPr>
        <w:pStyle w:val="BodyText"/>
        <w:spacing w:before="37"/>
      </w:pPr>
    </w:p>
    <w:p>
      <w:pPr>
        <w:pStyle w:val="BodyText"/>
        <w:ind w:left="1253"/>
      </w:pPr>
      <w:r>
        <w:rPr/>
        <w:t>La</w:t>
      </w:r>
      <w:r>
        <w:rPr>
          <w:spacing w:val="6"/>
        </w:rPr>
        <w:t> </w:t>
      </w:r>
      <w:r>
        <w:rPr/>
        <w:t>totalidad</w:t>
      </w:r>
      <w:r>
        <w:rPr>
          <w:spacing w:val="5"/>
        </w:rPr>
        <w:t> </w:t>
      </w:r>
      <w:r>
        <w:rPr/>
        <w:t>de</w:t>
      </w:r>
      <w:r>
        <w:rPr>
          <w:spacing w:val="6"/>
        </w:rPr>
        <w:t> </w:t>
      </w:r>
      <w:r>
        <w:rPr/>
        <w:t>la</w:t>
      </w:r>
      <w:r>
        <w:rPr>
          <w:spacing w:val="7"/>
        </w:rPr>
        <w:t> </w:t>
      </w:r>
      <w:r>
        <w:rPr/>
        <w:t>actividad</w:t>
      </w:r>
      <w:r>
        <w:rPr>
          <w:spacing w:val="6"/>
        </w:rPr>
        <w:t> </w:t>
      </w:r>
      <w:r>
        <w:rPr/>
        <w:t>se</w:t>
      </w:r>
      <w:r>
        <w:rPr>
          <w:spacing w:val="5"/>
        </w:rPr>
        <w:t> </w:t>
      </w:r>
      <w:r>
        <w:rPr/>
        <w:t>desarrolla</w:t>
      </w:r>
      <w:r>
        <w:rPr>
          <w:spacing w:val="6"/>
        </w:rPr>
        <w:t> </w:t>
      </w:r>
      <w:r>
        <w:rPr/>
        <w:t>en</w:t>
      </w:r>
      <w:r>
        <w:rPr>
          <w:spacing w:val="5"/>
        </w:rPr>
        <w:t> </w:t>
      </w:r>
      <w:r>
        <w:rPr/>
        <w:t>el</w:t>
      </w:r>
      <w:r>
        <w:rPr>
          <w:spacing w:val="6"/>
        </w:rPr>
        <w:t> </w:t>
      </w:r>
      <w:r>
        <w:rPr/>
        <w:t>territorio</w:t>
      </w:r>
      <w:r>
        <w:rPr>
          <w:spacing w:val="5"/>
        </w:rPr>
        <w:t> </w:t>
      </w:r>
      <w:r>
        <w:rPr>
          <w:spacing w:val="-2"/>
        </w:rPr>
        <w:t>nacional.</w:t>
      </w:r>
    </w:p>
    <w:p>
      <w:pPr>
        <w:pStyle w:val="BodyText"/>
        <w:spacing w:before="38"/>
      </w:pPr>
    </w:p>
    <w:p>
      <w:pPr>
        <w:pStyle w:val="Heading2"/>
        <w:spacing w:before="1"/>
      </w:pPr>
      <w:r>
        <w:rPr>
          <w:spacing w:val="-2"/>
        </w:rPr>
        <w:t>Aprovisionamientos</w:t>
      </w:r>
    </w:p>
    <w:p>
      <w:pPr>
        <w:pStyle w:val="BodyText"/>
        <w:spacing w:before="40"/>
        <w:rPr>
          <w:b/>
        </w:rPr>
      </w:pPr>
    </w:p>
    <w:p>
      <w:pPr>
        <w:pStyle w:val="BodyText"/>
        <w:ind w:left="1253"/>
      </w:pPr>
      <w:r>
        <w:rPr/>
        <w:t>El</w:t>
      </w:r>
      <w:r>
        <w:rPr>
          <w:spacing w:val="6"/>
        </w:rPr>
        <w:t> </w:t>
      </w:r>
      <w:r>
        <w:rPr/>
        <w:t>desglose</w:t>
      </w:r>
      <w:r>
        <w:rPr>
          <w:spacing w:val="5"/>
        </w:rPr>
        <w:t> </w:t>
      </w:r>
      <w:r>
        <w:rPr/>
        <w:t>de</w:t>
      </w:r>
      <w:r>
        <w:rPr>
          <w:spacing w:val="6"/>
        </w:rPr>
        <w:t> </w:t>
      </w:r>
      <w:r>
        <w:rPr/>
        <w:t>esta</w:t>
      </w:r>
      <w:r>
        <w:rPr>
          <w:spacing w:val="5"/>
        </w:rPr>
        <w:t> </w:t>
      </w:r>
      <w:r>
        <w:rPr/>
        <w:t>partida</w:t>
      </w:r>
      <w:r>
        <w:rPr>
          <w:spacing w:val="4"/>
        </w:rPr>
        <w:t> </w:t>
      </w:r>
      <w:r>
        <w:rPr/>
        <w:t>para</w:t>
      </w:r>
      <w:r>
        <w:rPr>
          <w:spacing w:val="7"/>
        </w:rPr>
        <w:t> </w:t>
      </w:r>
      <w:r>
        <w:rPr/>
        <w:t>los</w:t>
      </w:r>
      <w:r>
        <w:rPr>
          <w:spacing w:val="6"/>
        </w:rPr>
        <w:t> </w:t>
      </w:r>
      <w:r>
        <w:rPr/>
        <w:t>ejercicios</w:t>
      </w:r>
      <w:r>
        <w:rPr>
          <w:spacing w:val="7"/>
        </w:rPr>
        <w:t> </w:t>
      </w:r>
      <w:r>
        <w:rPr/>
        <w:t>terminados</w:t>
      </w:r>
      <w:r>
        <w:rPr>
          <w:spacing w:val="4"/>
        </w:rPr>
        <w:t> </w:t>
      </w:r>
      <w:r>
        <w:rPr/>
        <w:t>el</w:t>
      </w:r>
      <w:r>
        <w:rPr>
          <w:spacing w:val="5"/>
        </w:rPr>
        <w:t> </w:t>
      </w:r>
      <w:r>
        <w:rPr/>
        <w:t>31</w:t>
      </w:r>
      <w:r>
        <w:rPr>
          <w:spacing w:val="6"/>
        </w:rPr>
        <w:t> </w:t>
      </w:r>
      <w:r>
        <w:rPr/>
        <w:t>de</w:t>
      </w:r>
      <w:r>
        <w:rPr>
          <w:spacing w:val="5"/>
        </w:rPr>
        <w:t> </w:t>
      </w:r>
      <w:r>
        <w:rPr/>
        <w:t>diciembre</w:t>
      </w:r>
      <w:r>
        <w:rPr>
          <w:spacing w:val="4"/>
        </w:rPr>
        <w:t> </w:t>
      </w:r>
      <w:r>
        <w:rPr/>
        <w:t>de</w:t>
      </w:r>
      <w:r>
        <w:rPr>
          <w:spacing w:val="6"/>
        </w:rPr>
        <w:t> </w:t>
      </w:r>
      <w:r>
        <w:rPr/>
        <w:t>2023</w:t>
      </w:r>
      <w:r>
        <w:rPr>
          <w:spacing w:val="4"/>
        </w:rPr>
        <w:t> </w:t>
      </w:r>
      <w:r>
        <w:rPr/>
        <w:t>y</w:t>
      </w:r>
      <w:r>
        <w:rPr>
          <w:spacing w:val="7"/>
        </w:rPr>
        <w:t> </w:t>
      </w:r>
      <w:r>
        <w:rPr/>
        <w:t>2022</w:t>
      </w:r>
      <w:r>
        <w:rPr>
          <w:spacing w:val="6"/>
        </w:rPr>
        <w:t> </w:t>
      </w:r>
      <w:r>
        <w:rPr/>
        <w:t>es</w:t>
      </w:r>
      <w:r>
        <w:rPr>
          <w:spacing w:val="7"/>
        </w:rPr>
        <w:t> </w:t>
      </w:r>
      <w:r>
        <w:rPr/>
        <w:t>el</w:t>
      </w:r>
      <w:r>
        <w:rPr>
          <w:spacing w:val="4"/>
        </w:rPr>
        <w:t> </w:t>
      </w:r>
      <w:r>
        <w:rPr>
          <w:spacing w:val="-2"/>
        </w:rPr>
        <w:t>siguiente:</w:t>
      </w:r>
    </w:p>
    <w:p>
      <w:pPr>
        <w:pStyle w:val="BodyText"/>
        <w:spacing w:before="6"/>
      </w:pPr>
    </w:p>
    <w:tbl>
      <w:tblPr>
        <w:tblW w:w="0" w:type="auto"/>
        <w:jc w:val="left"/>
        <w:tblInd w:w="2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86"/>
        <w:gridCol w:w="923"/>
        <w:gridCol w:w="923"/>
      </w:tblGrid>
      <w:tr>
        <w:trPr>
          <w:trHeight w:val="155" w:hRule="atLeast"/>
        </w:trPr>
        <w:tc>
          <w:tcPr>
            <w:tcW w:w="3886" w:type="dxa"/>
          </w:tcPr>
          <w:p>
            <w:pPr>
              <w:pStyle w:val="TableParagraph"/>
              <w:spacing w:line="135" w:lineRule="exact"/>
              <w:ind w:left="21"/>
              <w:jc w:val="center"/>
              <w:rPr>
                <w:b/>
                <w:sz w:val="14"/>
              </w:rPr>
            </w:pPr>
            <w:r>
              <w:rPr>
                <w:b/>
                <w:spacing w:val="-2"/>
                <w:sz w:val="14"/>
              </w:rPr>
              <w:t>Euros</w:t>
            </w:r>
          </w:p>
        </w:tc>
        <w:tc>
          <w:tcPr>
            <w:tcW w:w="923" w:type="dxa"/>
          </w:tcPr>
          <w:p>
            <w:pPr>
              <w:pStyle w:val="TableParagraph"/>
              <w:spacing w:line="135" w:lineRule="exact"/>
              <w:ind w:left="308"/>
              <w:rPr>
                <w:b/>
                <w:sz w:val="14"/>
              </w:rPr>
            </w:pPr>
            <w:r>
              <w:rPr>
                <w:b/>
                <w:spacing w:val="-4"/>
                <w:sz w:val="14"/>
              </w:rPr>
              <w:t>2023</w:t>
            </w:r>
          </w:p>
        </w:tc>
        <w:tc>
          <w:tcPr>
            <w:tcW w:w="923" w:type="dxa"/>
          </w:tcPr>
          <w:p>
            <w:pPr>
              <w:pStyle w:val="TableParagraph"/>
              <w:spacing w:line="135" w:lineRule="exact"/>
              <w:ind w:left="308"/>
              <w:rPr>
                <w:b/>
                <w:sz w:val="14"/>
              </w:rPr>
            </w:pPr>
            <w:r>
              <w:rPr>
                <w:b/>
                <w:spacing w:val="-4"/>
                <w:sz w:val="14"/>
              </w:rPr>
              <w:t>2022</w:t>
            </w:r>
          </w:p>
        </w:tc>
      </w:tr>
      <w:tr>
        <w:trPr>
          <w:trHeight w:val="317" w:hRule="atLeast"/>
        </w:trPr>
        <w:tc>
          <w:tcPr>
            <w:tcW w:w="3886" w:type="dxa"/>
            <w:tcBorders>
              <w:bottom w:val="nil"/>
            </w:tcBorders>
          </w:tcPr>
          <w:p>
            <w:pPr>
              <w:pStyle w:val="TableParagraph"/>
              <w:spacing w:line="142" w:lineRule="exact" w:before="155"/>
              <w:ind w:left="59"/>
              <w:rPr>
                <w:sz w:val="14"/>
              </w:rPr>
            </w:pPr>
            <w:r>
              <w:rPr>
                <w:spacing w:val="-2"/>
                <w:sz w:val="14"/>
              </w:rPr>
              <w:t>Estudios,</w:t>
            </w:r>
            <w:r>
              <w:rPr>
                <w:spacing w:val="-3"/>
                <w:sz w:val="14"/>
              </w:rPr>
              <w:t> </w:t>
            </w:r>
            <w:r>
              <w:rPr>
                <w:spacing w:val="-2"/>
                <w:sz w:val="14"/>
              </w:rPr>
              <w:t>consultoría</w:t>
            </w:r>
            <w:r>
              <w:rPr>
                <w:spacing w:val="-3"/>
                <w:sz w:val="14"/>
              </w:rPr>
              <w:t> </w:t>
            </w:r>
            <w:r>
              <w:rPr>
                <w:spacing w:val="-2"/>
                <w:sz w:val="14"/>
              </w:rPr>
              <w:t>y</w:t>
            </w:r>
            <w:r>
              <w:rPr>
                <w:spacing w:val="-1"/>
                <w:sz w:val="14"/>
              </w:rPr>
              <w:t> </w:t>
            </w:r>
            <w:r>
              <w:rPr>
                <w:spacing w:val="-2"/>
                <w:sz w:val="14"/>
              </w:rPr>
              <w:t>acciones</w:t>
            </w:r>
            <w:r>
              <w:rPr>
                <w:spacing w:val="1"/>
                <w:sz w:val="14"/>
              </w:rPr>
              <w:t> </w:t>
            </w:r>
            <w:r>
              <w:rPr>
                <w:spacing w:val="-2"/>
                <w:sz w:val="14"/>
              </w:rPr>
              <w:t>de</w:t>
            </w:r>
            <w:r>
              <w:rPr>
                <w:spacing w:val="-1"/>
                <w:sz w:val="14"/>
              </w:rPr>
              <w:t> </w:t>
            </w:r>
            <w:r>
              <w:rPr>
                <w:spacing w:val="-2"/>
                <w:sz w:val="14"/>
              </w:rPr>
              <w:t>comunicación</w:t>
            </w:r>
          </w:p>
        </w:tc>
        <w:tc>
          <w:tcPr>
            <w:tcW w:w="923" w:type="dxa"/>
            <w:tcBorders>
              <w:bottom w:val="nil"/>
            </w:tcBorders>
          </w:tcPr>
          <w:p>
            <w:pPr>
              <w:pStyle w:val="TableParagraph"/>
              <w:spacing w:line="142" w:lineRule="exact" w:before="155"/>
              <w:ind w:right="39"/>
              <w:jc w:val="right"/>
              <w:rPr>
                <w:sz w:val="14"/>
              </w:rPr>
            </w:pPr>
            <w:r>
              <w:rPr>
                <w:spacing w:val="-2"/>
                <w:sz w:val="14"/>
              </w:rPr>
              <w:t>6.873.715</w:t>
            </w:r>
          </w:p>
        </w:tc>
        <w:tc>
          <w:tcPr>
            <w:tcW w:w="923" w:type="dxa"/>
            <w:tcBorders>
              <w:bottom w:val="nil"/>
            </w:tcBorders>
          </w:tcPr>
          <w:p>
            <w:pPr>
              <w:pStyle w:val="TableParagraph"/>
              <w:spacing w:line="142" w:lineRule="exact" w:before="155"/>
              <w:ind w:right="39"/>
              <w:jc w:val="right"/>
              <w:rPr>
                <w:sz w:val="14"/>
              </w:rPr>
            </w:pPr>
            <w:r>
              <w:rPr>
                <w:spacing w:val="-2"/>
                <w:sz w:val="14"/>
              </w:rPr>
              <w:t>2.097.432</w:t>
            </w:r>
          </w:p>
        </w:tc>
      </w:tr>
      <w:tr>
        <w:trPr>
          <w:trHeight w:val="153" w:hRule="atLeast"/>
        </w:trPr>
        <w:tc>
          <w:tcPr>
            <w:tcW w:w="3886" w:type="dxa"/>
            <w:tcBorders>
              <w:top w:val="nil"/>
            </w:tcBorders>
          </w:tcPr>
          <w:p>
            <w:pPr>
              <w:pStyle w:val="TableParagraph"/>
              <w:spacing w:line="133" w:lineRule="exact"/>
              <w:ind w:left="59"/>
              <w:rPr>
                <w:sz w:val="14"/>
              </w:rPr>
            </w:pPr>
            <w:r>
              <w:rPr>
                <w:spacing w:val="-2"/>
                <w:sz w:val="14"/>
              </w:rPr>
              <w:t>Acciones</w:t>
            </w:r>
            <w:r>
              <w:rPr>
                <w:spacing w:val="-1"/>
                <w:sz w:val="14"/>
              </w:rPr>
              <w:t> </w:t>
            </w:r>
            <w:r>
              <w:rPr>
                <w:spacing w:val="-2"/>
                <w:sz w:val="14"/>
              </w:rPr>
              <w:t>formativas</w:t>
            </w:r>
          </w:p>
        </w:tc>
        <w:tc>
          <w:tcPr>
            <w:tcW w:w="923" w:type="dxa"/>
            <w:tcBorders>
              <w:top w:val="nil"/>
            </w:tcBorders>
          </w:tcPr>
          <w:p>
            <w:pPr>
              <w:pStyle w:val="TableParagraph"/>
              <w:spacing w:line="133" w:lineRule="exact"/>
              <w:ind w:right="39"/>
              <w:jc w:val="right"/>
              <w:rPr>
                <w:sz w:val="14"/>
              </w:rPr>
            </w:pPr>
            <w:r>
              <w:rPr>
                <w:spacing w:val="-2"/>
                <w:sz w:val="14"/>
              </w:rPr>
              <w:t>8.052.524</w:t>
            </w:r>
          </w:p>
        </w:tc>
        <w:tc>
          <w:tcPr>
            <w:tcW w:w="923" w:type="dxa"/>
            <w:tcBorders>
              <w:top w:val="nil"/>
            </w:tcBorders>
          </w:tcPr>
          <w:p>
            <w:pPr>
              <w:pStyle w:val="TableParagraph"/>
              <w:spacing w:line="133" w:lineRule="exact"/>
              <w:ind w:right="39"/>
              <w:jc w:val="right"/>
              <w:rPr>
                <w:sz w:val="14"/>
              </w:rPr>
            </w:pPr>
            <w:r>
              <w:rPr>
                <w:spacing w:val="-2"/>
                <w:sz w:val="14"/>
              </w:rPr>
              <w:t>8.233.542</w:t>
            </w:r>
          </w:p>
        </w:tc>
      </w:tr>
      <w:tr>
        <w:trPr>
          <w:trHeight w:val="157" w:hRule="atLeast"/>
        </w:trPr>
        <w:tc>
          <w:tcPr>
            <w:tcW w:w="3886" w:type="dxa"/>
          </w:tcPr>
          <w:p>
            <w:pPr>
              <w:pStyle w:val="TableParagraph"/>
              <w:spacing w:line="137" w:lineRule="exact"/>
              <w:ind w:left="59"/>
              <w:rPr>
                <w:b/>
                <w:sz w:val="14"/>
              </w:rPr>
            </w:pPr>
            <w:r>
              <w:rPr>
                <w:b/>
                <w:sz w:val="14"/>
              </w:rPr>
              <w:t>Total</w:t>
            </w:r>
            <w:r>
              <w:rPr>
                <w:b/>
                <w:spacing w:val="-8"/>
                <w:sz w:val="14"/>
              </w:rPr>
              <w:t> </w:t>
            </w:r>
            <w:r>
              <w:rPr>
                <w:b/>
                <w:spacing w:val="-2"/>
                <w:sz w:val="14"/>
              </w:rPr>
              <w:t>aprovisionamientos</w:t>
            </w:r>
          </w:p>
        </w:tc>
        <w:tc>
          <w:tcPr>
            <w:tcW w:w="923" w:type="dxa"/>
          </w:tcPr>
          <w:p>
            <w:pPr>
              <w:pStyle w:val="TableParagraph"/>
              <w:spacing w:line="137" w:lineRule="exact"/>
              <w:ind w:right="39"/>
              <w:jc w:val="right"/>
              <w:rPr>
                <w:b/>
                <w:sz w:val="14"/>
              </w:rPr>
            </w:pPr>
            <w:r>
              <w:rPr>
                <w:b/>
                <w:spacing w:val="-2"/>
                <w:sz w:val="14"/>
              </w:rPr>
              <w:t>14.926.239</w:t>
            </w:r>
          </w:p>
        </w:tc>
        <w:tc>
          <w:tcPr>
            <w:tcW w:w="923" w:type="dxa"/>
          </w:tcPr>
          <w:p>
            <w:pPr>
              <w:pStyle w:val="TableParagraph"/>
              <w:spacing w:line="137" w:lineRule="exact"/>
              <w:ind w:right="39"/>
              <w:jc w:val="right"/>
              <w:rPr>
                <w:b/>
                <w:sz w:val="14"/>
              </w:rPr>
            </w:pPr>
            <w:r>
              <w:rPr>
                <w:b/>
                <w:spacing w:val="-2"/>
                <w:sz w:val="14"/>
              </w:rPr>
              <w:t>10.330.974</w:t>
            </w:r>
          </w:p>
        </w:tc>
      </w:tr>
    </w:tbl>
    <w:p>
      <w:pPr>
        <w:pStyle w:val="BodyText"/>
        <w:spacing w:before="34"/>
      </w:pPr>
    </w:p>
    <w:p>
      <w:pPr>
        <w:pStyle w:val="Heading2"/>
      </w:pPr>
      <w:r>
        <w:rPr/>
        <w:t>Cargas</w:t>
      </w:r>
      <w:r>
        <w:rPr>
          <w:spacing w:val="10"/>
        </w:rPr>
        <w:t> </w:t>
      </w:r>
      <w:r>
        <w:rPr>
          <w:spacing w:val="-2"/>
        </w:rPr>
        <w:t>sociales</w:t>
      </w:r>
    </w:p>
    <w:p>
      <w:pPr>
        <w:pStyle w:val="BodyText"/>
        <w:spacing w:before="38"/>
        <w:rPr>
          <w:b/>
        </w:rPr>
      </w:pPr>
    </w:p>
    <w:p>
      <w:pPr>
        <w:pStyle w:val="BodyText"/>
        <w:spacing w:before="1"/>
        <w:ind w:left="1253"/>
      </w:pPr>
      <w:r>
        <w:rPr/>
        <w:t>El</w:t>
      </w:r>
      <w:r>
        <w:rPr>
          <w:spacing w:val="6"/>
        </w:rPr>
        <w:t> </w:t>
      </w:r>
      <w:r>
        <w:rPr/>
        <w:t>desglose</w:t>
      </w:r>
      <w:r>
        <w:rPr>
          <w:spacing w:val="5"/>
        </w:rPr>
        <w:t> </w:t>
      </w:r>
      <w:r>
        <w:rPr/>
        <w:t>de</w:t>
      </w:r>
      <w:r>
        <w:rPr>
          <w:spacing w:val="6"/>
        </w:rPr>
        <w:t> </w:t>
      </w:r>
      <w:r>
        <w:rPr/>
        <w:t>esta</w:t>
      </w:r>
      <w:r>
        <w:rPr>
          <w:spacing w:val="5"/>
        </w:rPr>
        <w:t> </w:t>
      </w:r>
      <w:r>
        <w:rPr/>
        <w:t>partida</w:t>
      </w:r>
      <w:r>
        <w:rPr>
          <w:spacing w:val="4"/>
        </w:rPr>
        <w:t> </w:t>
      </w:r>
      <w:r>
        <w:rPr/>
        <w:t>para</w:t>
      </w:r>
      <w:r>
        <w:rPr>
          <w:spacing w:val="7"/>
        </w:rPr>
        <w:t> </w:t>
      </w:r>
      <w:r>
        <w:rPr/>
        <w:t>los</w:t>
      </w:r>
      <w:r>
        <w:rPr>
          <w:spacing w:val="6"/>
        </w:rPr>
        <w:t> </w:t>
      </w:r>
      <w:r>
        <w:rPr/>
        <w:t>ejercicios</w:t>
      </w:r>
      <w:r>
        <w:rPr>
          <w:spacing w:val="7"/>
        </w:rPr>
        <w:t> </w:t>
      </w:r>
      <w:r>
        <w:rPr/>
        <w:t>terminados</w:t>
      </w:r>
      <w:r>
        <w:rPr>
          <w:spacing w:val="4"/>
        </w:rPr>
        <w:t> </w:t>
      </w:r>
      <w:r>
        <w:rPr/>
        <w:t>el</w:t>
      </w:r>
      <w:r>
        <w:rPr>
          <w:spacing w:val="5"/>
        </w:rPr>
        <w:t> </w:t>
      </w:r>
      <w:r>
        <w:rPr/>
        <w:t>31</w:t>
      </w:r>
      <w:r>
        <w:rPr>
          <w:spacing w:val="6"/>
        </w:rPr>
        <w:t> </w:t>
      </w:r>
      <w:r>
        <w:rPr/>
        <w:t>de</w:t>
      </w:r>
      <w:r>
        <w:rPr>
          <w:spacing w:val="5"/>
        </w:rPr>
        <w:t> </w:t>
      </w:r>
      <w:r>
        <w:rPr/>
        <w:t>diciembre</w:t>
      </w:r>
      <w:r>
        <w:rPr>
          <w:spacing w:val="4"/>
        </w:rPr>
        <w:t> </w:t>
      </w:r>
      <w:r>
        <w:rPr/>
        <w:t>de</w:t>
      </w:r>
      <w:r>
        <w:rPr>
          <w:spacing w:val="6"/>
        </w:rPr>
        <w:t> </w:t>
      </w:r>
      <w:r>
        <w:rPr/>
        <w:t>2023</w:t>
      </w:r>
      <w:r>
        <w:rPr>
          <w:spacing w:val="4"/>
        </w:rPr>
        <w:t> </w:t>
      </w:r>
      <w:r>
        <w:rPr/>
        <w:t>y</w:t>
      </w:r>
      <w:r>
        <w:rPr>
          <w:spacing w:val="7"/>
        </w:rPr>
        <w:t> </w:t>
      </w:r>
      <w:r>
        <w:rPr/>
        <w:t>2022</w:t>
      </w:r>
      <w:r>
        <w:rPr>
          <w:spacing w:val="5"/>
        </w:rPr>
        <w:t> </w:t>
      </w:r>
      <w:r>
        <w:rPr/>
        <w:t>es</w:t>
      </w:r>
      <w:r>
        <w:rPr>
          <w:spacing w:val="7"/>
        </w:rPr>
        <w:t> </w:t>
      </w:r>
      <w:r>
        <w:rPr/>
        <w:t>el</w:t>
      </w:r>
      <w:r>
        <w:rPr>
          <w:spacing w:val="4"/>
        </w:rPr>
        <w:t> </w:t>
      </w:r>
      <w:r>
        <w:rPr>
          <w:spacing w:val="-2"/>
        </w:rPr>
        <w:t>siguiente:</w:t>
      </w:r>
    </w:p>
    <w:p>
      <w:pPr>
        <w:pStyle w:val="BodyText"/>
        <w:spacing w:before="5" w:after="1"/>
      </w:pPr>
    </w:p>
    <w:tbl>
      <w:tblPr>
        <w:tblW w:w="0" w:type="auto"/>
        <w:jc w:val="left"/>
        <w:tblInd w:w="2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86"/>
        <w:gridCol w:w="923"/>
        <w:gridCol w:w="923"/>
      </w:tblGrid>
      <w:tr>
        <w:trPr>
          <w:trHeight w:val="155" w:hRule="atLeast"/>
        </w:trPr>
        <w:tc>
          <w:tcPr>
            <w:tcW w:w="3886" w:type="dxa"/>
          </w:tcPr>
          <w:p>
            <w:pPr>
              <w:pStyle w:val="TableParagraph"/>
              <w:spacing w:line="135" w:lineRule="exact"/>
              <w:ind w:left="21"/>
              <w:jc w:val="center"/>
              <w:rPr>
                <w:b/>
                <w:sz w:val="14"/>
              </w:rPr>
            </w:pPr>
            <w:r>
              <w:rPr>
                <w:b/>
                <w:spacing w:val="-2"/>
                <w:sz w:val="14"/>
              </w:rPr>
              <w:t>Euros</w:t>
            </w:r>
          </w:p>
        </w:tc>
        <w:tc>
          <w:tcPr>
            <w:tcW w:w="923" w:type="dxa"/>
          </w:tcPr>
          <w:p>
            <w:pPr>
              <w:pStyle w:val="TableParagraph"/>
              <w:spacing w:line="135" w:lineRule="exact"/>
              <w:ind w:left="308"/>
              <w:rPr>
                <w:b/>
                <w:sz w:val="14"/>
              </w:rPr>
            </w:pPr>
            <w:r>
              <w:rPr>
                <w:b/>
                <w:spacing w:val="-4"/>
                <w:sz w:val="14"/>
              </w:rPr>
              <w:t>2023</w:t>
            </w:r>
          </w:p>
        </w:tc>
        <w:tc>
          <w:tcPr>
            <w:tcW w:w="923" w:type="dxa"/>
          </w:tcPr>
          <w:p>
            <w:pPr>
              <w:pStyle w:val="TableParagraph"/>
              <w:spacing w:line="135" w:lineRule="exact"/>
              <w:ind w:left="308"/>
              <w:rPr>
                <w:b/>
                <w:sz w:val="14"/>
              </w:rPr>
            </w:pPr>
            <w:r>
              <w:rPr>
                <w:b/>
                <w:spacing w:val="-4"/>
                <w:sz w:val="14"/>
              </w:rPr>
              <w:t>2022</w:t>
            </w:r>
          </w:p>
        </w:tc>
      </w:tr>
      <w:tr>
        <w:trPr>
          <w:trHeight w:val="318" w:hRule="atLeast"/>
        </w:trPr>
        <w:tc>
          <w:tcPr>
            <w:tcW w:w="3886" w:type="dxa"/>
            <w:tcBorders>
              <w:bottom w:val="nil"/>
            </w:tcBorders>
          </w:tcPr>
          <w:p>
            <w:pPr>
              <w:pStyle w:val="TableParagraph"/>
              <w:spacing w:line="143" w:lineRule="exact" w:before="155"/>
              <w:ind w:left="59"/>
              <w:rPr>
                <w:sz w:val="14"/>
              </w:rPr>
            </w:pPr>
            <w:r>
              <w:rPr>
                <w:sz w:val="14"/>
              </w:rPr>
              <w:t>Seguridad</w:t>
            </w:r>
            <w:r>
              <w:rPr>
                <w:spacing w:val="-10"/>
                <w:sz w:val="14"/>
              </w:rPr>
              <w:t> </w:t>
            </w:r>
            <w:r>
              <w:rPr>
                <w:sz w:val="14"/>
              </w:rPr>
              <w:t>Social</w:t>
            </w:r>
            <w:r>
              <w:rPr>
                <w:spacing w:val="-9"/>
                <w:sz w:val="14"/>
              </w:rPr>
              <w:t> </w:t>
            </w:r>
            <w:r>
              <w:rPr>
                <w:sz w:val="14"/>
              </w:rPr>
              <w:t>a</w:t>
            </w:r>
            <w:r>
              <w:rPr>
                <w:spacing w:val="-9"/>
                <w:sz w:val="14"/>
              </w:rPr>
              <w:t> </w:t>
            </w:r>
            <w:r>
              <w:rPr>
                <w:sz w:val="14"/>
              </w:rPr>
              <w:t>cargo</w:t>
            </w:r>
            <w:r>
              <w:rPr>
                <w:spacing w:val="-9"/>
                <w:sz w:val="14"/>
              </w:rPr>
              <w:t> </w:t>
            </w:r>
            <w:r>
              <w:rPr>
                <w:sz w:val="14"/>
              </w:rPr>
              <w:t>de</w:t>
            </w:r>
            <w:r>
              <w:rPr>
                <w:spacing w:val="-10"/>
                <w:sz w:val="14"/>
              </w:rPr>
              <w:t> </w:t>
            </w:r>
            <w:r>
              <w:rPr>
                <w:sz w:val="14"/>
              </w:rPr>
              <w:t>la</w:t>
            </w:r>
            <w:r>
              <w:rPr>
                <w:spacing w:val="-9"/>
                <w:sz w:val="14"/>
              </w:rPr>
              <w:t> </w:t>
            </w:r>
            <w:r>
              <w:rPr>
                <w:spacing w:val="-2"/>
                <w:sz w:val="14"/>
              </w:rPr>
              <w:t>empresa</w:t>
            </w:r>
          </w:p>
        </w:tc>
        <w:tc>
          <w:tcPr>
            <w:tcW w:w="923" w:type="dxa"/>
            <w:tcBorders>
              <w:bottom w:val="nil"/>
            </w:tcBorders>
          </w:tcPr>
          <w:p>
            <w:pPr>
              <w:pStyle w:val="TableParagraph"/>
              <w:spacing w:line="143" w:lineRule="exact" w:before="155"/>
              <w:ind w:right="39"/>
              <w:jc w:val="right"/>
              <w:rPr>
                <w:sz w:val="14"/>
              </w:rPr>
            </w:pPr>
            <w:r>
              <w:rPr>
                <w:spacing w:val="-2"/>
                <w:sz w:val="14"/>
              </w:rPr>
              <w:t>1.812.228</w:t>
            </w:r>
          </w:p>
        </w:tc>
        <w:tc>
          <w:tcPr>
            <w:tcW w:w="923" w:type="dxa"/>
            <w:tcBorders>
              <w:bottom w:val="nil"/>
            </w:tcBorders>
          </w:tcPr>
          <w:p>
            <w:pPr>
              <w:pStyle w:val="TableParagraph"/>
              <w:spacing w:line="143" w:lineRule="exact" w:before="155"/>
              <w:ind w:right="39"/>
              <w:jc w:val="right"/>
              <w:rPr>
                <w:sz w:val="14"/>
              </w:rPr>
            </w:pPr>
            <w:r>
              <w:rPr>
                <w:spacing w:val="-2"/>
                <w:sz w:val="14"/>
              </w:rPr>
              <w:t>1.342.811</w:t>
            </w:r>
          </w:p>
        </w:tc>
      </w:tr>
      <w:tr>
        <w:trPr>
          <w:trHeight w:val="154" w:hRule="atLeast"/>
        </w:trPr>
        <w:tc>
          <w:tcPr>
            <w:tcW w:w="3886" w:type="dxa"/>
            <w:tcBorders>
              <w:top w:val="nil"/>
            </w:tcBorders>
          </w:tcPr>
          <w:p>
            <w:pPr>
              <w:pStyle w:val="TableParagraph"/>
              <w:spacing w:line="134" w:lineRule="exact"/>
              <w:ind w:left="59"/>
              <w:rPr>
                <w:sz w:val="14"/>
              </w:rPr>
            </w:pPr>
            <w:r>
              <w:rPr>
                <w:spacing w:val="-2"/>
                <w:sz w:val="14"/>
              </w:rPr>
              <w:t>Otros</w:t>
            </w:r>
          </w:p>
        </w:tc>
        <w:tc>
          <w:tcPr>
            <w:tcW w:w="923" w:type="dxa"/>
            <w:tcBorders>
              <w:top w:val="nil"/>
            </w:tcBorders>
          </w:tcPr>
          <w:p>
            <w:pPr>
              <w:pStyle w:val="TableParagraph"/>
              <w:spacing w:line="134" w:lineRule="exact"/>
              <w:ind w:right="39"/>
              <w:jc w:val="right"/>
              <w:rPr>
                <w:sz w:val="14"/>
              </w:rPr>
            </w:pPr>
            <w:r>
              <w:rPr>
                <w:spacing w:val="-2"/>
                <w:sz w:val="14"/>
              </w:rPr>
              <w:t>45.713</w:t>
            </w:r>
          </w:p>
        </w:tc>
        <w:tc>
          <w:tcPr>
            <w:tcW w:w="923" w:type="dxa"/>
            <w:tcBorders>
              <w:top w:val="nil"/>
            </w:tcBorders>
          </w:tcPr>
          <w:p>
            <w:pPr>
              <w:pStyle w:val="TableParagraph"/>
              <w:spacing w:line="134" w:lineRule="exact"/>
              <w:ind w:right="39"/>
              <w:jc w:val="right"/>
              <w:rPr>
                <w:sz w:val="14"/>
              </w:rPr>
            </w:pPr>
            <w:r>
              <w:rPr>
                <w:spacing w:val="-2"/>
                <w:sz w:val="14"/>
              </w:rPr>
              <w:t>30.258</w:t>
            </w:r>
          </w:p>
        </w:tc>
      </w:tr>
      <w:tr>
        <w:trPr>
          <w:trHeight w:val="155" w:hRule="atLeast"/>
        </w:trPr>
        <w:tc>
          <w:tcPr>
            <w:tcW w:w="3886" w:type="dxa"/>
          </w:tcPr>
          <w:p>
            <w:pPr>
              <w:pStyle w:val="TableParagraph"/>
              <w:spacing w:line="135" w:lineRule="exact"/>
              <w:ind w:left="59"/>
              <w:rPr>
                <w:b/>
                <w:sz w:val="14"/>
              </w:rPr>
            </w:pPr>
            <w:r>
              <w:rPr>
                <w:b/>
                <w:spacing w:val="-2"/>
                <w:sz w:val="14"/>
              </w:rPr>
              <w:t>Total</w:t>
            </w:r>
            <w:r>
              <w:rPr>
                <w:b/>
                <w:spacing w:val="1"/>
                <w:sz w:val="14"/>
              </w:rPr>
              <w:t> </w:t>
            </w:r>
            <w:r>
              <w:rPr>
                <w:b/>
                <w:spacing w:val="-2"/>
                <w:sz w:val="14"/>
              </w:rPr>
              <w:t>cargas</w:t>
            </w:r>
            <w:r>
              <w:rPr>
                <w:b/>
                <w:spacing w:val="-3"/>
                <w:sz w:val="14"/>
              </w:rPr>
              <w:t> </w:t>
            </w:r>
            <w:r>
              <w:rPr>
                <w:b/>
                <w:spacing w:val="-2"/>
                <w:sz w:val="14"/>
              </w:rPr>
              <w:t>sociales</w:t>
            </w:r>
          </w:p>
        </w:tc>
        <w:tc>
          <w:tcPr>
            <w:tcW w:w="923" w:type="dxa"/>
          </w:tcPr>
          <w:p>
            <w:pPr>
              <w:pStyle w:val="TableParagraph"/>
              <w:spacing w:line="135" w:lineRule="exact"/>
              <w:ind w:right="39"/>
              <w:jc w:val="right"/>
              <w:rPr>
                <w:b/>
                <w:sz w:val="14"/>
              </w:rPr>
            </w:pPr>
            <w:r>
              <w:rPr>
                <w:b/>
                <w:spacing w:val="-2"/>
                <w:sz w:val="14"/>
              </w:rPr>
              <w:t>1.857.941</w:t>
            </w:r>
          </w:p>
        </w:tc>
        <w:tc>
          <w:tcPr>
            <w:tcW w:w="923" w:type="dxa"/>
          </w:tcPr>
          <w:p>
            <w:pPr>
              <w:pStyle w:val="TableParagraph"/>
              <w:spacing w:line="135" w:lineRule="exact"/>
              <w:ind w:right="39"/>
              <w:jc w:val="right"/>
              <w:rPr>
                <w:b/>
                <w:sz w:val="14"/>
              </w:rPr>
            </w:pPr>
            <w:r>
              <w:rPr>
                <w:b/>
                <w:spacing w:val="-2"/>
                <w:sz w:val="14"/>
              </w:rPr>
              <w:t>1.373.069</w:t>
            </w:r>
          </w:p>
        </w:tc>
      </w:tr>
    </w:tbl>
    <w:p>
      <w:pPr>
        <w:pStyle w:val="BodyText"/>
        <w:spacing w:before="1"/>
      </w:pPr>
    </w:p>
    <w:p>
      <w:pPr>
        <w:pStyle w:val="Heading2"/>
      </w:pPr>
      <w:r>
        <w:rPr/>
        <w:t>Servicios</w:t>
      </w:r>
      <w:r>
        <w:rPr>
          <w:spacing w:val="11"/>
        </w:rPr>
        <w:t> </w:t>
      </w:r>
      <w:r>
        <w:rPr>
          <w:spacing w:val="-2"/>
        </w:rPr>
        <w:t>exteriores</w:t>
      </w:r>
    </w:p>
    <w:p>
      <w:pPr>
        <w:pStyle w:val="BodyText"/>
        <w:spacing w:before="3"/>
        <w:rPr>
          <w:b/>
        </w:rPr>
      </w:pPr>
    </w:p>
    <w:p>
      <w:pPr>
        <w:pStyle w:val="BodyText"/>
        <w:spacing w:before="1"/>
        <w:ind w:left="1253"/>
      </w:pPr>
      <w:r>
        <w:rPr/>
        <w:t>El</w:t>
      </w:r>
      <w:r>
        <w:rPr>
          <w:spacing w:val="7"/>
        </w:rPr>
        <w:t> </w:t>
      </w:r>
      <w:r>
        <w:rPr/>
        <w:t>desglose</w:t>
      </w:r>
      <w:r>
        <w:rPr>
          <w:spacing w:val="4"/>
        </w:rPr>
        <w:t> </w:t>
      </w:r>
      <w:r>
        <w:rPr/>
        <w:t>de</w:t>
      </w:r>
      <w:r>
        <w:rPr>
          <w:spacing w:val="7"/>
        </w:rPr>
        <w:t> </w:t>
      </w:r>
      <w:r>
        <w:rPr/>
        <w:t>estas</w:t>
      </w:r>
      <w:r>
        <w:rPr>
          <w:spacing w:val="7"/>
        </w:rPr>
        <w:t> </w:t>
      </w:r>
      <w:r>
        <w:rPr/>
        <w:t>partidas</w:t>
      </w:r>
      <w:r>
        <w:rPr>
          <w:spacing w:val="5"/>
        </w:rPr>
        <w:t> </w:t>
      </w:r>
      <w:r>
        <w:rPr/>
        <w:t>para</w:t>
      </w:r>
      <w:r>
        <w:rPr>
          <w:spacing w:val="7"/>
        </w:rPr>
        <w:t> </w:t>
      </w:r>
      <w:r>
        <w:rPr/>
        <w:t>los</w:t>
      </w:r>
      <w:r>
        <w:rPr>
          <w:spacing w:val="5"/>
        </w:rPr>
        <w:t> </w:t>
      </w:r>
      <w:r>
        <w:rPr/>
        <w:t>ejercicios</w:t>
      </w:r>
      <w:r>
        <w:rPr>
          <w:spacing w:val="7"/>
        </w:rPr>
        <w:t> </w:t>
      </w:r>
      <w:r>
        <w:rPr/>
        <w:t>terminados</w:t>
      </w:r>
      <w:r>
        <w:rPr>
          <w:spacing w:val="5"/>
        </w:rPr>
        <w:t> </w:t>
      </w:r>
      <w:r>
        <w:rPr/>
        <w:t>el</w:t>
      </w:r>
      <w:r>
        <w:rPr>
          <w:spacing w:val="7"/>
        </w:rPr>
        <w:t> </w:t>
      </w:r>
      <w:r>
        <w:rPr/>
        <w:t>31</w:t>
      </w:r>
      <w:r>
        <w:rPr>
          <w:spacing w:val="5"/>
        </w:rPr>
        <w:t> </w:t>
      </w:r>
      <w:r>
        <w:rPr/>
        <w:t>de</w:t>
      </w:r>
      <w:r>
        <w:rPr>
          <w:spacing w:val="5"/>
        </w:rPr>
        <w:t> </w:t>
      </w:r>
      <w:r>
        <w:rPr/>
        <w:t>diciembre</w:t>
      </w:r>
      <w:r>
        <w:rPr>
          <w:spacing w:val="4"/>
        </w:rPr>
        <w:t> </w:t>
      </w:r>
      <w:r>
        <w:rPr/>
        <w:t>de</w:t>
      </w:r>
      <w:r>
        <w:rPr>
          <w:spacing w:val="6"/>
        </w:rPr>
        <w:t> </w:t>
      </w:r>
      <w:r>
        <w:rPr/>
        <w:t>2023</w:t>
      </w:r>
      <w:r>
        <w:rPr>
          <w:spacing w:val="5"/>
        </w:rPr>
        <w:t> </w:t>
      </w:r>
      <w:r>
        <w:rPr/>
        <w:t>y</w:t>
      </w:r>
      <w:r>
        <w:rPr>
          <w:spacing w:val="5"/>
        </w:rPr>
        <w:t> </w:t>
      </w:r>
      <w:r>
        <w:rPr/>
        <w:t>2022</w:t>
      </w:r>
      <w:r>
        <w:rPr>
          <w:spacing w:val="4"/>
        </w:rPr>
        <w:t> </w:t>
      </w:r>
      <w:r>
        <w:rPr/>
        <w:t>es</w:t>
      </w:r>
      <w:r>
        <w:rPr>
          <w:spacing w:val="4"/>
        </w:rPr>
        <w:t> </w:t>
      </w:r>
      <w:r>
        <w:rPr/>
        <w:t>el</w:t>
      </w:r>
      <w:r>
        <w:rPr>
          <w:spacing w:val="5"/>
        </w:rPr>
        <w:t> </w:t>
      </w:r>
      <w:r>
        <w:rPr>
          <w:spacing w:val="-2"/>
        </w:rPr>
        <w:t>siguiente:</w:t>
      </w:r>
    </w:p>
    <w:p>
      <w:pPr>
        <w:pStyle w:val="BodyText"/>
        <w:spacing w:before="8"/>
      </w:pPr>
    </w:p>
    <w:tbl>
      <w:tblPr>
        <w:tblW w:w="0" w:type="auto"/>
        <w:jc w:val="left"/>
        <w:tblInd w:w="1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45"/>
        <w:gridCol w:w="1168"/>
        <w:gridCol w:w="1168"/>
      </w:tblGrid>
      <w:tr>
        <w:trPr>
          <w:trHeight w:val="155" w:hRule="atLeast"/>
        </w:trPr>
        <w:tc>
          <w:tcPr>
            <w:tcW w:w="4445" w:type="dxa"/>
          </w:tcPr>
          <w:p>
            <w:pPr>
              <w:pStyle w:val="TableParagraph"/>
              <w:spacing w:line="135" w:lineRule="exact"/>
              <w:ind w:left="17"/>
              <w:jc w:val="center"/>
              <w:rPr>
                <w:b/>
                <w:sz w:val="14"/>
              </w:rPr>
            </w:pPr>
            <w:r>
              <w:rPr>
                <w:b/>
                <w:spacing w:val="-2"/>
                <w:sz w:val="14"/>
              </w:rPr>
              <w:t>Euros</w:t>
            </w:r>
          </w:p>
        </w:tc>
        <w:tc>
          <w:tcPr>
            <w:tcW w:w="1168" w:type="dxa"/>
          </w:tcPr>
          <w:p>
            <w:pPr>
              <w:pStyle w:val="TableParagraph"/>
              <w:spacing w:line="135" w:lineRule="exact"/>
              <w:ind w:left="12"/>
              <w:jc w:val="center"/>
              <w:rPr>
                <w:b/>
                <w:sz w:val="14"/>
              </w:rPr>
            </w:pPr>
            <w:r>
              <w:rPr>
                <w:b/>
                <w:spacing w:val="-4"/>
                <w:sz w:val="14"/>
              </w:rPr>
              <w:t>2023</w:t>
            </w:r>
          </w:p>
        </w:tc>
        <w:tc>
          <w:tcPr>
            <w:tcW w:w="1168" w:type="dxa"/>
          </w:tcPr>
          <w:p>
            <w:pPr>
              <w:pStyle w:val="TableParagraph"/>
              <w:spacing w:line="135" w:lineRule="exact"/>
              <w:ind w:left="12" w:right="1"/>
              <w:jc w:val="center"/>
              <w:rPr>
                <w:b/>
                <w:sz w:val="14"/>
              </w:rPr>
            </w:pPr>
            <w:r>
              <w:rPr>
                <w:b/>
                <w:spacing w:val="-4"/>
                <w:sz w:val="14"/>
              </w:rPr>
              <w:t>2022</w:t>
            </w:r>
          </w:p>
        </w:tc>
      </w:tr>
      <w:tr>
        <w:trPr>
          <w:trHeight w:val="316" w:hRule="atLeast"/>
        </w:trPr>
        <w:tc>
          <w:tcPr>
            <w:tcW w:w="4445" w:type="dxa"/>
            <w:tcBorders>
              <w:bottom w:val="nil"/>
            </w:tcBorders>
          </w:tcPr>
          <w:p>
            <w:pPr>
              <w:pStyle w:val="TableParagraph"/>
              <w:spacing w:line="143" w:lineRule="exact" w:before="153"/>
              <w:ind w:left="57"/>
              <w:rPr>
                <w:sz w:val="14"/>
              </w:rPr>
            </w:pPr>
            <w:r>
              <w:rPr>
                <w:spacing w:val="-2"/>
                <w:sz w:val="14"/>
              </w:rPr>
              <w:t>Arrendamientos (Nota</w:t>
            </w:r>
            <w:r>
              <w:rPr>
                <w:spacing w:val="-1"/>
                <w:sz w:val="14"/>
              </w:rPr>
              <w:t> </w:t>
            </w:r>
            <w:r>
              <w:rPr>
                <w:spacing w:val="-5"/>
                <w:sz w:val="14"/>
              </w:rPr>
              <w:t>6)</w:t>
            </w:r>
          </w:p>
        </w:tc>
        <w:tc>
          <w:tcPr>
            <w:tcW w:w="1168" w:type="dxa"/>
            <w:tcBorders>
              <w:bottom w:val="nil"/>
            </w:tcBorders>
          </w:tcPr>
          <w:p>
            <w:pPr>
              <w:pStyle w:val="TableParagraph"/>
              <w:spacing w:line="143" w:lineRule="exact" w:before="153"/>
              <w:ind w:right="41"/>
              <w:jc w:val="right"/>
              <w:rPr>
                <w:sz w:val="14"/>
              </w:rPr>
            </w:pPr>
            <w:r>
              <w:rPr>
                <w:spacing w:val="-2"/>
                <w:sz w:val="14"/>
              </w:rPr>
              <w:t>1.858.255</w:t>
            </w:r>
          </w:p>
        </w:tc>
        <w:tc>
          <w:tcPr>
            <w:tcW w:w="1168" w:type="dxa"/>
            <w:tcBorders>
              <w:bottom w:val="nil"/>
            </w:tcBorders>
          </w:tcPr>
          <w:p>
            <w:pPr>
              <w:pStyle w:val="TableParagraph"/>
              <w:spacing w:line="143" w:lineRule="exact" w:before="153"/>
              <w:ind w:right="41"/>
              <w:jc w:val="right"/>
              <w:rPr>
                <w:sz w:val="14"/>
              </w:rPr>
            </w:pPr>
            <w:r>
              <w:rPr>
                <w:spacing w:val="-2"/>
                <w:sz w:val="14"/>
              </w:rPr>
              <w:t>1.558.967</w:t>
            </w:r>
          </w:p>
        </w:tc>
      </w:tr>
      <w:tr>
        <w:trPr>
          <w:trHeight w:val="157" w:hRule="atLeast"/>
        </w:trPr>
        <w:tc>
          <w:tcPr>
            <w:tcW w:w="4445" w:type="dxa"/>
            <w:tcBorders>
              <w:top w:val="nil"/>
              <w:bottom w:val="nil"/>
            </w:tcBorders>
          </w:tcPr>
          <w:p>
            <w:pPr>
              <w:pStyle w:val="TableParagraph"/>
              <w:spacing w:line="138" w:lineRule="exact"/>
              <w:ind w:left="57"/>
              <w:rPr>
                <w:sz w:val="14"/>
              </w:rPr>
            </w:pPr>
            <w:r>
              <w:rPr>
                <w:spacing w:val="-2"/>
                <w:sz w:val="14"/>
              </w:rPr>
              <w:t>Reparaciones y</w:t>
            </w:r>
            <w:r>
              <w:rPr>
                <w:spacing w:val="-1"/>
                <w:sz w:val="14"/>
              </w:rPr>
              <w:t> </w:t>
            </w:r>
            <w:r>
              <w:rPr>
                <w:spacing w:val="-2"/>
                <w:sz w:val="14"/>
              </w:rPr>
              <w:t>conservación</w:t>
            </w:r>
          </w:p>
        </w:tc>
        <w:tc>
          <w:tcPr>
            <w:tcW w:w="1168" w:type="dxa"/>
            <w:tcBorders>
              <w:top w:val="nil"/>
              <w:bottom w:val="nil"/>
            </w:tcBorders>
          </w:tcPr>
          <w:p>
            <w:pPr>
              <w:pStyle w:val="TableParagraph"/>
              <w:spacing w:line="138" w:lineRule="exact"/>
              <w:ind w:right="41"/>
              <w:jc w:val="right"/>
              <w:rPr>
                <w:sz w:val="14"/>
              </w:rPr>
            </w:pPr>
            <w:r>
              <w:rPr>
                <w:spacing w:val="-2"/>
                <w:sz w:val="14"/>
              </w:rPr>
              <w:t>595.419</w:t>
            </w:r>
          </w:p>
        </w:tc>
        <w:tc>
          <w:tcPr>
            <w:tcW w:w="1168" w:type="dxa"/>
            <w:tcBorders>
              <w:top w:val="nil"/>
              <w:bottom w:val="nil"/>
            </w:tcBorders>
          </w:tcPr>
          <w:p>
            <w:pPr>
              <w:pStyle w:val="TableParagraph"/>
              <w:spacing w:line="138" w:lineRule="exact"/>
              <w:ind w:right="41"/>
              <w:jc w:val="right"/>
              <w:rPr>
                <w:sz w:val="14"/>
              </w:rPr>
            </w:pPr>
            <w:r>
              <w:rPr>
                <w:spacing w:val="-2"/>
                <w:sz w:val="14"/>
              </w:rPr>
              <w:t>482.268</w:t>
            </w:r>
          </w:p>
        </w:tc>
      </w:tr>
      <w:tr>
        <w:trPr>
          <w:trHeight w:val="157" w:hRule="atLeast"/>
        </w:trPr>
        <w:tc>
          <w:tcPr>
            <w:tcW w:w="4445" w:type="dxa"/>
            <w:tcBorders>
              <w:top w:val="nil"/>
              <w:bottom w:val="nil"/>
            </w:tcBorders>
          </w:tcPr>
          <w:p>
            <w:pPr>
              <w:pStyle w:val="TableParagraph"/>
              <w:spacing w:line="138" w:lineRule="exact"/>
              <w:ind w:left="57"/>
              <w:rPr>
                <w:sz w:val="14"/>
              </w:rPr>
            </w:pPr>
            <w:r>
              <w:rPr>
                <w:spacing w:val="-2"/>
                <w:sz w:val="14"/>
              </w:rPr>
              <w:t>Servicios</w:t>
            </w:r>
            <w:r>
              <w:rPr>
                <w:spacing w:val="2"/>
                <w:sz w:val="14"/>
              </w:rPr>
              <w:t> </w:t>
            </w:r>
            <w:r>
              <w:rPr>
                <w:spacing w:val="-2"/>
                <w:sz w:val="14"/>
              </w:rPr>
              <w:t>profesionales</w:t>
            </w:r>
            <w:r>
              <w:rPr>
                <w:spacing w:val="-1"/>
                <w:sz w:val="14"/>
              </w:rPr>
              <w:t> </w:t>
            </w:r>
            <w:r>
              <w:rPr>
                <w:spacing w:val="-2"/>
                <w:sz w:val="14"/>
              </w:rPr>
              <w:t>independientes</w:t>
            </w:r>
          </w:p>
        </w:tc>
        <w:tc>
          <w:tcPr>
            <w:tcW w:w="1168" w:type="dxa"/>
            <w:tcBorders>
              <w:top w:val="nil"/>
              <w:bottom w:val="nil"/>
            </w:tcBorders>
          </w:tcPr>
          <w:p>
            <w:pPr>
              <w:pStyle w:val="TableParagraph"/>
              <w:spacing w:line="138" w:lineRule="exact"/>
              <w:ind w:right="41"/>
              <w:jc w:val="right"/>
              <w:rPr>
                <w:sz w:val="14"/>
              </w:rPr>
            </w:pPr>
            <w:r>
              <w:rPr>
                <w:spacing w:val="-2"/>
                <w:sz w:val="14"/>
              </w:rPr>
              <w:t>751.265</w:t>
            </w:r>
          </w:p>
        </w:tc>
        <w:tc>
          <w:tcPr>
            <w:tcW w:w="1168" w:type="dxa"/>
            <w:tcBorders>
              <w:top w:val="nil"/>
              <w:bottom w:val="nil"/>
            </w:tcBorders>
          </w:tcPr>
          <w:p>
            <w:pPr>
              <w:pStyle w:val="TableParagraph"/>
              <w:spacing w:line="138" w:lineRule="exact"/>
              <w:ind w:right="41"/>
              <w:jc w:val="right"/>
              <w:rPr>
                <w:sz w:val="14"/>
              </w:rPr>
            </w:pPr>
            <w:r>
              <w:rPr>
                <w:spacing w:val="-2"/>
                <w:sz w:val="14"/>
              </w:rPr>
              <w:t>859.877</w:t>
            </w:r>
          </w:p>
        </w:tc>
      </w:tr>
      <w:tr>
        <w:trPr>
          <w:trHeight w:val="158" w:hRule="atLeast"/>
        </w:trPr>
        <w:tc>
          <w:tcPr>
            <w:tcW w:w="4445" w:type="dxa"/>
            <w:tcBorders>
              <w:top w:val="nil"/>
              <w:bottom w:val="nil"/>
            </w:tcBorders>
          </w:tcPr>
          <w:p>
            <w:pPr>
              <w:pStyle w:val="TableParagraph"/>
              <w:spacing w:line="139" w:lineRule="exact"/>
              <w:ind w:left="57"/>
              <w:rPr>
                <w:sz w:val="14"/>
              </w:rPr>
            </w:pPr>
            <w:r>
              <w:rPr>
                <w:sz w:val="14"/>
              </w:rPr>
              <w:t>Primas</w:t>
            </w:r>
            <w:r>
              <w:rPr>
                <w:spacing w:val="-10"/>
                <w:sz w:val="14"/>
              </w:rPr>
              <w:t> </w:t>
            </w:r>
            <w:r>
              <w:rPr>
                <w:sz w:val="14"/>
              </w:rPr>
              <w:t>de</w:t>
            </w:r>
            <w:r>
              <w:rPr>
                <w:spacing w:val="-9"/>
                <w:sz w:val="14"/>
              </w:rPr>
              <w:t> </w:t>
            </w:r>
            <w:r>
              <w:rPr>
                <w:spacing w:val="-2"/>
                <w:sz w:val="14"/>
              </w:rPr>
              <w:t>seguros</w:t>
            </w:r>
          </w:p>
        </w:tc>
        <w:tc>
          <w:tcPr>
            <w:tcW w:w="1168" w:type="dxa"/>
            <w:tcBorders>
              <w:top w:val="nil"/>
              <w:bottom w:val="nil"/>
            </w:tcBorders>
          </w:tcPr>
          <w:p>
            <w:pPr>
              <w:pStyle w:val="TableParagraph"/>
              <w:spacing w:line="139" w:lineRule="exact"/>
              <w:ind w:right="41"/>
              <w:jc w:val="right"/>
              <w:rPr>
                <w:sz w:val="14"/>
              </w:rPr>
            </w:pPr>
            <w:r>
              <w:rPr>
                <w:spacing w:val="-2"/>
                <w:sz w:val="14"/>
              </w:rPr>
              <w:t>10.794</w:t>
            </w:r>
          </w:p>
        </w:tc>
        <w:tc>
          <w:tcPr>
            <w:tcW w:w="1168" w:type="dxa"/>
            <w:tcBorders>
              <w:top w:val="nil"/>
              <w:bottom w:val="nil"/>
            </w:tcBorders>
          </w:tcPr>
          <w:p>
            <w:pPr>
              <w:pStyle w:val="TableParagraph"/>
              <w:spacing w:line="139" w:lineRule="exact"/>
              <w:ind w:right="41"/>
              <w:jc w:val="right"/>
              <w:rPr>
                <w:sz w:val="14"/>
              </w:rPr>
            </w:pPr>
            <w:r>
              <w:rPr>
                <w:spacing w:val="-2"/>
                <w:sz w:val="14"/>
              </w:rPr>
              <w:t>6.997</w:t>
            </w:r>
          </w:p>
        </w:tc>
      </w:tr>
      <w:tr>
        <w:trPr>
          <w:trHeight w:val="157" w:hRule="atLeast"/>
        </w:trPr>
        <w:tc>
          <w:tcPr>
            <w:tcW w:w="4445" w:type="dxa"/>
            <w:tcBorders>
              <w:top w:val="nil"/>
              <w:bottom w:val="nil"/>
            </w:tcBorders>
          </w:tcPr>
          <w:p>
            <w:pPr>
              <w:pStyle w:val="TableParagraph"/>
              <w:spacing w:line="138" w:lineRule="exact"/>
              <w:ind w:left="57"/>
              <w:rPr>
                <w:sz w:val="14"/>
              </w:rPr>
            </w:pPr>
            <w:r>
              <w:rPr>
                <w:spacing w:val="-2"/>
                <w:sz w:val="14"/>
              </w:rPr>
              <w:t>Servicios</w:t>
            </w:r>
            <w:r>
              <w:rPr>
                <w:spacing w:val="2"/>
                <w:sz w:val="14"/>
              </w:rPr>
              <w:t> </w:t>
            </w:r>
            <w:r>
              <w:rPr>
                <w:spacing w:val="-2"/>
                <w:sz w:val="14"/>
              </w:rPr>
              <w:t>bancarios</w:t>
            </w:r>
          </w:p>
        </w:tc>
        <w:tc>
          <w:tcPr>
            <w:tcW w:w="1168" w:type="dxa"/>
            <w:tcBorders>
              <w:top w:val="nil"/>
              <w:bottom w:val="nil"/>
            </w:tcBorders>
          </w:tcPr>
          <w:p>
            <w:pPr>
              <w:pStyle w:val="TableParagraph"/>
              <w:spacing w:line="138" w:lineRule="exact"/>
              <w:ind w:right="40"/>
              <w:jc w:val="right"/>
              <w:rPr>
                <w:sz w:val="14"/>
              </w:rPr>
            </w:pPr>
            <w:r>
              <w:rPr>
                <w:spacing w:val="-2"/>
                <w:sz w:val="14"/>
              </w:rPr>
              <w:t>2.144</w:t>
            </w:r>
          </w:p>
        </w:tc>
        <w:tc>
          <w:tcPr>
            <w:tcW w:w="1168" w:type="dxa"/>
            <w:tcBorders>
              <w:top w:val="nil"/>
              <w:bottom w:val="nil"/>
            </w:tcBorders>
          </w:tcPr>
          <w:p>
            <w:pPr>
              <w:pStyle w:val="TableParagraph"/>
              <w:spacing w:line="138" w:lineRule="exact"/>
              <w:ind w:right="41"/>
              <w:jc w:val="right"/>
              <w:rPr>
                <w:sz w:val="14"/>
              </w:rPr>
            </w:pPr>
            <w:r>
              <w:rPr>
                <w:spacing w:val="-2"/>
                <w:sz w:val="14"/>
              </w:rPr>
              <w:t>1.966</w:t>
            </w:r>
          </w:p>
        </w:tc>
      </w:tr>
      <w:tr>
        <w:trPr>
          <w:trHeight w:val="157" w:hRule="atLeast"/>
        </w:trPr>
        <w:tc>
          <w:tcPr>
            <w:tcW w:w="4445" w:type="dxa"/>
            <w:tcBorders>
              <w:top w:val="nil"/>
              <w:bottom w:val="nil"/>
            </w:tcBorders>
          </w:tcPr>
          <w:p>
            <w:pPr>
              <w:pStyle w:val="TableParagraph"/>
              <w:spacing w:line="138" w:lineRule="exact"/>
              <w:ind w:left="57"/>
              <w:rPr>
                <w:sz w:val="14"/>
              </w:rPr>
            </w:pPr>
            <w:r>
              <w:rPr>
                <w:spacing w:val="-2"/>
                <w:sz w:val="14"/>
              </w:rPr>
              <w:t>Publicidad,</w:t>
            </w:r>
            <w:r>
              <w:rPr>
                <w:spacing w:val="-1"/>
                <w:sz w:val="14"/>
              </w:rPr>
              <w:t> </w:t>
            </w:r>
            <w:r>
              <w:rPr>
                <w:spacing w:val="-2"/>
                <w:sz w:val="14"/>
              </w:rPr>
              <w:t>propaganda</w:t>
            </w:r>
            <w:r>
              <w:rPr>
                <w:spacing w:val="-4"/>
                <w:sz w:val="14"/>
              </w:rPr>
              <w:t> </w:t>
            </w:r>
            <w:r>
              <w:rPr>
                <w:spacing w:val="-2"/>
                <w:sz w:val="14"/>
              </w:rPr>
              <w:t>y</w:t>
            </w:r>
            <w:r>
              <w:rPr>
                <w:sz w:val="14"/>
              </w:rPr>
              <w:t> </w:t>
            </w:r>
            <w:r>
              <w:rPr>
                <w:spacing w:val="-2"/>
                <w:sz w:val="14"/>
              </w:rPr>
              <w:t>relaciones</w:t>
            </w:r>
            <w:r>
              <w:rPr>
                <w:sz w:val="14"/>
              </w:rPr>
              <w:t> </w:t>
            </w:r>
            <w:r>
              <w:rPr>
                <w:spacing w:val="-2"/>
                <w:sz w:val="14"/>
              </w:rPr>
              <w:t>públicas</w:t>
            </w:r>
          </w:p>
        </w:tc>
        <w:tc>
          <w:tcPr>
            <w:tcW w:w="1168" w:type="dxa"/>
            <w:tcBorders>
              <w:top w:val="nil"/>
              <w:bottom w:val="nil"/>
            </w:tcBorders>
          </w:tcPr>
          <w:p>
            <w:pPr>
              <w:pStyle w:val="TableParagraph"/>
              <w:spacing w:line="138" w:lineRule="exact"/>
              <w:ind w:right="41"/>
              <w:jc w:val="right"/>
              <w:rPr>
                <w:sz w:val="14"/>
              </w:rPr>
            </w:pPr>
            <w:r>
              <w:rPr>
                <w:spacing w:val="-2"/>
                <w:sz w:val="14"/>
              </w:rPr>
              <w:t>5.963</w:t>
            </w:r>
          </w:p>
        </w:tc>
        <w:tc>
          <w:tcPr>
            <w:tcW w:w="1168" w:type="dxa"/>
            <w:tcBorders>
              <w:top w:val="nil"/>
              <w:bottom w:val="nil"/>
            </w:tcBorders>
          </w:tcPr>
          <w:p>
            <w:pPr>
              <w:pStyle w:val="TableParagraph"/>
              <w:spacing w:line="138" w:lineRule="exact"/>
              <w:ind w:right="41"/>
              <w:jc w:val="right"/>
              <w:rPr>
                <w:sz w:val="14"/>
              </w:rPr>
            </w:pPr>
            <w:r>
              <w:rPr>
                <w:spacing w:val="-2"/>
                <w:sz w:val="14"/>
              </w:rPr>
              <w:t>3.754</w:t>
            </w:r>
          </w:p>
        </w:tc>
      </w:tr>
      <w:tr>
        <w:trPr>
          <w:trHeight w:val="158" w:hRule="atLeast"/>
        </w:trPr>
        <w:tc>
          <w:tcPr>
            <w:tcW w:w="4445" w:type="dxa"/>
            <w:tcBorders>
              <w:top w:val="nil"/>
              <w:bottom w:val="nil"/>
            </w:tcBorders>
          </w:tcPr>
          <w:p>
            <w:pPr>
              <w:pStyle w:val="TableParagraph"/>
              <w:spacing w:line="139" w:lineRule="exact"/>
              <w:ind w:left="57"/>
              <w:rPr>
                <w:sz w:val="14"/>
              </w:rPr>
            </w:pPr>
            <w:r>
              <w:rPr>
                <w:spacing w:val="-2"/>
                <w:sz w:val="14"/>
              </w:rPr>
              <w:t>Suministros</w:t>
            </w:r>
          </w:p>
        </w:tc>
        <w:tc>
          <w:tcPr>
            <w:tcW w:w="1168" w:type="dxa"/>
            <w:tcBorders>
              <w:top w:val="nil"/>
              <w:bottom w:val="nil"/>
            </w:tcBorders>
          </w:tcPr>
          <w:p>
            <w:pPr>
              <w:pStyle w:val="TableParagraph"/>
              <w:spacing w:line="139" w:lineRule="exact"/>
              <w:ind w:right="41"/>
              <w:jc w:val="right"/>
              <w:rPr>
                <w:sz w:val="14"/>
              </w:rPr>
            </w:pPr>
            <w:r>
              <w:rPr>
                <w:spacing w:val="-2"/>
                <w:sz w:val="14"/>
              </w:rPr>
              <w:t>135.891</w:t>
            </w:r>
          </w:p>
        </w:tc>
        <w:tc>
          <w:tcPr>
            <w:tcW w:w="1168" w:type="dxa"/>
            <w:tcBorders>
              <w:top w:val="nil"/>
              <w:bottom w:val="nil"/>
            </w:tcBorders>
          </w:tcPr>
          <w:p>
            <w:pPr>
              <w:pStyle w:val="TableParagraph"/>
              <w:spacing w:line="139" w:lineRule="exact"/>
              <w:ind w:right="41"/>
              <w:jc w:val="right"/>
              <w:rPr>
                <w:sz w:val="14"/>
              </w:rPr>
            </w:pPr>
            <w:r>
              <w:rPr>
                <w:spacing w:val="-2"/>
                <w:sz w:val="14"/>
              </w:rPr>
              <w:t>131.474</w:t>
            </w:r>
          </w:p>
        </w:tc>
      </w:tr>
      <w:tr>
        <w:trPr>
          <w:trHeight w:val="154" w:hRule="atLeast"/>
        </w:trPr>
        <w:tc>
          <w:tcPr>
            <w:tcW w:w="4445" w:type="dxa"/>
            <w:tcBorders>
              <w:top w:val="nil"/>
            </w:tcBorders>
          </w:tcPr>
          <w:p>
            <w:pPr>
              <w:pStyle w:val="TableParagraph"/>
              <w:spacing w:line="134" w:lineRule="exact"/>
              <w:ind w:left="57"/>
              <w:rPr>
                <w:sz w:val="14"/>
              </w:rPr>
            </w:pPr>
            <w:r>
              <w:rPr>
                <w:spacing w:val="-2"/>
                <w:sz w:val="14"/>
              </w:rPr>
              <w:t>Otros</w:t>
            </w:r>
            <w:r>
              <w:rPr>
                <w:spacing w:val="-1"/>
                <w:sz w:val="14"/>
              </w:rPr>
              <w:t> </w:t>
            </w:r>
            <w:r>
              <w:rPr>
                <w:spacing w:val="-2"/>
                <w:sz w:val="14"/>
              </w:rPr>
              <w:t>servicios</w:t>
            </w:r>
          </w:p>
        </w:tc>
        <w:tc>
          <w:tcPr>
            <w:tcW w:w="1168" w:type="dxa"/>
            <w:tcBorders>
              <w:top w:val="nil"/>
            </w:tcBorders>
          </w:tcPr>
          <w:p>
            <w:pPr>
              <w:pStyle w:val="TableParagraph"/>
              <w:spacing w:line="134" w:lineRule="exact"/>
              <w:ind w:right="41"/>
              <w:jc w:val="right"/>
              <w:rPr>
                <w:sz w:val="14"/>
              </w:rPr>
            </w:pPr>
            <w:r>
              <w:rPr>
                <w:spacing w:val="-2"/>
                <w:sz w:val="14"/>
              </w:rPr>
              <w:t>558.790</w:t>
            </w:r>
          </w:p>
        </w:tc>
        <w:tc>
          <w:tcPr>
            <w:tcW w:w="1168" w:type="dxa"/>
            <w:tcBorders>
              <w:top w:val="nil"/>
            </w:tcBorders>
          </w:tcPr>
          <w:p>
            <w:pPr>
              <w:pStyle w:val="TableParagraph"/>
              <w:spacing w:line="134" w:lineRule="exact"/>
              <w:ind w:right="41"/>
              <w:jc w:val="right"/>
              <w:rPr>
                <w:sz w:val="14"/>
              </w:rPr>
            </w:pPr>
            <w:r>
              <w:rPr>
                <w:spacing w:val="-2"/>
                <w:sz w:val="14"/>
              </w:rPr>
              <w:t>440.500</w:t>
            </w:r>
          </w:p>
        </w:tc>
      </w:tr>
      <w:tr>
        <w:trPr>
          <w:trHeight w:val="155" w:hRule="atLeast"/>
        </w:trPr>
        <w:tc>
          <w:tcPr>
            <w:tcW w:w="4445" w:type="dxa"/>
          </w:tcPr>
          <w:p>
            <w:pPr>
              <w:pStyle w:val="TableParagraph"/>
              <w:spacing w:line="135" w:lineRule="exact"/>
              <w:ind w:left="57"/>
              <w:rPr>
                <w:b/>
                <w:sz w:val="14"/>
              </w:rPr>
            </w:pPr>
            <w:r>
              <w:rPr>
                <w:b/>
                <w:spacing w:val="-2"/>
                <w:sz w:val="14"/>
              </w:rPr>
              <w:t>Total</w:t>
            </w:r>
          </w:p>
        </w:tc>
        <w:tc>
          <w:tcPr>
            <w:tcW w:w="1168" w:type="dxa"/>
          </w:tcPr>
          <w:p>
            <w:pPr>
              <w:pStyle w:val="TableParagraph"/>
              <w:spacing w:line="135" w:lineRule="exact"/>
              <w:ind w:right="41"/>
              <w:jc w:val="right"/>
              <w:rPr>
                <w:b/>
                <w:sz w:val="14"/>
              </w:rPr>
            </w:pPr>
            <w:r>
              <w:rPr>
                <w:b/>
                <w:spacing w:val="-2"/>
                <w:sz w:val="14"/>
              </w:rPr>
              <w:t>3.918.521</w:t>
            </w:r>
          </w:p>
        </w:tc>
        <w:tc>
          <w:tcPr>
            <w:tcW w:w="1168" w:type="dxa"/>
          </w:tcPr>
          <w:p>
            <w:pPr>
              <w:pStyle w:val="TableParagraph"/>
              <w:spacing w:line="135" w:lineRule="exact"/>
              <w:ind w:right="41"/>
              <w:jc w:val="right"/>
              <w:rPr>
                <w:b/>
                <w:sz w:val="14"/>
              </w:rPr>
            </w:pPr>
            <w:r>
              <w:rPr>
                <w:b/>
                <w:spacing w:val="-2"/>
                <w:sz w:val="14"/>
              </w:rPr>
              <w:t>3.485.803</w:t>
            </w:r>
          </w:p>
        </w:tc>
      </w:tr>
    </w:tbl>
    <w:p>
      <w:pPr>
        <w:pStyle w:val="BodyText"/>
      </w:pPr>
    </w:p>
    <w:p>
      <w:pPr>
        <w:pStyle w:val="BodyText"/>
        <w:spacing w:before="72"/>
      </w:pPr>
    </w:p>
    <w:p>
      <w:pPr>
        <w:pStyle w:val="Heading2"/>
        <w:numPr>
          <w:ilvl w:val="0"/>
          <w:numId w:val="1"/>
        </w:numPr>
        <w:tabs>
          <w:tab w:pos="1103" w:val="left" w:leader="none"/>
        </w:tabs>
        <w:spacing w:line="240" w:lineRule="auto" w:before="0" w:after="0"/>
        <w:ind w:left="1103" w:right="0" w:hanging="214"/>
        <w:jc w:val="left"/>
      </w:pPr>
      <w:r>
        <w:rPr>
          <w:spacing w:val="39"/>
          <w:u w:val="single"/>
        </w:rPr>
        <w:t>  </w:t>
      </w:r>
      <w:r>
        <w:rPr>
          <w:u w:val="single"/>
        </w:rPr>
        <w:t>Operaciones</w:t>
      </w:r>
      <w:r>
        <w:rPr>
          <w:spacing w:val="7"/>
          <w:u w:val="single"/>
        </w:rPr>
        <w:t> </w:t>
      </w:r>
      <w:r>
        <w:rPr>
          <w:u w:val="single"/>
        </w:rPr>
        <w:t>con</w:t>
      </w:r>
      <w:r>
        <w:rPr>
          <w:spacing w:val="3"/>
          <w:u w:val="single"/>
        </w:rPr>
        <w:t> </w:t>
      </w:r>
      <w:r>
        <w:rPr>
          <w:u w:val="single"/>
        </w:rPr>
        <w:t>partes</w:t>
      </w:r>
      <w:r>
        <w:rPr>
          <w:spacing w:val="4"/>
          <w:u w:val="single"/>
        </w:rPr>
        <w:t> </w:t>
      </w:r>
      <w:r>
        <w:rPr>
          <w:spacing w:val="-2"/>
          <w:u w:val="single"/>
        </w:rPr>
        <w:t>vinculadas</w:t>
      </w:r>
    </w:p>
    <w:p>
      <w:pPr>
        <w:pStyle w:val="BodyText"/>
        <w:spacing w:before="38"/>
        <w:rPr>
          <w:b/>
        </w:rPr>
      </w:pPr>
    </w:p>
    <w:p>
      <w:pPr>
        <w:spacing w:before="0"/>
        <w:ind w:left="1253" w:right="0" w:firstLine="0"/>
        <w:jc w:val="left"/>
        <w:rPr>
          <w:b/>
          <w:sz w:val="15"/>
        </w:rPr>
      </w:pPr>
      <w:r>
        <w:rPr>
          <w:b/>
          <w:sz w:val="15"/>
        </w:rPr>
        <w:t>Saldos</w:t>
      </w:r>
      <w:r>
        <w:rPr>
          <w:b/>
          <w:spacing w:val="6"/>
          <w:sz w:val="15"/>
        </w:rPr>
        <w:t> </w:t>
      </w:r>
      <w:r>
        <w:rPr>
          <w:b/>
          <w:sz w:val="15"/>
        </w:rPr>
        <w:t>y</w:t>
      </w:r>
      <w:r>
        <w:rPr>
          <w:b/>
          <w:spacing w:val="9"/>
          <w:sz w:val="15"/>
        </w:rPr>
        <w:t> </w:t>
      </w:r>
      <w:r>
        <w:rPr>
          <w:b/>
          <w:sz w:val="15"/>
        </w:rPr>
        <w:t>transacciones</w:t>
      </w:r>
      <w:r>
        <w:rPr>
          <w:b/>
          <w:spacing w:val="7"/>
          <w:sz w:val="15"/>
        </w:rPr>
        <w:t> </w:t>
      </w:r>
      <w:r>
        <w:rPr>
          <w:b/>
          <w:sz w:val="15"/>
        </w:rPr>
        <w:t>con</w:t>
      </w:r>
      <w:r>
        <w:rPr>
          <w:b/>
          <w:spacing w:val="5"/>
          <w:sz w:val="15"/>
        </w:rPr>
        <w:t> </w:t>
      </w:r>
      <w:r>
        <w:rPr>
          <w:b/>
          <w:sz w:val="15"/>
        </w:rPr>
        <w:t>empresas</w:t>
      </w:r>
      <w:r>
        <w:rPr>
          <w:b/>
          <w:spacing w:val="10"/>
          <w:sz w:val="15"/>
        </w:rPr>
        <w:t> </w:t>
      </w:r>
      <w:r>
        <w:rPr>
          <w:b/>
          <w:sz w:val="15"/>
        </w:rPr>
        <w:t>y</w:t>
      </w:r>
      <w:r>
        <w:rPr>
          <w:b/>
          <w:spacing w:val="6"/>
          <w:sz w:val="15"/>
        </w:rPr>
        <w:t> </w:t>
      </w:r>
      <w:r>
        <w:rPr>
          <w:b/>
          <w:sz w:val="15"/>
        </w:rPr>
        <w:t>entidades</w:t>
      </w:r>
      <w:r>
        <w:rPr>
          <w:b/>
          <w:spacing w:val="7"/>
          <w:sz w:val="15"/>
        </w:rPr>
        <w:t> </w:t>
      </w:r>
      <w:r>
        <w:rPr>
          <w:b/>
          <w:sz w:val="15"/>
        </w:rPr>
        <w:t>del</w:t>
      </w:r>
      <w:r>
        <w:rPr>
          <w:b/>
          <w:spacing w:val="8"/>
          <w:sz w:val="15"/>
        </w:rPr>
        <w:t> </w:t>
      </w:r>
      <w:r>
        <w:rPr>
          <w:b/>
          <w:sz w:val="15"/>
        </w:rPr>
        <w:t>grupo</w:t>
      </w:r>
      <w:r>
        <w:rPr>
          <w:b/>
          <w:spacing w:val="8"/>
          <w:sz w:val="15"/>
        </w:rPr>
        <w:t> </w:t>
      </w:r>
      <w:r>
        <w:rPr>
          <w:b/>
          <w:sz w:val="15"/>
        </w:rPr>
        <w:t>y</w:t>
      </w:r>
      <w:r>
        <w:rPr>
          <w:b/>
          <w:spacing w:val="9"/>
          <w:sz w:val="15"/>
        </w:rPr>
        <w:t> </w:t>
      </w:r>
      <w:r>
        <w:rPr>
          <w:b/>
          <w:spacing w:val="-2"/>
          <w:sz w:val="15"/>
        </w:rPr>
        <w:t>asociadas</w:t>
      </w:r>
    </w:p>
    <w:p>
      <w:pPr>
        <w:pStyle w:val="BodyText"/>
        <w:spacing w:before="41"/>
        <w:rPr>
          <w:b/>
        </w:rPr>
      </w:pPr>
    </w:p>
    <w:p>
      <w:pPr>
        <w:pStyle w:val="BodyText"/>
        <w:spacing w:line="247" w:lineRule="auto"/>
        <w:ind w:left="1253" w:right="780"/>
      </w:pPr>
      <w:r>
        <w:rPr/>
        <w:t>Los saldos mantenidos con empresas y entidades del grupo y asociadas a 31 de diciembre de 2023 y 2022 son</w:t>
      </w:r>
      <w:r>
        <w:rPr>
          <w:spacing w:val="40"/>
        </w:rPr>
        <w:t> </w:t>
      </w:r>
      <w:r>
        <w:rPr/>
        <w:t>los siguientes:</w:t>
      </w:r>
    </w:p>
    <w:p>
      <w:pPr>
        <w:spacing w:after="0" w:line="247" w:lineRule="auto"/>
        <w:sectPr>
          <w:footerReference w:type="default" r:id="rId25"/>
          <w:pgSz w:w="11910" w:h="16840"/>
          <w:pgMar w:header="0" w:footer="60" w:top="0" w:bottom="260" w:left="1680" w:right="720"/>
          <w:pgNumType w:start="26"/>
        </w:sectPr>
      </w:pPr>
    </w:p>
    <w:p>
      <w:pPr>
        <w:pStyle w:val="BodyText"/>
        <w:rPr>
          <w:sz w:val="14"/>
        </w:rPr>
      </w:pPr>
      <w:r>
        <w:rPr/>
        <w:drawing>
          <wp:anchor distT="0" distB="0" distL="0" distR="0" allowOverlap="1" layoutInCell="1" locked="0" behindDoc="0" simplePos="0" relativeHeight="15756288">
            <wp:simplePos x="0" y="0"/>
            <wp:positionH relativeFrom="page">
              <wp:posOffset>0</wp:posOffset>
            </wp:positionH>
            <wp:positionV relativeFrom="page">
              <wp:posOffset>12</wp:posOffset>
            </wp:positionV>
            <wp:extent cx="914400" cy="10691990"/>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6800">
                <wp:simplePos x="0" y="0"/>
                <wp:positionH relativeFrom="page">
                  <wp:posOffset>90856</wp:posOffset>
                </wp:positionH>
                <wp:positionV relativeFrom="page">
                  <wp:posOffset>6752402</wp:posOffset>
                </wp:positionV>
                <wp:extent cx="363855" cy="37363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6800" type="#_x0000_t202" id="docshape36"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7"/>
        <w:rPr>
          <w:sz w:val="14"/>
        </w:rPr>
      </w:pPr>
    </w:p>
    <w:p>
      <w:pPr>
        <w:spacing w:before="0"/>
        <w:ind w:left="1253" w:right="0" w:firstLine="0"/>
        <w:jc w:val="left"/>
        <w:rPr>
          <w:b/>
          <w:sz w:val="14"/>
        </w:rPr>
      </w:pPr>
      <w:r>
        <w:rPr>
          <w:b/>
          <w:spacing w:val="-2"/>
          <w:sz w:val="14"/>
        </w:rPr>
        <w:t>Ejercicio 2023:</w:t>
      </w:r>
    </w:p>
    <w:p>
      <w:pPr>
        <w:pStyle w:val="BodyText"/>
        <w:spacing w:before="4"/>
        <w:rPr>
          <w:b/>
        </w:rPr>
      </w:pPr>
    </w:p>
    <w:tbl>
      <w:tblPr>
        <w:tblW w:w="0" w:type="auto"/>
        <w:jc w:val="left"/>
        <w:tblInd w:w="1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22"/>
        <w:gridCol w:w="973"/>
        <w:gridCol w:w="909"/>
        <w:gridCol w:w="1166"/>
        <w:gridCol w:w="1164"/>
      </w:tblGrid>
      <w:tr>
        <w:trPr>
          <w:trHeight w:val="471" w:hRule="atLeast"/>
        </w:trPr>
        <w:tc>
          <w:tcPr>
            <w:tcW w:w="3522" w:type="dxa"/>
            <w:tcBorders>
              <w:bottom w:val="single" w:sz="4" w:space="0" w:color="000000"/>
            </w:tcBorders>
          </w:tcPr>
          <w:p>
            <w:pPr>
              <w:pStyle w:val="TableParagraph"/>
              <w:spacing w:before="151"/>
              <w:rPr>
                <w:b/>
                <w:sz w:val="14"/>
              </w:rPr>
            </w:pPr>
          </w:p>
          <w:p>
            <w:pPr>
              <w:pStyle w:val="TableParagraph"/>
              <w:spacing w:line="139" w:lineRule="exact"/>
              <w:ind w:left="57"/>
              <w:rPr>
                <w:b/>
                <w:sz w:val="14"/>
              </w:rPr>
            </w:pPr>
            <w:r>
              <w:rPr>
                <w:b/>
                <w:spacing w:val="-2"/>
                <w:sz w:val="14"/>
              </w:rPr>
              <w:t>Euros</w:t>
            </w:r>
          </w:p>
        </w:tc>
        <w:tc>
          <w:tcPr>
            <w:tcW w:w="973" w:type="dxa"/>
            <w:tcBorders>
              <w:bottom w:val="single" w:sz="4" w:space="0" w:color="000000"/>
            </w:tcBorders>
          </w:tcPr>
          <w:p>
            <w:pPr>
              <w:pStyle w:val="TableParagraph"/>
              <w:spacing w:line="157" w:lineRule="exact"/>
              <w:ind w:left="18" w:right="3"/>
              <w:jc w:val="center"/>
              <w:rPr>
                <w:b/>
                <w:sz w:val="14"/>
              </w:rPr>
            </w:pPr>
            <w:r>
              <w:rPr>
                <w:b/>
                <w:spacing w:val="-2"/>
                <w:sz w:val="14"/>
              </w:rPr>
              <w:t>Asociación</w:t>
            </w:r>
          </w:p>
          <w:p>
            <w:pPr>
              <w:pStyle w:val="TableParagraph"/>
              <w:spacing w:line="156" w:lineRule="exact"/>
              <w:ind w:left="18"/>
              <w:jc w:val="center"/>
              <w:rPr>
                <w:b/>
                <w:sz w:val="14"/>
              </w:rPr>
            </w:pPr>
            <w:r>
              <w:rPr>
                <w:b/>
                <w:spacing w:val="-2"/>
                <w:sz w:val="14"/>
              </w:rPr>
              <w:t>Inserta</w:t>
            </w:r>
            <w:r>
              <w:rPr>
                <w:b/>
                <w:spacing w:val="40"/>
                <w:sz w:val="14"/>
              </w:rPr>
              <w:t> </w:t>
            </w:r>
            <w:r>
              <w:rPr>
                <w:b/>
                <w:spacing w:val="-2"/>
                <w:sz w:val="14"/>
              </w:rPr>
              <w:t>Innovación</w:t>
            </w:r>
          </w:p>
        </w:tc>
        <w:tc>
          <w:tcPr>
            <w:tcW w:w="909" w:type="dxa"/>
            <w:tcBorders>
              <w:bottom w:val="single" w:sz="4" w:space="0" w:color="000000"/>
            </w:tcBorders>
          </w:tcPr>
          <w:p>
            <w:pPr>
              <w:pStyle w:val="TableParagraph"/>
              <w:spacing w:line="237" w:lineRule="auto" w:before="76"/>
              <w:ind w:left="252" w:hanging="149"/>
              <w:rPr>
                <w:b/>
                <w:sz w:val="14"/>
              </w:rPr>
            </w:pPr>
            <w:r>
              <w:rPr>
                <w:b/>
                <w:spacing w:val="-4"/>
                <w:sz w:val="14"/>
              </w:rPr>
              <w:t>Fundación</w:t>
            </w:r>
            <w:r>
              <w:rPr>
                <w:b/>
                <w:spacing w:val="40"/>
                <w:sz w:val="14"/>
              </w:rPr>
              <w:t> </w:t>
            </w:r>
            <w:r>
              <w:rPr>
                <w:b/>
                <w:spacing w:val="-4"/>
                <w:sz w:val="14"/>
              </w:rPr>
              <w:t>ONCE</w:t>
            </w:r>
          </w:p>
        </w:tc>
        <w:tc>
          <w:tcPr>
            <w:tcW w:w="1166" w:type="dxa"/>
            <w:tcBorders>
              <w:bottom w:val="single" w:sz="4" w:space="0" w:color="000000"/>
            </w:tcBorders>
          </w:tcPr>
          <w:p>
            <w:pPr>
              <w:pStyle w:val="TableParagraph"/>
              <w:spacing w:line="157" w:lineRule="exact"/>
              <w:ind w:left="17" w:right="3"/>
              <w:jc w:val="center"/>
              <w:rPr>
                <w:b/>
                <w:sz w:val="14"/>
              </w:rPr>
            </w:pPr>
            <w:r>
              <w:rPr>
                <w:b/>
                <w:spacing w:val="-2"/>
                <w:sz w:val="14"/>
              </w:rPr>
              <w:t>Otras</w:t>
            </w:r>
            <w:r>
              <w:rPr>
                <w:b/>
                <w:spacing w:val="-3"/>
                <w:sz w:val="14"/>
              </w:rPr>
              <w:t> </w:t>
            </w:r>
            <w:r>
              <w:rPr>
                <w:b/>
                <w:spacing w:val="-2"/>
                <w:sz w:val="14"/>
              </w:rPr>
              <w:t>entidades</w:t>
            </w:r>
          </w:p>
          <w:p>
            <w:pPr>
              <w:pStyle w:val="TableParagraph"/>
              <w:spacing w:line="156" w:lineRule="exact"/>
              <w:ind w:left="17" w:right="2"/>
              <w:jc w:val="center"/>
              <w:rPr>
                <w:b/>
                <w:sz w:val="14"/>
              </w:rPr>
            </w:pPr>
            <w:r>
              <w:rPr>
                <w:b/>
                <w:spacing w:val="-2"/>
                <w:sz w:val="14"/>
              </w:rPr>
              <w:t>del</w:t>
            </w:r>
            <w:r>
              <w:rPr>
                <w:b/>
                <w:spacing w:val="-8"/>
                <w:sz w:val="14"/>
              </w:rPr>
              <w:t> </w:t>
            </w:r>
            <w:r>
              <w:rPr>
                <w:b/>
                <w:spacing w:val="-2"/>
                <w:sz w:val="14"/>
              </w:rPr>
              <w:t>grupo</w:t>
            </w:r>
            <w:r>
              <w:rPr>
                <w:b/>
                <w:spacing w:val="-8"/>
                <w:sz w:val="14"/>
              </w:rPr>
              <w:t> </w:t>
            </w:r>
            <w:r>
              <w:rPr>
                <w:b/>
                <w:spacing w:val="-2"/>
                <w:sz w:val="14"/>
              </w:rPr>
              <w:t>y</w:t>
            </w:r>
            <w:r>
              <w:rPr>
                <w:b/>
                <w:spacing w:val="40"/>
                <w:sz w:val="14"/>
              </w:rPr>
              <w:t> </w:t>
            </w:r>
            <w:r>
              <w:rPr>
                <w:b/>
                <w:spacing w:val="-2"/>
                <w:sz w:val="14"/>
              </w:rPr>
              <w:t>asociadas</w:t>
            </w:r>
          </w:p>
        </w:tc>
        <w:tc>
          <w:tcPr>
            <w:tcW w:w="1164" w:type="dxa"/>
            <w:tcBorders>
              <w:bottom w:val="single" w:sz="4" w:space="0" w:color="000000"/>
            </w:tcBorders>
          </w:tcPr>
          <w:p>
            <w:pPr>
              <w:pStyle w:val="TableParagraph"/>
              <w:spacing w:before="151"/>
              <w:ind w:left="13"/>
              <w:jc w:val="center"/>
              <w:rPr>
                <w:b/>
                <w:sz w:val="14"/>
              </w:rPr>
            </w:pPr>
            <w:r>
              <w:rPr>
                <w:b/>
                <w:spacing w:val="-2"/>
                <w:sz w:val="14"/>
              </w:rPr>
              <w:t>Total</w:t>
            </w:r>
          </w:p>
        </w:tc>
      </w:tr>
      <w:tr>
        <w:trPr>
          <w:trHeight w:val="318" w:hRule="atLeast"/>
        </w:trPr>
        <w:tc>
          <w:tcPr>
            <w:tcW w:w="3522" w:type="dxa"/>
            <w:tcBorders>
              <w:top w:val="single" w:sz="4" w:space="0" w:color="000000"/>
              <w:bottom w:val="nil"/>
            </w:tcBorders>
          </w:tcPr>
          <w:p>
            <w:pPr>
              <w:pStyle w:val="TableParagraph"/>
              <w:spacing w:line="142" w:lineRule="exact" w:before="156"/>
              <w:ind w:left="57"/>
              <w:rPr>
                <w:sz w:val="14"/>
              </w:rPr>
            </w:pPr>
            <w:r>
              <w:rPr>
                <w:spacing w:val="-2"/>
                <w:sz w:val="14"/>
              </w:rPr>
              <w:t>Créditos</w:t>
            </w:r>
            <w:r>
              <w:rPr>
                <w:spacing w:val="1"/>
                <w:sz w:val="14"/>
              </w:rPr>
              <w:t> </w:t>
            </w:r>
            <w:r>
              <w:rPr>
                <w:spacing w:val="-2"/>
                <w:sz w:val="14"/>
              </w:rPr>
              <w:t>a entidades</w:t>
            </w:r>
            <w:r>
              <w:rPr>
                <w:spacing w:val="-1"/>
                <w:sz w:val="14"/>
              </w:rPr>
              <w:t> </w:t>
            </w:r>
            <w:r>
              <w:rPr>
                <w:spacing w:val="-2"/>
                <w:sz w:val="14"/>
              </w:rPr>
              <w:t>a largo</w:t>
            </w:r>
            <w:r>
              <w:rPr>
                <w:sz w:val="14"/>
              </w:rPr>
              <w:t> </w:t>
            </w:r>
            <w:r>
              <w:rPr>
                <w:spacing w:val="-2"/>
                <w:sz w:val="14"/>
              </w:rPr>
              <w:t>plazo</w:t>
            </w:r>
            <w:r>
              <w:rPr>
                <w:spacing w:val="-3"/>
                <w:sz w:val="14"/>
              </w:rPr>
              <w:t> </w:t>
            </w:r>
            <w:r>
              <w:rPr>
                <w:spacing w:val="-2"/>
                <w:sz w:val="14"/>
              </w:rPr>
              <w:t>(Nota</w:t>
            </w:r>
            <w:r>
              <w:rPr>
                <w:sz w:val="14"/>
              </w:rPr>
              <w:t> </w:t>
            </w:r>
            <w:r>
              <w:rPr>
                <w:spacing w:val="-5"/>
                <w:sz w:val="14"/>
              </w:rPr>
              <w:t>7)</w:t>
            </w:r>
          </w:p>
        </w:tc>
        <w:tc>
          <w:tcPr>
            <w:tcW w:w="973" w:type="dxa"/>
            <w:tcBorders>
              <w:top w:val="single" w:sz="4" w:space="0" w:color="000000"/>
              <w:bottom w:val="nil"/>
            </w:tcBorders>
          </w:tcPr>
          <w:p>
            <w:pPr>
              <w:pStyle w:val="TableParagraph"/>
              <w:spacing w:line="142" w:lineRule="exact" w:before="156"/>
              <w:ind w:right="39"/>
              <w:jc w:val="right"/>
              <w:rPr>
                <w:sz w:val="14"/>
              </w:rPr>
            </w:pPr>
            <w:r>
              <w:rPr>
                <w:spacing w:val="-10"/>
                <w:sz w:val="14"/>
              </w:rPr>
              <w:t>-</w:t>
            </w:r>
          </w:p>
        </w:tc>
        <w:tc>
          <w:tcPr>
            <w:tcW w:w="909" w:type="dxa"/>
            <w:tcBorders>
              <w:top w:val="single" w:sz="4" w:space="0" w:color="000000"/>
              <w:bottom w:val="nil"/>
            </w:tcBorders>
          </w:tcPr>
          <w:p>
            <w:pPr>
              <w:pStyle w:val="TableParagraph"/>
              <w:spacing w:line="142" w:lineRule="exact" w:before="156"/>
              <w:ind w:right="40"/>
              <w:jc w:val="right"/>
              <w:rPr>
                <w:sz w:val="14"/>
              </w:rPr>
            </w:pPr>
            <w:r>
              <w:rPr>
                <w:spacing w:val="-2"/>
                <w:sz w:val="14"/>
              </w:rPr>
              <w:t>5.549.070</w:t>
            </w:r>
          </w:p>
        </w:tc>
        <w:tc>
          <w:tcPr>
            <w:tcW w:w="1166" w:type="dxa"/>
            <w:tcBorders>
              <w:top w:val="single" w:sz="4" w:space="0" w:color="000000"/>
              <w:bottom w:val="nil"/>
            </w:tcBorders>
          </w:tcPr>
          <w:p>
            <w:pPr>
              <w:pStyle w:val="TableParagraph"/>
              <w:spacing w:line="142" w:lineRule="exact" w:before="156"/>
              <w:ind w:right="41"/>
              <w:jc w:val="right"/>
              <w:rPr>
                <w:sz w:val="14"/>
              </w:rPr>
            </w:pPr>
            <w:r>
              <w:rPr>
                <w:spacing w:val="-10"/>
                <w:sz w:val="14"/>
              </w:rPr>
              <w:t>-</w:t>
            </w:r>
          </w:p>
        </w:tc>
        <w:tc>
          <w:tcPr>
            <w:tcW w:w="1164" w:type="dxa"/>
            <w:tcBorders>
              <w:top w:val="single" w:sz="4" w:space="0" w:color="000000"/>
              <w:bottom w:val="nil"/>
            </w:tcBorders>
          </w:tcPr>
          <w:p>
            <w:pPr>
              <w:pStyle w:val="TableParagraph"/>
              <w:spacing w:line="142" w:lineRule="exact" w:before="156"/>
              <w:ind w:right="40"/>
              <w:jc w:val="right"/>
              <w:rPr>
                <w:b/>
                <w:sz w:val="14"/>
              </w:rPr>
            </w:pPr>
            <w:r>
              <w:rPr>
                <w:b/>
                <w:spacing w:val="-2"/>
                <w:sz w:val="14"/>
              </w:rPr>
              <w:t>5.549.070</w:t>
            </w:r>
          </w:p>
        </w:tc>
      </w:tr>
      <w:tr>
        <w:trPr>
          <w:trHeight w:val="157" w:hRule="atLeast"/>
        </w:trPr>
        <w:tc>
          <w:tcPr>
            <w:tcW w:w="3522" w:type="dxa"/>
            <w:tcBorders>
              <w:top w:val="nil"/>
              <w:bottom w:val="nil"/>
            </w:tcBorders>
          </w:tcPr>
          <w:p>
            <w:pPr>
              <w:pStyle w:val="TableParagraph"/>
              <w:spacing w:line="138" w:lineRule="exact"/>
              <w:ind w:left="57"/>
              <w:rPr>
                <w:sz w:val="14"/>
              </w:rPr>
            </w:pPr>
            <w:r>
              <w:rPr>
                <w:spacing w:val="-2"/>
                <w:sz w:val="14"/>
              </w:rPr>
              <w:t>Deudores</w:t>
            </w:r>
          </w:p>
        </w:tc>
        <w:tc>
          <w:tcPr>
            <w:tcW w:w="973" w:type="dxa"/>
            <w:tcBorders>
              <w:top w:val="nil"/>
              <w:bottom w:val="nil"/>
            </w:tcBorders>
          </w:tcPr>
          <w:p>
            <w:pPr>
              <w:pStyle w:val="TableParagraph"/>
              <w:spacing w:line="138" w:lineRule="exact"/>
              <w:ind w:right="39"/>
              <w:jc w:val="right"/>
              <w:rPr>
                <w:sz w:val="14"/>
              </w:rPr>
            </w:pPr>
            <w:r>
              <w:rPr>
                <w:spacing w:val="-2"/>
                <w:sz w:val="14"/>
              </w:rPr>
              <w:t>238.048</w:t>
            </w:r>
          </w:p>
        </w:tc>
        <w:tc>
          <w:tcPr>
            <w:tcW w:w="909" w:type="dxa"/>
            <w:tcBorders>
              <w:top w:val="nil"/>
              <w:bottom w:val="nil"/>
            </w:tcBorders>
          </w:tcPr>
          <w:p>
            <w:pPr>
              <w:pStyle w:val="TableParagraph"/>
              <w:spacing w:line="138" w:lineRule="exact"/>
              <w:ind w:right="39"/>
              <w:jc w:val="right"/>
              <w:rPr>
                <w:sz w:val="14"/>
              </w:rPr>
            </w:pPr>
            <w:r>
              <w:rPr>
                <w:spacing w:val="-10"/>
                <w:sz w:val="14"/>
              </w:rPr>
              <w:t>-</w:t>
            </w:r>
          </w:p>
        </w:tc>
        <w:tc>
          <w:tcPr>
            <w:tcW w:w="1166" w:type="dxa"/>
            <w:tcBorders>
              <w:top w:val="nil"/>
              <w:bottom w:val="nil"/>
            </w:tcBorders>
          </w:tcPr>
          <w:p>
            <w:pPr>
              <w:pStyle w:val="TableParagraph"/>
              <w:spacing w:line="138" w:lineRule="exact"/>
              <w:ind w:right="42"/>
              <w:jc w:val="right"/>
              <w:rPr>
                <w:sz w:val="14"/>
              </w:rPr>
            </w:pPr>
            <w:r>
              <w:rPr>
                <w:spacing w:val="-2"/>
                <w:sz w:val="14"/>
              </w:rPr>
              <w:t>27.988</w:t>
            </w:r>
          </w:p>
        </w:tc>
        <w:tc>
          <w:tcPr>
            <w:tcW w:w="1164" w:type="dxa"/>
            <w:tcBorders>
              <w:top w:val="nil"/>
              <w:bottom w:val="nil"/>
            </w:tcBorders>
          </w:tcPr>
          <w:p>
            <w:pPr>
              <w:pStyle w:val="TableParagraph"/>
              <w:spacing w:line="138" w:lineRule="exact"/>
              <w:ind w:right="40"/>
              <w:jc w:val="right"/>
              <w:rPr>
                <w:b/>
                <w:sz w:val="14"/>
              </w:rPr>
            </w:pPr>
            <w:r>
              <w:rPr>
                <w:b/>
                <w:spacing w:val="-2"/>
                <w:sz w:val="14"/>
              </w:rPr>
              <w:t>266.036</w:t>
            </w:r>
          </w:p>
        </w:tc>
      </w:tr>
      <w:tr>
        <w:trPr>
          <w:trHeight w:val="158" w:hRule="atLeast"/>
        </w:trPr>
        <w:tc>
          <w:tcPr>
            <w:tcW w:w="3522" w:type="dxa"/>
            <w:tcBorders>
              <w:top w:val="nil"/>
              <w:bottom w:val="nil"/>
            </w:tcBorders>
          </w:tcPr>
          <w:p>
            <w:pPr>
              <w:pStyle w:val="TableParagraph"/>
              <w:spacing w:line="139" w:lineRule="exact"/>
              <w:ind w:left="57"/>
              <w:rPr>
                <w:sz w:val="14"/>
              </w:rPr>
            </w:pPr>
            <w:r>
              <w:rPr>
                <w:spacing w:val="-2"/>
                <w:sz w:val="14"/>
              </w:rPr>
              <w:t>Usuarios</w:t>
            </w:r>
            <w:r>
              <w:rPr>
                <w:spacing w:val="-1"/>
                <w:sz w:val="14"/>
              </w:rPr>
              <w:t> </w:t>
            </w:r>
            <w:r>
              <w:rPr>
                <w:spacing w:val="-2"/>
                <w:sz w:val="14"/>
              </w:rPr>
              <w:t>y</w:t>
            </w:r>
            <w:r>
              <w:rPr>
                <w:spacing w:val="-1"/>
                <w:sz w:val="14"/>
              </w:rPr>
              <w:t> </w:t>
            </w:r>
            <w:r>
              <w:rPr>
                <w:spacing w:val="-2"/>
                <w:sz w:val="14"/>
              </w:rPr>
              <w:t>otros</w:t>
            </w:r>
            <w:r>
              <w:rPr>
                <w:sz w:val="14"/>
              </w:rPr>
              <w:t> </w:t>
            </w:r>
            <w:r>
              <w:rPr>
                <w:spacing w:val="-2"/>
                <w:sz w:val="14"/>
              </w:rPr>
              <w:t>deudores</w:t>
            </w:r>
            <w:r>
              <w:rPr>
                <w:spacing w:val="1"/>
                <w:sz w:val="14"/>
              </w:rPr>
              <w:t> </w:t>
            </w:r>
            <w:r>
              <w:rPr>
                <w:spacing w:val="-2"/>
                <w:sz w:val="14"/>
              </w:rPr>
              <w:t>de la</w:t>
            </w:r>
            <w:r>
              <w:rPr>
                <w:spacing w:val="-1"/>
                <w:sz w:val="14"/>
              </w:rPr>
              <w:t> </w:t>
            </w:r>
            <w:r>
              <w:rPr>
                <w:spacing w:val="-2"/>
                <w:sz w:val="14"/>
              </w:rPr>
              <w:t>actividad</w:t>
            </w:r>
            <w:r>
              <w:rPr>
                <w:sz w:val="14"/>
              </w:rPr>
              <w:t> </w:t>
            </w:r>
            <w:r>
              <w:rPr>
                <w:spacing w:val="-2"/>
                <w:sz w:val="14"/>
              </w:rPr>
              <w:t>propia</w:t>
            </w:r>
          </w:p>
        </w:tc>
        <w:tc>
          <w:tcPr>
            <w:tcW w:w="973" w:type="dxa"/>
            <w:tcBorders>
              <w:top w:val="nil"/>
              <w:bottom w:val="nil"/>
            </w:tcBorders>
          </w:tcPr>
          <w:p>
            <w:pPr>
              <w:pStyle w:val="TableParagraph"/>
              <w:spacing w:line="139" w:lineRule="exact"/>
              <w:ind w:right="39"/>
              <w:jc w:val="right"/>
              <w:rPr>
                <w:sz w:val="14"/>
              </w:rPr>
            </w:pPr>
            <w:r>
              <w:rPr>
                <w:spacing w:val="-10"/>
                <w:sz w:val="14"/>
              </w:rPr>
              <w:t>-</w:t>
            </w:r>
          </w:p>
        </w:tc>
        <w:tc>
          <w:tcPr>
            <w:tcW w:w="909" w:type="dxa"/>
            <w:tcBorders>
              <w:top w:val="nil"/>
              <w:bottom w:val="nil"/>
            </w:tcBorders>
          </w:tcPr>
          <w:p>
            <w:pPr>
              <w:pStyle w:val="TableParagraph"/>
              <w:spacing w:line="139" w:lineRule="exact"/>
              <w:ind w:right="40"/>
              <w:jc w:val="right"/>
              <w:rPr>
                <w:sz w:val="14"/>
              </w:rPr>
            </w:pPr>
            <w:r>
              <w:rPr>
                <w:spacing w:val="-2"/>
                <w:sz w:val="14"/>
              </w:rPr>
              <w:t>2.331.485</w:t>
            </w:r>
          </w:p>
        </w:tc>
        <w:tc>
          <w:tcPr>
            <w:tcW w:w="1166" w:type="dxa"/>
            <w:tcBorders>
              <w:top w:val="nil"/>
              <w:bottom w:val="nil"/>
            </w:tcBorders>
          </w:tcPr>
          <w:p>
            <w:pPr>
              <w:pStyle w:val="TableParagraph"/>
              <w:spacing w:line="139" w:lineRule="exact"/>
              <w:ind w:right="41"/>
              <w:jc w:val="right"/>
              <w:rPr>
                <w:sz w:val="14"/>
              </w:rPr>
            </w:pPr>
            <w:r>
              <w:rPr>
                <w:spacing w:val="-10"/>
                <w:sz w:val="14"/>
              </w:rPr>
              <w:t>-</w:t>
            </w:r>
          </w:p>
        </w:tc>
        <w:tc>
          <w:tcPr>
            <w:tcW w:w="1164" w:type="dxa"/>
            <w:tcBorders>
              <w:top w:val="nil"/>
              <w:bottom w:val="nil"/>
            </w:tcBorders>
          </w:tcPr>
          <w:p>
            <w:pPr>
              <w:pStyle w:val="TableParagraph"/>
              <w:spacing w:line="139" w:lineRule="exact"/>
              <w:ind w:right="40"/>
              <w:jc w:val="right"/>
              <w:rPr>
                <w:b/>
                <w:sz w:val="14"/>
              </w:rPr>
            </w:pPr>
            <w:r>
              <w:rPr>
                <w:b/>
                <w:spacing w:val="-2"/>
                <w:sz w:val="14"/>
              </w:rPr>
              <w:t>2.331.485</w:t>
            </w:r>
          </w:p>
        </w:tc>
      </w:tr>
      <w:tr>
        <w:trPr>
          <w:trHeight w:val="154" w:hRule="atLeast"/>
        </w:trPr>
        <w:tc>
          <w:tcPr>
            <w:tcW w:w="3522" w:type="dxa"/>
            <w:tcBorders>
              <w:top w:val="nil"/>
            </w:tcBorders>
          </w:tcPr>
          <w:p>
            <w:pPr>
              <w:pStyle w:val="TableParagraph"/>
              <w:spacing w:line="134" w:lineRule="exact"/>
              <w:ind w:left="57"/>
              <w:rPr>
                <w:sz w:val="14"/>
              </w:rPr>
            </w:pPr>
            <w:r>
              <w:rPr>
                <w:spacing w:val="-2"/>
                <w:sz w:val="14"/>
              </w:rPr>
              <w:t>Acreedores,</w:t>
            </w:r>
            <w:r>
              <w:rPr>
                <w:sz w:val="14"/>
              </w:rPr>
              <w:t> </w:t>
            </w:r>
            <w:r>
              <w:rPr>
                <w:spacing w:val="-2"/>
                <w:sz w:val="14"/>
              </w:rPr>
              <w:t>entidades</w:t>
            </w:r>
            <w:r>
              <w:rPr>
                <w:sz w:val="14"/>
              </w:rPr>
              <w:t> </w:t>
            </w:r>
            <w:r>
              <w:rPr>
                <w:spacing w:val="-2"/>
                <w:sz w:val="14"/>
              </w:rPr>
              <w:t>del</w:t>
            </w:r>
            <w:r>
              <w:rPr>
                <w:spacing w:val="-3"/>
                <w:sz w:val="14"/>
              </w:rPr>
              <w:t> </w:t>
            </w:r>
            <w:r>
              <w:rPr>
                <w:spacing w:val="-2"/>
                <w:sz w:val="14"/>
              </w:rPr>
              <w:t>grupo</w:t>
            </w:r>
            <w:r>
              <w:rPr>
                <w:spacing w:val="-1"/>
                <w:sz w:val="14"/>
              </w:rPr>
              <w:t> </w:t>
            </w:r>
            <w:r>
              <w:rPr>
                <w:spacing w:val="-2"/>
                <w:sz w:val="14"/>
              </w:rPr>
              <w:t>y asociadas</w:t>
            </w:r>
          </w:p>
        </w:tc>
        <w:tc>
          <w:tcPr>
            <w:tcW w:w="973" w:type="dxa"/>
            <w:tcBorders>
              <w:top w:val="nil"/>
            </w:tcBorders>
          </w:tcPr>
          <w:p>
            <w:pPr>
              <w:pStyle w:val="TableParagraph"/>
              <w:spacing w:line="134" w:lineRule="exact"/>
              <w:ind w:right="39"/>
              <w:jc w:val="right"/>
              <w:rPr>
                <w:sz w:val="14"/>
              </w:rPr>
            </w:pPr>
            <w:r>
              <w:rPr>
                <w:spacing w:val="-10"/>
                <w:sz w:val="14"/>
              </w:rPr>
              <w:t>-</w:t>
            </w:r>
          </w:p>
        </w:tc>
        <w:tc>
          <w:tcPr>
            <w:tcW w:w="909" w:type="dxa"/>
            <w:tcBorders>
              <w:top w:val="nil"/>
            </w:tcBorders>
          </w:tcPr>
          <w:p>
            <w:pPr>
              <w:pStyle w:val="TableParagraph"/>
              <w:spacing w:line="134" w:lineRule="exact"/>
              <w:ind w:right="40"/>
              <w:jc w:val="right"/>
              <w:rPr>
                <w:sz w:val="14"/>
              </w:rPr>
            </w:pPr>
            <w:r>
              <w:rPr>
                <w:spacing w:val="-2"/>
                <w:sz w:val="14"/>
              </w:rPr>
              <w:t>(2.095.412)</w:t>
            </w:r>
          </w:p>
        </w:tc>
        <w:tc>
          <w:tcPr>
            <w:tcW w:w="1166" w:type="dxa"/>
            <w:tcBorders>
              <w:top w:val="nil"/>
            </w:tcBorders>
          </w:tcPr>
          <w:p>
            <w:pPr>
              <w:pStyle w:val="TableParagraph"/>
              <w:spacing w:line="134" w:lineRule="exact"/>
              <w:ind w:right="42"/>
              <w:jc w:val="right"/>
              <w:rPr>
                <w:sz w:val="14"/>
              </w:rPr>
            </w:pPr>
            <w:r>
              <w:rPr>
                <w:spacing w:val="-2"/>
                <w:sz w:val="14"/>
              </w:rPr>
              <w:t>(49.477)</w:t>
            </w:r>
          </w:p>
        </w:tc>
        <w:tc>
          <w:tcPr>
            <w:tcW w:w="1164" w:type="dxa"/>
            <w:tcBorders>
              <w:top w:val="nil"/>
            </w:tcBorders>
          </w:tcPr>
          <w:p>
            <w:pPr>
              <w:pStyle w:val="TableParagraph"/>
              <w:spacing w:line="134" w:lineRule="exact"/>
              <w:ind w:right="40"/>
              <w:jc w:val="right"/>
              <w:rPr>
                <w:b/>
                <w:sz w:val="14"/>
              </w:rPr>
            </w:pPr>
            <w:r>
              <w:rPr>
                <w:b/>
                <w:spacing w:val="-2"/>
                <w:sz w:val="14"/>
              </w:rPr>
              <w:t>(2.144.889)</w:t>
            </w:r>
          </w:p>
        </w:tc>
      </w:tr>
    </w:tbl>
    <w:p>
      <w:pPr>
        <w:pStyle w:val="BodyText"/>
        <w:spacing w:before="34"/>
        <w:rPr>
          <w:b/>
          <w:sz w:val="14"/>
        </w:rPr>
      </w:pPr>
    </w:p>
    <w:p>
      <w:pPr>
        <w:spacing w:before="0"/>
        <w:ind w:left="1253" w:right="0" w:firstLine="0"/>
        <w:jc w:val="left"/>
        <w:rPr>
          <w:b/>
          <w:sz w:val="14"/>
        </w:rPr>
      </w:pPr>
      <w:r>
        <w:rPr>
          <w:b/>
          <w:spacing w:val="-2"/>
          <w:sz w:val="14"/>
        </w:rPr>
        <w:t>Ejercicio 2022:</w:t>
      </w:r>
    </w:p>
    <w:p>
      <w:pPr>
        <w:pStyle w:val="BodyText"/>
        <w:spacing w:before="4"/>
        <w:rPr>
          <w:b/>
        </w:rPr>
      </w:pPr>
    </w:p>
    <w:tbl>
      <w:tblPr>
        <w:tblW w:w="0" w:type="auto"/>
        <w:jc w:val="left"/>
        <w:tblInd w:w="1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22"/>
        <w:gridCol w:w="973"/>
        <w:gridCol w:w="909"/>
        <w:gridCol w:w="1166"/>
        <w:gridCol w:w="1164"/>
      </w:tblGrid>
      <w:tr>
        <w:trPr>
          <w:trHeight w:val="471" w:hRule="atLeast"/>
        </w:trPr>
        <w:tc>
          <w:tcPr>
            <w:tcW w:w="3522" w:type="dxa"/>
            <w:tcBorders>
              <w:bottom w:val="single" w:sz="4" w:space="0" w:color="000000"/>
            </w:tcBorders>
          </w:tcPr>
          <w:p>
            <w:pPr>
              <w:pStyle w:val="TableParagraph"/>
              <w:spacing w:before="151"/>
              <w:rPr>
                <w:b/>
                <w:sz w:val="14"/>
              </w:rPr>
            </w:pPr>
          </w:p>
          <w:p>
            <w:pPr>
              <w:pStyle w:val="TableParagraph"/>
              <w:spacing w:line="139" w:lineRule="exact"/>
              <w:ind w:left="57"/>
              <w:rPr>
                <w:b/>
                <w:sz w:val="14"/>
              </w:rPr>
            </w:pPr>
            <w:r>
              <w:rPr>
                <w:b/>
                <w:spacing w:val="-2"/>
                <w:sz w:val="14"/>
              </w:rPr>
              <w:t>Euros</w:t>
            </w:r>
          </w:p>
        </w:tc>
        <w:tc>
          <w:tcPr>
            <w:tcW w:w="973" w:type="dxa"/>
            <w:tcBorders>
              <w:bottom w:val="single" w:sz="4" w:space="0" w:color="000000"/>
            </w:tcBorders>
          </w:tcPr>
          <w:p>
            <w:pPr>
              <w:pStyle w:val="TableParagraph"/>
              <w:spacing w:line="232" w:lineRule="auto"/>
              <w:ind w:left="259" w:right="89" w:hanging="142"/>
              <w:rPr>
                <w:b/>
                <w:sz w:val="14"/>
              </w:rPr>
            </w:pPr>
            <w:r>
              <w:rPr>
                <w:b/>
                <w:spacing w:val="-2"/>
                <w:sz w:val="14"/>
              </w:rPr>
              <w:t>Asociación</w:t>
            </w:r>
            <w:r>
              <w:rPr>
                <w:b/>
                <w:spacing w:val="40"/>
                <w:sz w:val="14"/>
              </w:rPr>
              <w:t> </w:t>
            </w:r>
            <w:r>
              <w:rPr>
                <w:b/>
                <w:spacing w:val="-2"/>
                <w:sz w:val="14"/>
              </w:rPr>
              <w:t>Inserta</w:t>
            </w:r>
          </w:p>
          <w:p>
            <w:pPr>
              <w:pStyle w:val="TableParagraph"/>
              <w:spacing w:line="138" w:lineRule="exact"/>
              <w:ind w:left="121"/>
              <w:rPr>
                <w:b/>
                <w:sz w:val="14"/>
              </w:rPr>
            </w:pPr>
            <w:r>
              <w:rPr>
                <w:b/>
                <w:spacing w:val="-2"/>
                <w:sz w:val="14"/>
              </w:rPr>
              <w:t>Innovación</w:t>
            </w:r>
          </w:p>
        </w:tc>
        <w:tc>
          <w:tcPr>
            <w:tcW w:w="909" w:type="dxa"/>
            <w:tcBorders>
              <w:bottom w:val="single" w:sz="4" w:space="0" w:color="000000"/>
            </w:tcBorders>
          </w:tcPr>
          <w:p>
            <w:pPr>
              <w:pStyle w:val="TableParagraph"/>
              <w:spacing w:line="237" w:lineRule="auto" w:before="76"/>
              <w:ind w:left="252" w:hanging="149"/>
              <w:rPr>
                <w:b/>
                <w:sz w:val="14"/>
              </w:rPr>
            </w:pPr>
            <w:r>
              <w:rPr>
                <w:b/>
                <w:spacing w:val="-4"/>
                <w:sz w:val="14"/>
              </w:rPr>
              <w:t>Fundación</w:t>
            </w:r>
            <w:r>
              <w:rPr>
                <w:b/>
                <w:spacing w:val="40"/>
                <w:sz w:val="14"/>
              </w:rPr>
              <w:t> </w:t>
            </w:r>
            <w:r>
              <w:rPr>
                <w:b/>
                <w:spacing w:val="-4"/>
                <w:sz w:val="14"/>
              </w:rPr>
              <w:t>ONCE</w:t>
            </w:r>
          </w:p>
        </w:tc>
        <w:tc>
          <w:tcPr>
            <w:tcW w:w="1166" w:type="dxa"/>
            <w:tcBorders>
              <w:bottom w:val="single" w:sz="4" w:space="0" w:color="000000"/>
            </w:tcBorders>
          </w:tcPr>
          <w:p>
            <w:pPr>
              <w:pStyle w:val="TableParagraph"/>
              <w:spacing w:line="232" w:lineRule="auto"/>
              <w:ind w:left="17"/>
              <w:jc w:val="center"/>
              <w:rPr>
                <w:b/>
                <w:sz w:val="14"/>
              </w:rPr>
            </w:pPr>
            <w:r>
              <w:rPr>
                <w:b/>
                <w:spacing w:val="-2"/>
                <w:sz w:val="14"/>
              </w:rPr>
              <w:t>Otras</w:t>
            </w:r>
            <w:r>
              <w:rPr>
                <w:b/>
                <w:spacing w:val="-8"/>
                <w:sz w:val="14"/>
              </w:rPr>
              <w:t> </w:t>
            </w:r>
            <w:r>
              <w:rPr>
                <w:b/>
                <w:spacing w:val="-2"/>
                <w:sz w:val="14"/>
              </w:rPr>
              <w:t>entidades</w:t>
            </w:r>
            <w:r>
              <w:rPr>
                <w:b/>
                <w:spacing w:val="40"/>
                <w:sz w:val="14"/>
              </w:rPr>
              <w:t> </w:t>
            </w:r>
            <w:r>
              <w:rPr>
                <w:b/>
                <w:sz w:val="14"/>
              </w:rPr>
              <w:t>del grupo y</w:t>
            </w:r>
          </w:p>
          <w:p>
            <w:pPr>
              <w:pStyle w:val="TableParagraph"/>
              <w:spacing w:line="138" w:lineRule="exact"/>
              <w:ind w:left="17" w:right="3"/>
              <w:jc w:val="center"/>
              <w:rPr>
                <w:b/>
                <w:sz w:val="14"/>
              </w:rPr>
            </w:pPr>
            <w:r>
              <w:rPr>
                <w:b/>
                <w:spacing w:val="-2"/>
                <w:sz w:val="14"/>
              </w:rPr>
              <w:t>asociadas</w:t>
            </w:r>
          </w:p>
        </w:tc>
        <w:tc>
          <w:tcPr>
            <w:tcW w:w="1164" w:type="dxa"/>
            <w:tcBorders>
              <w:bottom w:val="single" w:sz="4" w:space="0" w:color="000000"/>
            </w:tcBorders>
          </w:tcPr>
          <w:p>
            <w:pPr>
              <w:pStyle w:val="TableParagraph"/>
              <w:spacing w:before="151"/>
              <w:ind w:left="13"/>
              <w:jc w:val="center"/>
              <w:rPr>
                <w:b/>
                <w:sz w:val="14"/>
              </w:rPr>
            </w:pPr>
            <w:r>
              <w:rPr>
                <w:b/>
                <w:spacing w:val="-2"/>
                <w:sz w:val="14"/>
              </w:rPr>
              <w:t>Total</w:t>
            </w:r>
          </w:p>
        </w:tc>
      </w:tr>
      <w:tr>
        <w:trPr>
          <w:trHeight w:val="318" w:hRule="atLeast"/>
        </w:trPr>
        <w:tc>
          <w:tcPr>
            <w:tcW w:w="3522" w:type="dxa"/>
            <w:tcBorders>
              <w:top w:val="single" w:sz="4" w:space="0" w:color="000000"/>
              <w:bottom w:val="nil"/>
            </w:tcBorders>
          </w:tcPr>
          <w:p>
            <w:pPr>
              <w:pStyle w:val="TableParagraph"/>
              <w:spacing w:line="142" w:lineRule="exact" w:before="156"/>
              <w:ind w:left="57"/>
              <w:rPr>
                <w:sz w:val="14"/>
              </w:rPr>
            </w:pPr>
            <w:r>
              <w:rPr>
                <w:spacing w:val="-2"/>
                <w:sz w:val="14"/>
              </w:rPr>
              <w:t>Créditos</w:t>
            </w:r>
            <w:r>
              <w:rPr>
                <w:spacing w:val="1"/>
                <w:sz w:val="14"/>
              </w:rPr>
              <w:t> </w:t>
            </w:r>
            <w:r>
              <w:rPr>
                <w:spacing w:val="-2"/>
                <w:sz w:val="14"/>
              </w:rPr>
              <w:t>a entidades</w:t>
            </w:r>
            <w:r>
              <w:rPr>
                <w:spacing w:val="-1"/>
                <w:sz w:val="14"/>
              </w:rPr>
              <w:t> </w:t>
            </w:r>
            <w:r>
              <w:rPr>
                <w:spacing w:val="-2"/>
                <w:sz w:val="14"/>
              </w:rPr>
              <w:t>a largo</w:t>
            </w:r>
            <w:r>
              <w:rPr>
                <w:sz w:val="14"/>
              </w:rPr>
              <w:t> </w:t>
            </w:r>
            <w:r>
              <w:rPr>
                <w:spacing w:val="-2"/>
                <w:sz w:val="14"/>
              </w:rPr>
              <w:t>plazo</w:t>
            </w:r>
            <w:r>
              <w:rPr>
                <w:spacing w:val="-3"/>
                <w:sz w:val="14"/>
              </w:rPr>
              <w:t> </w:t>
            </w:r>
            <w:r>
              <w:rPr>
                <w:spacing w:val="-2"/>
                <w:sz w:val="14"/>
              </w:rPr>
              <w:t>(Nota</w:t>
            </w:r>
            <w:r>
              <w:rPr>
                <w:sz w:val="14"/>
              </w:rPr>
              <w:t> </w:t>
            </w:r>
            <w:r>
              <w:rPr>
                <w:spacing w:val="-5"/>
                <w:sz w:val="14"/>
              </w:rPr>
              <w:t>7)</w:t>
            </w:r>
          </w:p>
        </w:tc>
        <w:tc>
          <w:tcPr>
            <w:tcW w:w="973" w:type="dxa"/>
            <w:tcBorders>
              <w:top w:val="single" w:sz="4" w:space="0" w:color="000000"/>
              <w:bottom w:val="nil"/>
            </w:tcBorders>
          </w:tcPr>
          <w:p>
            <w:pPr>
              <w:pStyle w:val="TableParagraph"/>
              <w:spacing w:line="142" w:lineRule="exact" w:before="156"/>
              <w:ind w:right="39"/>
              <w:jc w:val="right"/>
              <w:rPr>
                <w:sz w:val="14"/>
              </w:rPr>
            </w:pPr>
            <w:r>
              <w:rPr>
                <w:spacing w:val="-10"/>
                <w:sz w:val="14"/>
              </w:rPr>
              <w:t>-</w:t>
            </w:r>
          </w:p>
        </w:tc>
        <w:tc>
          <w:tcPr>
            <w:tcW w:w="909" w:type="dxa"/>
            <w:tcBorders>
              <w:top w:val="single" w:sz="4" w:space="0" w:color="000000"/>
              <w:bottom w:val="nil"/>
            </w:tcBorders>
          </w:tcPr>
          <w:p>
            <w:pPr>
              <w:pStyle w:val="TableParagraph"/>
              <w:spacing w:line="142" w:lineRule="exact" w:before="156"/>
              <w:ind w:right="40"/>
              <w:jc w:val="right"/>
              <w:rPr>
                <w:sz w:val="14"/>
              </w:rPr>
            </w:pPr>
            <w:r>
              <w:rPr>
                <w:spacing w:val="-2"/>
                <w:sz w:val="14"/>
              </w:rPr>
              <w:t>3.254.488</w:t>
            </w:r>
          </w:p>
        </w:tc>
        <w:tc>
          <w:tcPr>
            <w:tcW w:w="1166" w:type="dxa"/>
            <w:tcBorders>
              <w:top w:val="single" w:sz="4" w:space="0" w:color="000000"/>
              <w:bottom w:val="nil"/>
            </w:tcBorders>
          </w:tcPr>
          <w:p>
            <w:pPr>
              <w:pStyle w:val="TableParagraph"/>
              <w:spacing w:line="142" w:lineRule="exact" w:before="156"/>
              <w:ind w:right="41"/>
              <w:jc w:val="right"/>
              <w:rPr>
                <w:sz w:val="14"/>
              </w:rPr>
            </w:pPr>
            <w:r>
              <w:rPr>
                <w:spacing w:val="-10"/>
                <w:sz w:val="14"/>
              </w:rPr>
              <w:t>-</w:t>
            </w:r>
          </w:p>
        </w:tc>
        <w:tc>
          <w:tcPr>
            <w:tcW w:w="1164" w:type="dxa"/>
            <w:tcBorders>
              <w:top w:val="single" w:sz="4" w:space="0" w:color="000000"/>
              <w:bottom w:val="nil"/>
            </w:tcBorders>
          </w:tcPr>
          <w:p>
            <w:pPr>
              <w:pStyle w:val="TableParagraph"/>
              <w:spacing w:line="142" w:lineRule="exact" w:before="156"/>
              <w:ind w:right="40"/>
              <w:jc w:val="right"/>
              <w:rPr>
                <w:b/>
                <w:sz w:val="14"/>
              </w:rPr>
            </w:pPr>
            <w:r>
              <w:rPr>
                <w:b/>
                <w:spacing w:val="-2"/>
                <w:sz w:val="14"/>
              </w:rPr>
              <w:t>3.254.488</w:t>
            </w:r>
          </w:p>
        </w:tc>
      </w:tr>
      <w:tr>
        <w:trPr>
          <w:trHeight w:val="157" w:hRule="atLeast"/>
        </w:trPr>
        <w:tc>
          <w:tcPr>
            <w:tcW w:w="3522" w:type="dxa"/>
            <w:tcBorders>
              <w:top w:val="nil"/>
              <w:bottom w:val="nil"/>
            </w:tcBorders>
          </w:tcPr>
          <w:p>
            <w:pPr>
              <w:pStyle w:val="TableParagraph"/>
              <w:spacing w:line="138" w:lineRule="exact"/>
              <w:ind w:left="57"/>
              <w:rPr>
                <w:sz w:val="14"/>
              </w:rPr>
            </w:pPr>
            <w:r>
              <w:rPr>
                <w:spacing w:val="-2"/>
                <w:sz w:val="14"/>
              </w:rPr>
              <w:t>Deudores</w:t>
            </w:r>
          </w:p>
        </w:tc>
        <w:tc>
          <w:tcPr>
            <w:tcW w:w="973" w:type="dxa"/>
            <w:tcBorders>
              <w:top w:val="nil"/>
              <w:bottom w:val="nil"/>
            </w:tcBorders>
          </w:tcPr>
          <w:p>
            <w:pPr>
              <w:pStyle w:val="TableParagraph"/>
              <w:spacing w:line="138" w:lineRule="exact"/>
              <w:ind w:right="39"/>
              <w:jc w:val="right"/>
              <w:rPr>
                <w:sz w:val="14"/>
              </w:rPr>
            </w:pPr>
            <w:r>
              <w:rPr>
                <w:spacing w:val="-2"/>
                <w:sz w:val="14"/>
              </w:rPr>
              <w:t>150.980</w:t>
            </w:r>
          </w:p>
        </w:tc>
        <w:tc>
          <w:tcPr>
            <w:tcW w:w="909" w:type="dxa"/>
            <w:tcBorders>
              <w:top w:val="nil"/>
              <w:bottom w:val="nil"/>
            </w:tcBorders>
          </w:tcPr>
          <w:p>
            <w:pPr>
              <w:pStyle w:val="TableParagraph"/>
              <w:spacing w:line="138" w:lineRule="exact"/>
              <w:ind w:right="39"/>
              <w:jc w:val="right"/>
              <w:rPr>
                <w:sz w:val="14"/>
              </w:rPr>
            </w:pPr>
            <w:r>
              <w:rPr>
                <w:spacing w:val="-10"/>
                <w:sz w:val="14"/>
              </w:rPr>
              <w:t>-</w:t>
            </w:r>
          </w:p>
        </w:tc>
        <w:tc>
          <w:tcPr>
            <w:tcW w:w="1166" w:type="dxa"/>
            <w:tcBorders>
              <w:top w:val="nil"/>
              <w:bottom w:val="nil"/>
            </w:tcBorders>
          </w:tcPr>
          <w:p>
            <w:pPr>
              <w:pStyle w:val="TableParagraph"/>
              <w:spacing w:line="138" w:lineRule="exact"/>
              <w:ind w:right="41"/>
              <w:jc w:val="right"/>
              <w:rPr>
                <w:sz w:val="14"/>
              </w:rPr>
            </w:pPr>
            <w:r>
              <w:rPr>
                <w:spacing w:val="-10"/>
                <w:sz w:val="14"/>
              </w:rPr>
              <w:t>-</w:t>
            </w:r>
          </w:p>
        </w:tc>
        <w:tc>
          <w:tcPr>
            <w:tcW w:w="1164" w:type="dxa"/>
            <w:tcBorders>
              <w:top w:val="nil"/>
              <w:bottom w:val="nil"/>
            </w:tcBorders>
          </w:tcPr>
          <w:p>
            <w:pPr>
              <w:pStyle w:val="TableParagraph"/>
              <w:spacing w:line="138" w:lineRule="exact"/>
              <w:ind w:right="40"/>
              <w:jc w:val="right"/>
              <w:rPr>
                <w:b/>
                <w:sz w:val="14"/>
              </w:rPr>
            </w:pPr>
            <w:r>
              <w:rPr>
                <w:b/>
                <w:spacing w:val="-2"/>
                <w:sz w:val="14"/>
              </w:rPr>
              <w:t>150.980</w:t>
            </w:r>
          </w:p>
        </w:tc>
      </w:tr>
      <w:tr>
        <w:trPr>
          <w:trHeight w:val="158" w:hRule="atLeast"/>
        </w:trPr>
        <w:tc>
          <w:tcPr>
            <w:tcW w:w="3522" w:type="dxa"/>
            <w:tcBorders>
              <w:top w:val="nil"/>
              <w:bottom w:val="nil"/>
            </w:tcBorders>
          </w:tcPr>
          <w:p>
            <w:pPr>
              <w:pStyle w:val="TableParagraph"/>
              <w:spacing w:line="139" w:lineRule="exact"/>
              <w:ind w:left="57"/>
              <w:rPr>
                <w:sz w:val="14"/>
              </w:rPr>
            </w:pPr>
            <w:r>
              <w:rPr>
                <w:spacing w:val="-2"/>
                <w:sz w:val="14"/>
              </w:rPr>
              <w:t>Usuarios</w:t>
            </w:r>
            <w:r>
              <w:rPr>
                <w:spacing w:val="-1"/>
                <w:sz w:val="14"/>
              </w:rPr>
              <w:t> </w:t>
            </w:r>
            <w:r>
              <w:rPr>
                <w:spacing w:val="-2"/>
                <w:sz w:val="14"/>
              </w:rPr>
              <w:t>y</w:t>
            </w:r>
            <w:r>
              <w:rPr>
                <w:spacing w:val="-1"/>
                <w:sz w:val="14"/>
              </w:rPr>
              <w:t> </w:t>
            </w:r>
            <w:r>
              <w:rPr>
                <w:spacing w:val="-2"/>
                <w:sz w:val="14"/>
              </w:rPr>
              <w:t>otros</w:t>
            </w:r>
            <w:r>
              <w:rPr>
                <w:sz w:val="14"/>
              </w:rPr>
              <w:t> </w:t>
            </w:r>
            <w:r>
              <w:rPr>
                <w:spacing w:val="-2"/>
                <w:sz w:val="14"/>
              </w:rPr>
              <w:t>deudores</w:t>
            </w:r>
            <w:r>
              <w:rPr>
                <w:spacing w:val="1"/>
                <w:sz w:val="14"/>
              </w:rPr>
              <w:t> </w:t>
            </w:r>
            <w:r>
              <w:rPr>
                <w:spacing w:val="-2"/>
                <w:sz w:val="14"/>
              </w:rPr>
              <w:t>de la</w:t>
            </w:r>
            <w:r>
              <w:rPr>
                <w:spacing w:val="-1"/>
                <w:sz w:val="14"/>
              </w:rPr>
              <w:t> </w:t>
            </w:r>
            <w:r>
              <w:rPr>
                <w:spacing w:val="-2"/>
                <w:sz w:val="14"/>
              </w:rPr>
              <w:t>actividad</w:t>
            </w:r>
            <w:r>
              <w:rPr>
                <w:sz w:val="14"/>
              </w:rPr>
              <w:t> </w:t>
            </w:r>
            <w:r>
              <w:rPr>
                <w:spacing w:val="-2"/>
                <w:sz w:val="14"/>
              </w:rPr>
              <w:t>propia</w:t>
            </w:r>
          </w:p>
        </w:tc>
        <w:tc>
          <w:tcPr>
            <w:tcW w:w="973" w:type="dxa"/>
            <w:tcBorders>
              <w:top w:val="nil"/>
              <w:bottom w:val="nil"/>
            </w:tcBorders>
          </w:tcPr>
          <w:p>
            <w:pPr>
              <w:pStyle w:val="TableParagraph"/>
              <w:spacing w:line="139" w:lineRule="exact"/>
              <w:ind w:right="39"/>
              <w:jc w:val="right"/>
              <w:rPr>
                <w:sz w:val="14"/>
              </w:rPr>
            </w:pPr>
            <w:r>
              <w:rPr>
                <w:spacing w:val="-10"/>
                <w:sz w:val="14"/>
              </w:rPr>
              <w:t>-</w:t>
            </w:r>
          </w:p>
        </w:tc>
        <w:tc>
          <w:tcPr>
            <w:tcW w:w="909" w:type="dxa"/>
            <w:tcBorders>
              <w:top w:val="nil"/>
              <w:bottom w:val="nil"/>
            </w:tcBorders>
          </w:tcPr>
          <w:p>
            <w:pPr>
              <w:pStyle w:val="TableParagraph"/>
              <w:spacing w:line="139" w:lineRule="exact"/>
              <w:ind w:right="40"/>
              <w:jc w:val="right"/>
              <w:rPr>
                <w:sz w:val="14"/>
              </w:rPr>
            </w:pPr>
            <w:r>
              <w:rPr>
                <w:spacing w:val="-2"/>
                <w:sz w:val="14"/>
              </w:rPr>
              <w:t>2.544.360</w:t>
            </w:r>
          </w:p>
        </w:tc>
        <w:tc>
          <w:tcPr>
            <w:tcW w:w="1166" w:type="dxa"/>
            <w:tcBorders>
              <w:top w:val="nil"/>
              <w:bottom w:val="nil"/>
            </w:tcBorders>
          </w:tcPr>
          <w:p>
            <w:pPr>
              <w:pStyle w:val="TableParagraph"/>
              <w:spacing w:line="139" w:lineRule="exact"/>
              <w:ind w:right="41"/>
              <w:jc w:val="right"/>
              <w:rPr>
                <w:sz w:val="14"/>
              </w:rPr>
            </w:pPr>
            <w:r>
              <w:rPr>
                <w:spacing w:val="-10"/>
                <w:sz w:val="14"/>
              </w:rPr>
              <w:t>-</w:t>
            </w:r>
          </w:p>
        </w:tc>
        <w:tc>
          <w:tcPr>
            <w:tcW w:w="1164" w:type="dxa"/>
            <w:tcBorders>
              <w:top w:val="nil"/>
              <w:bottom w:val="nil"/>
            </w:tcBorders>
          </w:tcPr>
          <w:p>
            <w:pPr>
              <w:pStyle w:val="TableParagraph"/>
              <w:spacing w:line="139" w:lineRule="exact"/>
              <w:ind w:right="40"/>
              <w:jc w:val="right"/>
              <w:rPr>
                <w:b/>
                <w:sz w:val="14"/>
              </w:rPr>
            </w:pPr>
            <w:r>
              <w:rPr>
                <w:b/>
                <w:spacing w:val="-2"/>
                <w:sz w:val="14"/>
              </w:rPr>
              <w:t>2.544.360</w:t>
            </w:r>
          </w:p>
        </w:tc>
      </w:tr>
      <w:tr>
        <w:trPr>
          <w:trHeight w:val="154" w:hRule="atLeast"/>
        </w:trPr>
        <w:tc>
          <w:tcPr>
            <w:tcW w:w="3522" w:type="dxa"/>
            <w:tcBorders>
              <w:top w:val="nil"/>
            </w:tcBorders>
          </w:tcPr>
          <w:p>
            <w:pPr>
              <w:pStyle w:val="TableParagraph"/>
              <w:spacing w:line="134" w:lineRule="exact"/>
              <w:ind w:left="57"/>
              <w:rPr>
                <w:sz w:val="14"/>
              </w:rPr>
            </w:pPr>
            <w:r>
              <w:rPr>
                <w:spacing w:val="-2"/>
                <w:sz w:val="14"/>
              </w:rPr>
              <w:t>Acreedores,</w:t>
            </w:r>
            <w:r>
              <w:rPr>
                <w:sz w:val="14"/>
              </w:rPr>
              <w:t> </w:t>
            </w:r>
            <w:r>
              <w:rPr>
                <w:spacing w:val="-2"/>
                <w:sz w:val="14"/>
              </w:rPr>
              <w:t>entidades</w:t>
            </w:r>
            <w:r>
              <w:rPr>
                <w:sz w:val="14"/>
              </w:rPr>
              <w:t> </w:t>
            </w:r>
            <w:r>
              <w:rPr>
                <w:spacing w:val="-2"/>
                <w:sz w:val="14"/>
              </w:rPr>
              <w:t>del</w:t>
            </w:r>
            <w:r>
              <w:rPr>
                <w:spacing w:val="-3"/>
                <w:sz w:val="14"/>
              </w:rPr>
              <w:t> </w:t>
            </w:r>
            <w:r>
              <w:rPr>
                <w:spacing w:val="-2"/>
                <w:sz w:val="14"/>
              </w:rPr>
              <w:t>grupo</w:t>
            </w:r>
            <w:r>
              <w:rPr>
                <w:spacing w:val="-1"/>
                <w:sz w:val="14"/>
              </w:rPr>
              <w:t> </w:t>
            </w:r>
            <w:r>
              <w:rPr>
                <w:spacing w:val="-2"/>
                <w:sz w:val="14"/>
              </w:rPr>
              <w:t>y asociadas</w:t>
            </w:r>
          </w:p>
        </w:tc>
        <w:tc>
          <w:tcPr>
            <w:tcW w:w="973" w:type="dxa"/>
            <w:tcBorders>
              <w:top w:val="nil"/>
            </w:tcBorders>
          </w:tcPr>
          <w:p>
            <w:pPr>
              <w:pStyle w:val="TableParagraph"/>
              <w:spacing w:line="134" w:lineRule="exact"/>
              <w:ind w:right="39"/>
              <w:jc w:val="right"/>
              <w:rPr>
                <w:sz w:val="14"/>
              </w:rPr>
            </w:pPr>
            <w:r>
              <w:rPr>
                <w:spacing w:val="-10"/>
                <w:sz w:val="14"/>
              </w:rPr>
              <w:t>-</w:t>
            </w:r>
          </w:p>
        </w:tc>
        <w:tc>
          <w:tcPr>
            <w:tcW w:w="909" w:type="dxa"/>
            <w:tcBorders>
              <w:top w:val="nil"/>
            </w:tcBorders>
          </w:tcPr>
          <w:p>
            <w:pPr>
              <w:pStyle w:val="TableParagraph"/>
              <w:spacing w:line="134" w:lineRule="exact"/>
              <w:ind w:right="39"/>
              <w:jc w:val="right"/>
              <w:rPr>
                <w:sz w:val="14"/>
              </w:rPr>
            </w:pPr>
            <w:r>
              <w:rPr>
                <w:spacing w:val="-10"/>
                <w:sz w:val="14"/>
              </w:rPr>
              <w:t>-</w:t>
            </w:r>
          </w:p>
        </w:tc>
        <w:tc>
          <w:tcPr>
            <w:tcW w:w="1166" w:type="dxa"/>
            <w:tcBorders>
              <w:top w:val="nil"/>
            </w:tcBorders>
          </w:tcPr>
          <w:p>
            <w:pPr>
              <w:pStyle w:val="TableParagraph"/>
              <w:spacing w:line="134" w:lineRule="exact"/>
              <w:ind w:right="41"/>
              <w:jc w:val="right"/>
              <w:rPr>
                <w:sz w:val="14"/>
              </w:rPr>
            </w:pPr>
            <w:r>
              <w:rPr>
                <w:spacing w:val="-2"/>
                <w:sz w:val="14"/>
              </w:rPr>
              <w:t>(137.741)</w:t>
            </w:r>
          </w:p>
        </w:tc>
        <w:tc>
          <w:tcPr>
            <w:tcW w:w="1164" w:type="dxa"/>
            <w:tcBorders>
              <w:top w:val="nil"/>
            </w:tcBorders>
          </w:tcPr>
          <w:p>
            <w:pPr>
              <w:pStyle w:val="TableParagraph"/>
              <w:spacing w:line="134" w:lineRule="exact"/>
              <w:ind w:right="40"/>
              <w:jc w:val="right"/>
              <w:rPr>
                <w:b/>
                <w:sz w:val="14"/>
              </w:rPr>
            </w:pPr>
            <w:r>
              <w:rPr>
                <w:b/>
                <w:spacing w:val="-2"/>
                <w:sz w:val="14"/>
              </w:rPr>
              <w:t>(137.741)</w:t>
            </w:r>
          </w:p>
        </w:tc>
      </w:tr>
    </w:tbl>
    <w:p>
      <w:pPr>
        <w:pStyle w:val="BodyText"/>
        <w:spacing w:before="47"/>
        <w:rPr>
          <w:b/>
          <w:sz w:val="14"/>
        </w:rPr>
      </w:pPr>
    </w:p>
    <w:p>
      <w:pPr>
        <w:pStyle w:val="BodyText"/>
        <w:spacing w:line="247" w:lineRule="auto"/>
        <w:ind w:left="1253" w:right="484"/>
      </w:pPr>
      <w:r>
        <w:rPr/>
        <w:t>El movimiento habido en</w:t>
      </w:r>
      <w:r>
        <w:rPr>
          <w:spacing w:val="-1"/>
        </w:rPr>
        <w:t> </w:t>
      </w:r>
      <w:r>
        <w:rPr/>
        <w:t>el epígrafe “Usuarios y otros deudores de</w:t>
      </w:r>
      <w:r>
        <w:rPr>
          <w:spacing w:val="-1"/>
        </w:rPr>
        <w:t> </w:t>
      </w:r>
      <w:r>
        <w:rPr/>
        <w:t>la actividad</w:t>
      </w:r>
      <w:r>
        <w:rPr>
          <w:spacing w:val="-1"/>
        </w:rPr>
        <w:t> </w:t>
      </w:r>
      <w:r>
        <w:rPr/>
        <w:t>propia” del balance en los ejercicios 2023 y 2022 ha sido el siguiente:</w:t>
      </w:r>
    </w:p>
    <w:p>
      <w:pPr>
        <w:pStyle w:val="BodyText"/>
        <w:spacing w:before="2"/>
      </w:pPr>
    </w:p>
    <w:tbl>
      <w:tblPr>
        <w:tblW w:w="0" w:type="auto"/>
        <w:jc w:val="left"/>
        <w:tblInd w:w="2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6"/>
        <w:gridCol w:w="1302"/>
        <w:gridCol w:w="1456"/>
      </w:tblGrid>
      <w:tr>
        <w:trPr>
          <w:trHeight w:val="155" w:hRule="atLeast"/>
        </w:trPr>
        <w:tc>
          <w:tcPr>
            <w:tcW w:w="2556" w:type="dxa"/>
            <w:vMerge w:val="restart"/>
          </w:tcPr>
          <w:p>
            <w:pPr>
              <w:pStyle w:val="TableParagraph"/>
              <w:rPr>
                <w:rFonts w:ascii="Times New Roman"/>
                <w:sz w:val="14"/>
              </w:rPr>
            </w:pPr>
          </w:p>
        </w:tc>
        <w:tc>
          <w:tcPr>
            <w:tcW w:w="2758" w:type="dxa"/>
            <w:gridSpan w:val="2"/>
          </w:tcPr>
          <w:p>
            <w:pPr>
              <w:pStyle w:val="TableParagraph"/>
              <w:spacing w:line="135" w:lineRule="exact"/>
              <w:ind w:left="17"/>
              <w:jc w:val="center"/>
              <w:rPr>
                <w:b/>
                <w:sz w:val="14"/>
              </w:rPr>
            </w:pPr>
            <w:r>
              <w:rPr>
                <w:b/>
                <w:spacing w:val="-2"/>
                <w:sz w:val="14"/>
              </w:rPr>
              <w:t>Euros</w:t>
            </w:r>
          </w:p>
        </w:tc>
      </w:tr>
      <w:tr>
        <w:trPr>
          <w:trHeight w:val="155" w:hRule="atLeast"/>
        </w:trPr>
        <w:tc>
          <w:tcPr>
            <w:tcW w:w="2556" w:type="dxa"/>
            <w:vMerge/>
            <w:tcBorders>
              <w:top w:val="nil"/>
            </w:tcBorders>
          </w:tcPr>
          <w:p>
            <w:pPr>
              <w:rPr>
                <w:sz w:val="2"/>
                <w:szCs w:val="2"/>
              </w:rPr>
            </w:pPr>
          </w:p>
        </w:tc>
        <w:tc>
          <w:tcPr>
            <w:tcW w:w="1302" w:type="dxa"/>
          </w:tcPr>
          <w:p>
            <w:pPr>
              <w:pStyle w:val="TableParagraph"/>
              <w:spacing w:line="135" w:lineRule="exact"/>
              <w:ind w:left="13"/>
              <w:jc w:val="center"/>
              <w:rPr>
                <w:b/>
                <w:sz w:val="14"/>
              </w:rPr>
            </w:pPr>
            <w:r>
              <w:rPr>
                <w:b/>
                <w:spacing w:val="-4"/>
                <w:sz w:val="14"/>
              </w:rPr>
              <w:t>2023</w:t>
            </w:r>
          </w:p>
        </w:tc>
        <w:tc>
          <w:tcPr>
            <w:tcW w:w="1456" w:type="dxa"/>
          </w:tcPr>
          <w:p>
            <w:pPr>
              <w:pStyle w:val="TableParagraph"/>
              <w:spacing w:line="135" w:lineRule="exact"/>
              <w:ind w:left="14"/>
              <w:jc w:val="center"/>
              <w:rPr>
                <w:b/>
                <w:sz w:val="14"/>
              </w:rPr>
            </w:pPr>
            <w:r>
              <w:rPr>
                <w:b/>
                <w:spacing w:val="-4"/>
                <w:sz w:val="14"/>
              </w:rPr>
              <w:t>2022</w:t>
            </w:r>
          </w:p>
        </w:tc>
      </w:tr>
      <w:tr>
        <w:trPr>
          <w:trHeight w:val="316" w:hRule="atLeast"/>
        </w:trPr>
        <w:tc>
          <w:tcPr>
            <w:tcW w:w="2556" w:type="dxa"/>
            <w:tcBorders>
              <w:bottom w:val="nil"/>
            </w:tcBorders>
          </w:tcPr>
          <w:p>
            <w:pPr>
              <w:pStyle w:val="TableParagraph"/>
              <w:spacing w:line="143" w:lineRule="exact" w:before="153"/>
              <w:ind w:left="57"/>
              <w:rPr>
                <w:b/>
                <w:sz w:val="14"/>
              </w:rPr>
            </w:pPr>
            <w:r>
              <w:rPr>
                <w:b/>
                <w:spacing w:val="-2"/>
                <w:sz w:val="14"/>
              </w:rPr>
              <w:t>Saldo</w:t>
            </w:r>
            <w:r>
              <w:rPr>
                <w:b/>
                <w:spacing w:val="-1"/>
                <w:sz w:val="14"/>
              </w:rPr>
              <w:t> </w:t>
            </w:r>
            <w:r>
              <w:rPr>
                <w:b/>
                <w:spacing w:val="-2"/>
                <w:sz w:val="14"/>
              </w:rPr>
              <w:t>inicial</w:t>
            </w:r>
          </w:p>
        </w:tc>
        <w:tc>
          <w:tcPr>
            <w:tcW w:w="1302" w:type="dxa"/>
            <w:tcBorders>
              <w:bottom w:val="nil"/>
            </w:tcBorders>
          </w:tcPr>
          <w:p>
            <w:pPr>
              <w:pStyle w:val="TableParagraph"/>
              <w:spacing w:line="143" w:lineRule="exact" w:before="153"/>
              <w:ind w:right="40"/>
              <w:jc w:val="right"/>
              <w:rPr>
                <w:b/>
                <w:sz w:val="14"/>
              </w:rPr>
            </w:pPr>
            <w:r>
              <w:rPr>
                <w:b/>
                <w:spacing w:val="-2"/>
                <w:sz w:val="14"/>
              </w:rPr>
              <w:t>2.544.360</w:t>
            </w:r>
          </w:p>
        </w:tc>
        <w:tc>
          <w:tcPr>
            <w:tcW w:w="1456" w:type="dxa"/>
            <w:tcBorders>
              <w:bottom w:val="nil"/>
            </w:tcBorders>
          </w:tcPr>
          <w:p>
            <w:pPr>
              <w:pStyle w:val="TableParagraph"/>
              <w:spacing w:line="143" w:lineRule="exact" w:before="153"/>
              <w:ind w:right="40"/>
              <w:jc w:val="right"/>
              <w:rPr>
                <w:b/>
                <w:sz w:val="14"/>
              </w:rPr>
            </w:pPr>
            <w:r>
              <w:rPr>
                <w:b/>
                <w:spacing w:val="-2"/>
                <w:sz w:val="14"/>
              </w:rPr>
              <w:t>4.031.967</w:t>
            </w:r>
          </w:p>
        </w:tc>
      </w:tr>
      <w:tr>
        <w:trPr>
          <w:trHeight w:val="158" w:hRule="atLeast"/>
        </w:trPr>
        <w:tc>
          <w:tcPr>
            <w:tcW w:w="2556" w:type="dxa"/>
            <w:tcBorders>
              <w:top w:val="nil"/>
              <w:bottom w:val="nil"/>
            </w:tcBorders>
          </w:tcPr>
          <w:p>
            <w:pPr>
              <w:pStyle w:val="TableParagraph"/>
              <w:spacing w:line="139" w:lineRule="exact"/>
              <w:ind w:left="57"/>
              <w:rPr>
                <w:sz w:val="14"/>
              </w:rPr>
            </w:pPr>
            <w:r>
              <w:rPr>
                <w:spacing w:val="-2"/>
                <w:sz w:val="14"/>
              </w:rPr>
              <w:t>Aportaciones</w:t>
            </w:r>
            <w:r>
              <w:rPr>
                <w:spacing w:val="1"/>
                <w:sz w:val="14"/>
              </w:rPr>
              <w:t> </w:t>
            </w:r>
            <w:r>
              <w:rPr>
                <w:spacing w:val="-2"/>
                <w:sz w:val="14"/>
              </w:rPr>
              <w:t>de</w:t>
            </w:r>
            <w:r>
              <w:rPr>
                <w:spacing w:val="-3"/>
                <w:sz w:val="14"/>
              </w:rPr>
              <w:t> </w:t>
            </w:r>
            <w:r>
              <w:rPr>
                <w:spacing w:val="-2"/>
                <w:sz w:val="14"/>
              </w:rPr>
              <w:t>Fundación</w:t>
            </w:r>
            <w:r>
              <w:rPr>
                <w:spacing w:val="-3"/>
                <w:sz w:val="14"/>
              </w:rPr>
              <w:t> </w:t>
            </w:r>
            <w:r>
              <w:rPr>
                <w:spacing w:val="-4"/>
                <w:sz w:val="14"/>
              </w:rPr>
              <w:t>ONCE</w:t>
            </w:r>
          </w:p>
        </w:tc>
        <w:tc>
          <w:tcPr>
            <w:tcW w:w="1302" w:type="dxa"/>
            <w:tcBorders>
              <w:top w:val="nil"/>
              <w:bottom w:val="nil"/>
            </w:tcBorders>
          </w:tcPr>
          <w:p>
            <w:pPr>
              <w:pStyle w:val="TableParagraph"/>
              <w:spacing w:line="139" w:lineRule="exact"/>
              <w:ind w:right="39"/>
              <w:jc w:val="right"/>
              <w:rPr>
                <w:sz w:val="14"/>
              </w:rPr>
            </w:pPr>
            <w:r>
              <w:rPr>
                <w:spacing w:val="-2"/>
                <w:sz w:val="14"/>
              </w:rPr>
              <w:t>32.529.818</w:t>
            </w:r>
          </w:p>
        </w:tc>
        <w:tc>
          <w:tcPr>
            <w:tcW w:w="1456" w:type="dxa"/>
            <w:tcBorders>
              <w:top w:val="nil"/>
              <w:bottom w:val="nil"/>
            </w:tcBorders>
          </w:tcPr>
          <w:p>
            <w:pPr>
              <w:pStyle w:val="TableParagraph"/>
              <w:spacing w:line="139" w:lineRule="exact"/>
              <w:ind w:right="40"/>
              <w:jc w:val="right"/>
              <w:rPr>
                <w:sz w:val="14"/>
              </w:rPr>
            </w:pPr>
            <w:r>
              <w:rPr>
                <w:spacing w:val="-2"/>
                <w:sz w:val="14"/>
              </w:rPr>
              <w:t>26.397.704</w:t>
            </w:r>
          </w:p>
        </w:tc>
      </w:tr>
      <w:tr>
        <w:trPr>
          <w:trHeight w:val="157" w:hRule="atLeast"/>
        </w:trPr>
        <w:tc>
          <w:tcPr>
            <w:tcW w:w="2556" w:type="dxa"/>
            <w:tcBorders>
              <w:top w:val="nil"/>
              <w:bottom w:val="nil"/>
            </w:tcBorders>
          </w:tcPr>
          <w:p>
            <w:pPr>
              <w:pStyle w:val="TableParagraph"/>
              <w:spacing w:line="138" w:lineRule="exact"/>
              <w:ind w:left="57"/>
              <w:rPr>
                <w:sz w:val="14"/>
              </w:rPr>
            </w:pPr>
            <w:r>
              <w:rPr>
                <w:spacing w:val="-2"/>
                <w:sz w:val="14"/>
              </w:rPr>
              <w:t>Traspasos</w:t>
            </w:r>
          </w:p>
        </w:tc>
        <w:tc>
          <w:tcPr>
            <w:tcW w:w="1302" w:type="dxa"/>
            <w:tcBorders>
              <w:top w:val="nil"/>
              <w:bottom w:val="nil"/>
            </w:tcBorders>
          </w:tcPr>
          <w:p>
            <w:pPr>
              <w:pStyle w:val="TableParagraph"/>
              <w:spacing w:line="138" w:lineRule="exact"/>
              <w:ind w:right="40"/>
              <w:jc w:val="right"/>
              <w:rPr>
                <w:sz w:val="14"/>
              </w:rPr>
            </w:pPr>
            <w:r>
              <w:rPr>
                <w:spacing w:val="-2"/>
                <w:sz w:val="14"/>
              </w:rPr>
              <w:t>2.095.412</w:t>
            </w:r>
          </w:p>
        </w:tc>
        <w:tc>
          <w:tcPr>
            <w:tcW w:w="1456" w:type="dxa"/>
            <w:tcBorders>
              <w:top w:val="nil"/>
              <w:bottom w:val="nil"/>
            </w:tcBorders>
          </w:tcPr>
          <w:p>
            <w:pPr>
              <w:pStyle w:val="TableParagraph"/>
              <w:spacing w:line="138" w:lineRule="exact"/>
              <w:ind w:right="39"/>
              <w:jc w:val="right"/>
              <w:rPr>
                <w:sz w:val="14"/>
              </w:rPr>
            </w:pPr>
            <w:r>
              <w:rPr>
                <w:spacing w:val="-10"/>
                <w:sz w:val="14"/>
              </w:rPr>
              <w:t>-</w:t>
            </w:r>
          </w:p>
        </w:tc>
      </w:tr>
      <w:tr>
        <w:trPr>
          <w:trHeight w:val="157" w:hRule="atLeast"/>
        </w:trPr>
        <w:tc>
          <w:tcPr>
            <w:tcW w:w="2556" w:type="dxa"/>
            <w:tcBorders>
              <w:top w:val="nil"/>
              <w:bottom w:val="nil"/>
            </w:tcBorders>
          </w:tcPr>
          <w:p>
            <w:pPr>
              <w:pStyle w:val="TableParagraph"/>
              <w:spacing w:line="138" w:lineRule="exact"/>
              <w:ind w:left="57"/>
              <w:rPr>
                <w:sz w:val="14"/>
              </w:rPr>
            </w:pPr>
            <w:r>
              <w:rPr>
                <w:spacing w:val="-2"/>
                <w:sz w:val="14"/>
              </w:rPr>
              <w:t>Otros</w:t>
            </w:r>
            <w:r>
              <w:rPr>
                <w:sz w:val="14"/>
              </w:rPr>
              <w:t> </w:t>
            </w:r>
            <w:r>
              <w:rPr>
                <w:spacing w:val="-2"/>
                <w:sz w:val="14"/>
              </w:rPr>
              <w:t>(Nota </w:t>
            </w:r>
            <w:r>
              <w:rPr>
                <w:spacing w:val="-5"/>
                <w:sz w:val="14"/>
              </w:rPr>
              <w:t>9)</w:t>
            </w:r>
          </w:p>
        </w:tc>
        <w:tc>
          <w:tcPr>
            <w:tcW w:w="1302" w:type="dxa"/>
            <w:tcBorders>
              <w:top w:val="nil"/>
              <w:bottom w:val="nil"/>
            </w:tcBorders>
          </w:tcPr>
          <w:p>
            <w:pPr>
              <w:pStyle w:val="TableParagraph"/>
              <w:spacing w:line="138" w:lineRule="exact"/>
              <w:ind w:right="40"/>
              <w:jc w:val="right"/>
              <w:rPr>
                <w:sz w:val="14"/>
              </w:rPr>
            </w:pPr>
            <w:r>
              <w:rPr>
                <w:spacing w:val="-2"/>
                <w:sz w:val="14"/>
              </w:rPr>
              <w:t>61.895</w:t>
            </w:r>
          </w:p>
        </w:tc>
        <w:tc>
          <w:tcPr>
            <w:tcW w:w="1456" w:type="dxa"/>
            <w:tcBorders>
              <w:top w:val="nil"/>
              <w:bottom w:val="nil"/>
            </w:tcBorders>
          </w:tcPr>
          <w:p>
            <w:pPr>
              <w:pStyle w:val="TableParagraph"/>
              <w:spacing w:line="138" w:lineRule="exact"/>
              <w:ind w:right="40"/>
              <w:jc w:val="right"/>
              <w:rPr>
                <w:sz w:val="14"/>
              </w:rPr>
            </w:pPr>
            <w:r>
              <w:rPr>
                <w:spacing w:val="-2"/>
                <w:sz w:val="14"/>
              </w:rPr>
              <w:t>73.238</w:t>
            </w:r>
          </w:p>
        </w:tc>
      </w:tr>
      <w:tr>
        <w:trPr>
          <w:trHeight w:val="154" w:hRule="atLeast"/>
        </w:trPr>
        <w:tc>
          <w:tcPr>
            <w:tcW w:w="2556" w:type="dxa"/>
            <w:tcBorders>
              <w:top w:val="nil"/>
            </w:tcBorders>
          </w:tcPr>
          <w:p>
            <w:pPr>
              <w:pStyle w:val="TableParagraph"/>
              <w:spacing w:line="134" w:lineRule="exact"/>
              <w:ind w:left="57"/>
              <w:rPr>
                <w:sz w:val="14"/>
              </w:rPr>
            </w:pPr>
            <w:r>
              <w:rPr>
                <w:spacing w:val="-2"/>
                <w:sz w:val="14"/>
              </w:rPr>
              <w:t>Cobros</w:t>
            </w:r>
          </w:p>
        </w:tc>
        <w:tc>
          <w:tcPr>
            <w:tcW w:w="1302" w:type="dxa"/>
            <w:tcBorders>
              <w:top w:val="nil"/>
            </w:tcBorders>
          </w:tcPr>
          <w:p>
            <w:pPr>
              <w:pStyle w:val="TableParagraph"/>
              <w:spacing w:line="134" w:lineRule="exact"/>
              <w:ind w:right="40"/>
              <w:jc w:val="right"/>
              <w:rPr>
                <w:sz w:val="14"/>
              </w:rPr>
            </w:pPr>
            <w:r>
              <w:rPr>
                <w:spacing w:val="-2"/>
                <w:sz w:val="14"/>
              </w:rPr>
              <w:t>(34.900.000)</w:t>
            </w:r>
          </w:p>
        </w:tc>
        <w:tc>
          <w:tcPr>
            <w:tcW w:w="1456" w:type="dxa"/>
            <w:tcBorders>
              <w:top w:val="nil"/>
            </w:tcBorders>
          </w:tcPr>
          <w:p>
            <w:pPr>
              <w:pStyle w:val="TableParagraph"/>
              <w:spacing w:line="134" w:lineRule="exact"/>
              <w:ind w:right="40"/>
              <w:jc w:val="right"/>
              <w:rPr>
                <w:sz w:val="14"/>
              </w:rPr>
            </w:pPr>
            <w:r>
              <w:rPr>
                <w:spacing w:val="-2"/>
                <w:sz w:val="14"/>
              </w:rPr>
              <w:t>(27.958.549)</w:t>
            </w:r>
          </w:p>
        </w:tc>
      </w:tr>
      <w:tr>
        <w:trPr>
          <w:trHeight w:val="155" w:hRule="atLeast"/>
        </w:trPr>
        <w:tc>
          <w:tcPr>
            <w:tcW w:w="2556" w:type="dxa"/>
          </w:tcPr>
          <w:p>
            <w:pPr>
              <w:pStyle w:val="TableParagraph"/>
              <w:spacing w:line="135" w:lineRule="exact"/>
              <w:ind w:left="57"/>
              <w:rPr>
                <w:b/>
                <w:sz w:val="14"/>
              </w:rPr>
            </w:pPr>
            <w:r>
              <w:rPr>
                <w:b/>
                <w:spacing w:val="-2"/>
                <w:sz w:val="14"/>
              </w:rPr>
              <w:t>Saldo</w:t>
            </w:r>
            <w:r>
              <w:rPr>
                <w:b/>
                <w:spacing w:val="-1"/>
                <w:sz w:val="14"/>
              </w:rPr>
              <w:t> </w:t>
            </w:r>
            <w:r>
              <w:rPr>
                <w:b/>
                <w:spacing w:val="-2"/>
                <w:sz w:val="14"/>
              </w:rPr>
              <w:t>final</w:t>
            </w:r>
          </w:p>
        </w:tc>
        <w:tc>
          <w:tcPr>
            <w:tcW w:w="1302" w:type="dxa"/>
          </w:tcPr>
          <w:p>
            <w:pPr>
              <w:pStyle w:val="TableParagraph"/>
              <w:spacing w:line="135" w:lineRule="exact"/>
              <w:ind w:right="40"/>
              <w:jc w:val="right"/>
              <w:rPr>
                <w:b/>
                <w:sz w:val="14"/>
              </w:rPr>
            </w:pPr>
            <w:r>
              <w:rPr>
                <w:b/>
                <w:spacing w:val="-2"/>
                <w:sz w:val="14"/>
              </w:rPr>
              <w:t>2.331.485</w:t>
            </w:r>
          </w:p>
        </w:tc>
        <w:tc>
          <w:tcPr>
            <w:tcW w:w="1456" w:type="dxa"/>
          </w:tcPr>
          <w:p>
            <w:pPr>
              <w:pStyle w:val="TableParagraph"/>
              <w:spacing w:line="135" w:lineRule="exact"/>
              <w:ind w:right="40"/>
              <w:jc w:val="right"/>
              <w:rPr>
                <w:b/>
                <w:sz w:val="14"/>
              </w:rPr>
            </w:pPr>
            <w:r>
              <w:rPr>
                <w:b/>
                <w:spacing w:val="-2"/>
                <w:sz w:val="14"/>
              </w:rPr>
              <w:t>2.544.360</w:t>
            </w:r>
          </w:p>
        </w:tc>
      </w:tr>
    </w:tbl>
    <w:p>
      <w:pPr>
        <w:spacing w:after="0" w:line="135" w:lineRule="exact"/>
        <w:jc w:val="right"/>
        <w:rPr>
          <w:sz w:val="14"/>
        </w:rPr>
        <w:sectPr>
          <w:pgSz w:w="11910" w:h="16840"/>
          <w:pgMar w:header="0" w:footer="60" w:top="0" w:bottom="260" w:left="1680" w:right="720"/>
        </w:sectPr>
      </w:pPr>
    </w:p>
    <w:p>
      <w:pPr>
        <w:pStyle w:val="BodyText"/>
        <w:rPr>
          <w:sz w:val="19"/>
        </w:rPr>
      </w:pPr>
      <w:r>
        <w:rPr/>
        <w:drawing>
          <wp:anchor distT="0" distB="0" distL="0" distR="0" allowOverlap="1" layoutInCell="1" locked="0" behindDoc="0" simplePos="0" relativeHeight="15757312">
            <wp:simplePos x="0" y="0"/>
            <wp:positionH relativeFrom="page">
              <wp:posOffset>0</wp:posOffset>
            </wp:positionH>
            <wp:positionV relativeFrom="page">
              <wp:posOffset>12</wp:posOffset>
            </wp:positionV>
            <wp:extent cx="914400" cy="1069199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7824">
                <wp:simplePos x="0" y="0"/>
                <wp:positionH relativeFrom="page">
                  <wp:posOffset>90856</wp:posOffset>
                </wp:positionH>
                <wp:positionV relativeFrom="page">
                  <wp:posOffset>6752402</wp:posOffset>
                </wp:positionV>
                <wp:extent cx="363855" cy="37363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7824" type="#_x0000_t202" id="docshape37"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21"/>
        <w:rPr>
          <w:sz w:val="19"/>
        </w:rPr>
      </w:pPr>
    </w:p>
    <w:p>
      <w:pPr>
        <w:spacing w:before="0"/>
        <w:ind w:left="892" w:right="0" w:firstLine="0"/>
        <w:jc w:val="left"/>
        <w:rPr>
          <w:sz w:val="19"/>
        </w:rPr>
      </w:pPr>
      <w:r>
        <w:rPr>
          <w:w w:val="50"/>
          <w:sz w:val="21"/>
        </w:rPr>
        <w:t>Las</w:t>
      </w:r>
      <w:r>
        <w:rPr>
          <w:spacing w:val="-28"/>
          <w:sz w:val="21"/>
        </w:rPr>
        <w:t> </w:t>
      </w:r>
      <w:r>
        <w:rPr>
          <w:w w:val="50"/>
          <w:sz w:val="19"/>
        </w:rPr>
        <w:t>transacciones</w:t>
      </w:r>
      <w:r>
        <w:rPr>
          <w:spacing w:val="-23"/>
          <w:sz w:val="19"/>
        </w:rPr>
        <w:t> </w:t>
      </w:r>
      <w:r>
        <w:rPr>
          <w:w w:val="50"/>
          <w:sz w:val="19"/>
        </w:rPr>
        <w:t>realizadas</w:t>
      </w:r>
      <w:r>
        <w:rPr>
          <w:spacing w:val="-26"/>
          <w:sz w:val="19"/>
        </w:rPr>
        <w:t> </w:t>
      </w:r>
      <w:r>
        <w:rPr>
          <w:w w:val="50"/>
          <w:sz w:val="19"/>
        </w:rPr>
        <w:t>con</w:t>
      </w:r>
      <w:r>
        <w:rPr>
          <w:spacing w:val="-25"/>
          <w:sz w:val="19"/>
        </w:rPr>
        <w:t> </w:t>
      </w:r>
      <w:r>
        <w:rPr>
          <w:w w:val="50"/>
          <w:sz w:val="19"/>
        </w:rPr>
        <w:t>entidades</w:t>
      </w:r>
      <w:r>
        <w:rPr>
          <w:spacing w:val="-24"/>
          <w:sz w:val="19"/>
        </w:rPr>
        <w:t> </w:t>
      </w:r>
      <w:r>
        <w:rPr>
          <w:w w:val="50"/>
          <w:sz w:val="19"/>
        </w:rPr>
        <w:t>vinculadas</w:t>
      </w:r>
      <w:r>
        <w:rPr>
          <w:spacing w:val="-25"/>
          <w:sz w:val="19"/>
        </w:rPr>
        <w:t> </w:t>
      </w:r>
      <w:r>
        <w:rPr>
          <w:w w:val="50"/>
          <w:sz w:val="19"/>
        </w:rPr>
        <w:t>durante</w:t>
      </w:r>
      <w:r>
        <w:rPr>
          <w:spacing w:val="-24"/>
          <w:sz w:val="19"/>
        </w:rPr>
        <w:t> </w:t>
      </w:r>
      <w:r>
        <w:rPr>
          <w:w w:val="50"/>
          <w:sz w:val="19"/>
        </w:rPr>
        <w:t>2023</w:t>
      </w:r>
      <w:r>
        <w:rPr>
          <w:spacing w:val="-24"/>
          <w:sz w:val="19"/>
        </w:rPr>
        <w:t> </w:t>
      </w:r>
      <w:r>
        <w:rPr>
          <w:w w:val="50"/>
          <w:sz w:val="19"/>
        </w:rPr>
        <w:t>y</w:t>
      </w:r>
      <w:r>
        <w:rPr>
          <w:spacing w:val="-24"/>
          <w:sz w:val="19"/>
        </w:rPr>
        <w:t> </w:t>
      </w:r>
      <w:r>
        <w:rPr>
          <w:w w:val="50"/>
          <w:sz w:val="19"/>
        </w:rPr>
        <w:t>2022</w:t>
      </w:r>
      <w:r>
        <w:rPr>
          <w:spacing w:val="-24"/>
          <w:sz w:val="19"/>
        </w:rPr>
        <w:t> </w:t>
      </w:r>
      <w:r>
        <w:rPr>
          <w:w w:val="50"/>
          <w:sz w:val="19"/>
        </w:rPr>
        <w:t>son</w:t>
      </w:r>
      <w:r>
        <w:rPr>
          <w:spacing w:val="-26"/>
          <w:sz w:val="19"/>
        </w:rPr>
        <w:t> </w:t>
      </w:r>
      <w:r>
        <w:rPr>
          <w:w w:val="50"/>
          <w:sz w:val="19"/>
        </w:rPr>
        <w:t>las</w:t>
      </w:r>
      <w:r>
        <w:rPr>
          <w:spacing w:val="-26"/>
          <w:sz w:val="19"/>
        </w:rPr>
        <w:t> </w:t>
      </w:r>
      <w:r>
        <w:rPr>
          <w:spacing w:val="-2"/>
          <w:w w:val="50"/>
          <w:sz w:val="19"/>
        </w:rPr>
        <w:t>siguientes:</w:t>
      </w:r>
    </w:p>
    <w:p>
      <w:pPr>
        <w:pStyle w:val="BodyText"/>
        <w:spacing w:before="79"/>
        <w:rPr>
          <w:sz w:val="19"/>
        </w:rPr>
      </w:pPr>
    </w:p>
    <w:p>
      <w:pPr>
        <w:spacing w:before="0"/>
        <w:ind w:left="892" w:right="0" w:firstLine="0"/>
        <w:jc w:val="left"/>
        <w:rPr>
          <w:b/>
          <w:sz w:val="19"/>
        </w:rPr>
      </w:pPr>
      <w:r>
        <w:rPr>
          <w:b/>
          <w:w w:val="50"/>
          <w:sz w:val="19"/>
        </w:rPr>
        <w:t>Ejercicio</w:t>
      </w:r>
      <w:r>
        <w:rPr>
          <w:b/>
          <w:spacing w:val="-3"/>
          <w:w w:val="60"/>
          <w:sz w:val="19"/>
        </w:rPr>
        <w:t> </w:t>
      </w:r>
      <w:r>
        <w:rPr>
          <w:b/>
          <w:spacing w:val="-2"/>
          <w:w w:val="60"/>
          <w:sz w:val="19"/>
        </w:rPr>
        <w:t>2023:</w:t>
      </w:r>
    </w:p>
    <w:p>
      <w:pPr>
        <w:pStyle w:val="BodyText"/>
        <w:spacing w:before="5" w:after="1"/>
        <w:rPr>
          <w:b/>
          <w:sz w:val="19"/>
        </w:rPr>
      </w:pPr>
    </w:p>
    <w:tbl>
      <w:tblPr>
        <w:tblW w:w="0" w:type="auto"/>
        <w:jc w:val="left"/>
        <w:tblInd w:w="8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474"/>
        <w:gridCol w:w="452"/>
        <w:gridCol w:w="395"/>
        <w:gridCol w:w="404"/>
        <w:gridCol w:w="405"/>
        <w:gridCol w:w="411"/>
        <w:gridCol w:w="436"/>
        <w:gridCol w:w="397"/>
        <w:gridCol w:w="441"/>
        <w:gridCol w:w="441"/>
        <w:gridCol w:w="461"/>
        <w:gridCol w:w="573"/>
        <w:gridCol w:w="397"/>
        <w:gridCol w:w="558"/>
        <w:gridCol w:w="536"/>
        <w:gridCol w:w="447"/>
        <w:gridCol w:w="456"/>
      </w:tblGrid>
      <w:tr>
        <w:trPr>
          <w:trHeight w:val="826" w:hRule="atLeast"/>
        </w:trPr>
        <w:tc>
          <w:tcPr>
            <w:tcW w:w="888"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rPr>
                <w:b/>
                <w:sz w:val="14"/>
              </w:rPr>
            </w:pPr>
          </w:p>
          <w:p>
            <w:pPr>
              <w:pStyle w:val="TableParagraph"/>
              <w:spacing w:before="25"/>
              <w:rPr>
                <w:b/>
                <w:sz w:val="14"/>
              </w:rPr>
            </w:pPr>
          </w:p>
          <w:p>
            <w:pPr>
              <w:pStyle w:val="TableParagraph"/>
              <w:spacing w:line="137" w:lineRule="exact"/>
              <w:ind w:left="40"/>
              <w:rPr>
                <w:b/>
                <w:sz w:val="14"/>
              </w:rPr>
            </w:pPr>
            <w:r>
              <w:rPr>
                <w:b/>
                <w:spacing w:val="-2"/>
                <w:w w:val="60"/>
                <w:sz w:val="14"/>
              </w:rPr>
              <w:t>(Euros)</w:t>
            </w:r>
          </w:p>
        </w:tc>
        <w:tc>
          <w:tcPr>
            <w:tcW w:w="474" w:type="dxa"/>
            <w:tcBorders>
              <w:left w:val="single" w:sz="6" w:space="0" w:color="000000"/>
              <w:right w:val="single" w:sz="6" w:space="0" w:color="000000"/>
            </w:tcBorders>
          </w:tcPr>
          <w:p>
            <w:pPr>
              <w:pStyle w:val="TableParagraph"/>
              <w:rPr>
                <w:b/>
                <w:sz w:val="14"/>
              </w:rPr>
            </w:pPr>
          </w:p>
          <w:p>
            <w:pPr>
              <w:pStyle w:val="TableParagraph"/>
              <w:spacing w:before="13"/>
              <w:rPr>
                <w:b/>
                <w:sz w:val="14"/>
              </w:rPr>
            </w:pPr>
          </w:p>
          <w:p>
            <w:pPr>
              <w:pStyle w:val="TableParagraph"/>
              <w:spacing w:line="247" w:lineRule="auto"/>
              <w:ind w:left="114" w:hanging="75"/>
              <w:rPr>
                <w:b/>
                <w:sz w:val="14"/>
              </w:rPr>
            </w:pPr>
            <w:r>
              <w:rPr>
                <w:b/>
                <w:spacing w:val="-2"/>
                <w:w w:val="50"/>
                <w:sz w:val="14"/>
              </w:rPr>
              <w:t>Asociación</w:t>
            </w:r>
            <w:r>
              <w:rPr>
                <w:b/>
                <w:spacing w:val="40"/>
                <w:sz w:val="14"/>
              </w:rPr>
              <w:t> </w:t>
            </w:r>
            <w:r>
              <w:rPr>
                <w:b/>
                <w:spacing w:val="-2"/>
                <w:w w:val="60"/>
                <w:sz w:val="14"/>
              </w:rPr>
              <w:t>Inserta</w:t>
            </w:r>
          </w:p>
          <w:p>
            <w:pPr>
              <w:pStyle w:val="TableParagraph"/>
              <w:spacing w:line="137" w:lineRule="exact" w:before="3"/>
              <w:ind w:left="42"/>
              <w:rPr>
                <w:b/>
                <w:sz w:val="14"/>
              </w:rPr>
            </w:pPr>
            <w:r>
              <w:rPr>
                <w:b/>
                <w:spacing w:val="-2"/>
                <w:w w:val="55"/>
                <w:sz w:val="14"/>
              </w:rPr>
              <w:t>Innovación</w:t>
            </w:r>
          </w:p>
        </w:tc>
        <w:tc>
          <w:tcPr>
            <w:tcW w:w="452" w:type="dxa"/>
            <w:tcBorders>
              <w:left w:val="single" w:sz="6" w:space="0" w:color="000000"/>
              <w:right w:val="single" w:sz="6" w:space="0" w:color="000000"/>
            </w:tcBorders>
          </w:tcPr>
          <w:p>
            <w:pPr>
              <w:pStyle w:val="TableParagraph"/>
              <w:rPr>
                <w:b/>
                <w:sz w:val="14"/>
              </w:rPr>
            </w:pPr>
          </w:p>
          <w:p>
            <w:pPr>
              <w:pStyle w:val="TableParagraph"/>
              <w:spacing w:before="144"/>
              <w:rPr>
                <w:b/>
                <w:sz w:val="14"/>
              </w:rPr>
            </w:pPr>
          </w:p>
          <w:p>
            <w:pPr>
              <w:pStyle w:val="TableParagraph"/>
              <w:spacing w:line="170" w:lineRule="atLeast"/>
              <w:ind w:left="119" w:hanging="79"/>
              <w:rPr>
                <w:b/>
                <w:sz w:val="14"/>
              </w:rPr>
            </w:pPr>
            <w:r>
              <w:rPr>
                <w:b/>
                <w:spacing w:val="-2"/>
                <w:w w:val="50"/>
                <w:sz w:val="14"/>
              </w:rPr>
              <w:t>Fundación</w:t>
            </w:r>
            <w:r>
              <w:rPr>
                <w:b/>
                <w:spacing w:val="40"/>
                <w:sz w:val="14"/>
              </w:rPr>
              <w:t> </w:t>
            </w:r>
            <w:r>
              <w:rPr>
                <w:b/>
                <w:spacing w:val="-4"/>
                <w:w w:val="60"/>
                <w:sz w:val="14"/>
              </w:rPr>
              <w:t>ONCE</w:t>
            </w:r>
          </w:p>
        </w:tc>
        <w:tc>
          <w:tcPr>
            <w:tcW w:w="395" w:type="dxa"/>
            <w:tcBorders>
              <w:left w:val="single" w:sz="6" w:space="0" w:color="000000"/>
              <w:right w:val="single" w:sz="4"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91"/>
              <w:rPr>
                <w:b/>
                <w:sz w:val="14"/>
              </w:rPr>
            </w:pPr>
            <w:r>
              <w:rPr>
                <w:b/>
                <w:spacing w:val="-4"/>
                <w:w w:val="60"/>
                <w:sz w:val="14"/>
              </w:rPr>
              <w:t>ONCE</w:t>
            </w:r>
          </w:p>
        </w:tc>
        <w:tc>
          <w:tcPr>
            <w:tcW w:w="404" w:type="dxa"/>
            <w:tcBorders>
              <w:left w:val="single" w:sz="4" w:space="0" w:color="000000"/>
              <w:right w:val="single" w:sz="6" w:space="0" w:color="000000"/>
            </w:tcBorders>
          </w:tcPr>
          <w:p>
            <w:pPr>
              <w:pStyle w:val="TableParagraph"/>
              <w:rPr>
                <w:b/>
                <w:sz w:val="14"/>
              </w:rPr>
            </w:pPr>
          </w:p>
          <w:p>
            <w:pPr>
              <w:pStyle w:val="TableParagraph"/>
              <w:spacing w:before="13"/>
              <w:rPr>
                <w:b/>
                <w:sz w:val="14"/>
              </w:rPr>
            </w:pPr>
          </w:p>
          <w:p>
            <w:pPr>
              <w:pStyle w:val="TableParagraph"/>
              <w:spacing w:line="247" w:lineRule="auto"/>
              <w:ind w:left="43" w:firstLine="49"/>
              <w:rPr>
                <w:b/>
                <w:sz w:val="14"/>
              </w:rPr>
            </w:pPr>
            <w:r>
              <w:rPr>
                <w:b/>
                <w:spacing w:val="-4"/>
                <w:w w:val="60"/>
                <w:sz w:val="14"/>
              </w:rPr>
              <w:t>Grupo</w:t>
            </w:r>
            <w:r>
              <w:rPr>
                <w:b/>
                <w:spacing w:val="40"/>
                <w:sz w:val="14"/>
              </w:rPr>
              <w:t> </w:t>
            </w:r>
            <w:r>
              <w:rPr>
                <w:b/>
                <w:spacing w:val="-2"/>
                <w:w w:val="50"/>
                <w:sz w:val="14"/>
              </w:rPr>
              <w:t>ILUNION,</w:t>
            </w:r>
          </w:p>
          <w:p>
            <w:pPr>
              <w:pStyle w:val="TableParagraph"/>
              <w:spacing w:line="137" w:lineRule="exact" w:before="3"/>
              <w:ind w:left="136"/>
              <w:rPr>
                <w:b/>
                <w:sz w:val="14"/>
              </w:rPr>
            </w:pPr>
            <w:r>
              <w:rPr>
                <w:b/>
                <w:spacing w:val="-4"/>
                <w:w w:val="60"/>
                <w:sz w:val="14"/>
              </w:rPr>
              <w:t>S.L.</w:t>
            </w:r>
          </w:p>
        </w:tc>
        <w:tc>
          <w:tcPr>
            <w:tcW w:w="405" w:type="dxa"/>
            <w:tcBorders>
              <w:left w:val="single" w:sz="6" w:space="0" w:color="000000"/>
              <w:right w:val="single" w:sz="6" w:space="0" w:color="000000"/>
            </w:tcBorders>
          </w:tcPr>
          <w:p>
            <w:pPr>
              <w:pStyle w:val="TableParagraph"/>
              <w:spacing w:before="6"/>
              <w:rPr>
                <w:b/>
                <w:sz w:val="14"/>
              </w:rPr>
            </w:pPr>
          </w:p>
          <w:p>
            <w:pPr>
              <w:pStyle w:val="TableParagraph"/>
              <w:spacing w:line="252" w:lineRule="auto"/>
              <w:ind w:left="51" w:right="36"/>
              <w:jc w:val="center"/>
              <w:rPr>
                <w:b/>
                <w:sz w:val="14"/>
              </w:rPr>
            </w:pPr>
            <w:r>
              <w:rPr>
                <w:b/>
                <w:spacing w:val="-2"/>
                <w:w w:val="50"/>
                <w:sz w:val="14"/>
              </w:rPr>
              <w:t>ILUNION</w:t>
            </w:r>
            <w:r>
              <w:rPr>
                <w:b/>
                <w:spacing w:val="40"/>
                <w:sz w:val="14"/>
              </w:rPr>
              <w:t> </w:t>
            </w:r>
            <w:r>
              <w:rPr>
                <w:b/>
                <w:spacing w:val="-6"/>
                <w:w w:val="60"/>
                <w:sz w:val="14"/>
              </w:rPr>
              <w:t>IT</w:t>
            </w:r>
          </w:p>
          <w:p>
            <w:pPr>
              <w:pStyle w:val="TableParagraph"/>
              <w:spacing w:line="157" w:lineRule="exact"/>
              <w:ind w:left="12"/>
              <w:jc w:val="center"/>
              <w:rPr>
                <w:b/>
                <w:sz w:val="14"/>
              </w:rPr>
            </w:pPr>
            <w:r>
              <w:rPr>
                <w:b/>
                <w:spacing w:val="-2"/>
                <w:w w:val="60"/>
                <w:sz w:val="14"/>
              </w:rPr>
              <w:t>Services,</w:t>
            </w:r>
          </w:p>
          <w:p>
            <w:pPr>
              <w:pStyle w:val="TableParagraph"/>
              <w:spacing w:line="137" w:lineRule="exact" w:before="7"/>
              <w:ind w:left="11"/>
              <w:jc w:val="center"/>
              <w:rPr>
                <w:b/>
                <w:sz w:val="14"/>
              </w:rPr>
            </w:pPr>
            <w:r>
              <w:rPr>
                <w:b/>
                <w:spacing w:val="-4"/>
                <w:w w:val="60"/>
                <w:sz w:val="14"/>
              </w:rPr>
              <w:t>S.A.</w:t>
            </w:r>
          </w:p>
        </w:tc>
        <w:tc>
          <w:tcPr>
            <w:tcW w:w="411" w:type="dxa"/>
            <w:tcBorders>
              <w:left w:val="single" w:sz="6" w:space="0" w:color="000000"/>
              <w:right w:val="single" w:sz="6" w:space="0" w:color="000000"/>
            </w:tcBorders>
          </w:tcPr>
          <w:p>
            <w:pPr>
              <w:pStyle w:val="TableParagraph"/>
              <w:spacing w:before="6"/>
              <w:rPr>
                <w:b/>
                <w:sz w:val="14"/>
              </w:rPr>
            </w:pPr>
          </w:p>
          <w:p>
            <w:pPr>
              <w:pStyle w:val="TableParagraph"/>
              <w:spacing w:line="249" w:lineRule="auto"/>
              <w:ind w:left="42" w:right="26" w:firstLine="13"/>
              <w:jc w:val="both"/>
              <w:rPr>
                <w:b/>
                <w:sz w:val="14"/>
              </w:rPr>
            </w:pPr>
            <w:r>
              <w:rPr>
                <w:b/>
                <w:spacing w:val="-2"/>
                <w:w w:val="55"/>
                <w:sz w:val="14"/>
              </w:rPr>
              <w:t>ILUNION</w:t>
            </w:r>
            <w:r>
              <w:rPr>
                <w:b/>
                <w:spacing w:val="40"/>
                <w:sz w:val="14"/>
              </w:rPr>
              <w:t> </w:t>
            </w:r>
            <w:r>
              <w:rPr>
                <w:b/>
                <w:spacing w:val="-2"/>
                <w:w w:val="50"/>
                <w:sz w:val="14"/>
              </w:rPr>
              <w:t>CAPITAL</w:t>
            </w:r>
            <w:r>
              <w:rPr>
                <w:b/>
                <w:spacing w:val="40"/>
                <w:sz w:val="14"/>
              </w:rPr>
              <w:t> </w:t>
            </w:r>
            <w:r>
              <w:rPr>
                <w:b/>
                <w:spacing w:val="-2"/>
                <w:w w:val="50"/>
                <w:sz w:val="14"/>
              </w:rPr>
              <w:t>HUMANO</w:t>
            </w:r>
          </w:p>
          <w:p>
            <w:pPr>
              <w:pStyle w:val="TableParagraph"/>
              <w:spacing w:line="137" w:lineRule="exact"/>
              <w:ind w:left="46"/>
              <w:jc w:val="both"/>
              <w:rPr>
                <w:b/>
                <w:sz w:val="14"/>
              </w:rPr>
            </w:pPr>
            <w:r>
              <w:rPr>
                <w:b/>
                <w:w w:val="50"/>
                <w:sz w:val="14"/>
              </w:rPr>
              <w:t>ETT,</w:t>
            </w:r>
            <w:r>
              <w:rPr>
                <w:b/>
                <w:spacing w:val="-2"/>
                <w:w w:val="60"/>
                <w:sz w:val="14"/>
              </w:rPr>
              <w:t> </w:t>
            </w:r>
            <w:r>
              <w:rPr>
                <w:b/>
                <w:spacing w:val="-4"/>
                <w:w w:val="60"/>
                <w:sz w:val="14"/>
              </w:rPr>
              <w:t>S.A.</w:t>
            </w:r>
          </w:p>
        </w:tc>
        <w:tc>
          <w:tcPr>
            <w:tcW w:w="436" w:type="dxa"/>
            <w:tcBorders>
              <w:left w:val="single" w:sz="6" w:space="0" w:color="000000"/>
              <w:right w:val="single" w:sz="6" w:space="0" w:color="000000"/>
            </w:tcBorders>
          </w:tcPr>
          <w:p>
            <w:pPr>
              <w:pStyle w:val="TableParagraph"/>
              <w:spacing w:before="1"/>
              <w:ind w:left="68"/>
              <w:rPr>
                <w:b/>
                <w:sz w:val="14"/>
              </w:rPr>
            </w:pPr>
            <w:r>
              <w:rPr>
                <w:b/>
                <w:spacing w:val="-2"/>
                <w:w w:val="60"/>
                <w:sz w:val="14"/>
              </w:rPr>
              <w:t>ILUNION</w:t>
            </w:r>
          </w:p>
          <w:p>
            <w:pPr>
              <w:pStyle w:val="TableParagraph"/>
              <w:spacing w:line="249" w:lineRule="auto" w:before="5"/>
              <w:ind w:left="42" w:right="23" w:firstLine="18"/>
              <w:jc w:val="both"/>
              <w:rPr>
                <w:b/>
                <w:sz w:val="14"/>
              </w:rPr>
            </w:pPr>
            <w:r>
              <w:rPr>
                <w:b/>
                <w:spacing w:val="-2"/>
                <w:w w:val="55"/>
                <w:sz w:val="14"/>
              </w:rPr>
              <w:t>Limpieza</w:t>
            </w:r>
            <w:r>
              <w:rPr>
                <w:b/>
                <w:spacing w:val="40"/>
                <w:sz w:val="14"/>
              </w:rPr>
              <w:t> </w:t>
            </w:r>
            <w:r>
              <w:rPr>
                <w:b/>
                <w:w w:val="60"/>
                <w:sz w:val="14"/>
              </w:rPr>
              <w:t>y</w:t>
            </w:r>
            <w:r>
              <w:rPr>
                <w:b/>
                <w:spacing w:val="-10"/>
                <w:sz w:val="14"/>
              </w:rPr>
              <w:t> </w:t>
            </w:r>
            <w:r>
              <w:rPr>
                <w:b/>
                <w:w w:val="60"/>
                <w:sz w:val="14"/>
              </w:rPr>
              <w:t>Medio</w:t>
            </w:r>
            <w:r>
              <w:rPr>
                <w:b/>
                <w:spacing w:val="40"/>
                <w:sz w:val="14"/>
              </w:rPr>
              <w:t> </w:t>
            </w:r>
            <w:r>
              <w:rPr>
                <w:b/>
                <w:spacing w:val="-2"/>
                <w:w w:val="50"/>
                <w:sz w:val="14"/>
              </w:rPr>
              <w:t>Ambiente,</w:t>
            </w:r>
          </w:p>
          <w:p>
            <w:pPr>
              <w:pStyle w:val="TableParagraph"/>
              <w:spacing w:line="137" w:lineRule="exact"/>
              <w:ind w:left="147"/>
              <w:rPr>
                <w:b/>
                <w:sz w:val="14"/>
              </w:rPr>
            </w:pPr>
            <w:r>
              <w:rPr>
                <w:b/>
                <w:spacing w:val="-4"/>
                <w:w w:val="60"/>
                <w:sz w:val="14"/>
              </w:rPr>
              <w:t>S.A.</w:t>
            </w:r>
          </w:p>
        </w:tc>
        <w:tc>
          <w:tcPr>
            <w:tcW w:w="397" w:type="dxa"/>
            <w:tcBorders>
              <w:left w:val="single" w:sz="6" w:space="0" w:color="000000"/>
              <w:right w:val="single" w:sz="6" w:space="0" w:color="000000"/>
            </w:tcBorders>
          </w:tcPr>
          <w:p>
            <w:pPr>
              <w:pStyle w:val="TableParagraph"/>
              <w:rPr>
                <w:b/>
                <w:sz w:val="14"/>
              </w:rPr>
            </w:pPr>
          </w:p>
          <w:p>
            <w:pPr>
              <w:pStyle w:val="TableParagraph"/>
              <w:spacing w:before="13"/>
              <w:rPr>
                <w:b/>
                <w:sz w:val="14"/>
              </w:rPr>
            </w:pPr>
          </w:p>
          <w:p>
            <w:pPr>
              <w:pStyle w:val="TableParagraph"/>
              <w:spacing w:line="247" w:lineRule="auto"/>
              <w:ind w:left="65" w:right="30" w:hanging="18"/>
              <w:rPr>
                <w:b/>
                <w:sz w:val="14"/>
              </w:rPr>
            </w:pPr>
            <w:r>
              <w:rPr>
                <w:b/>
                <w:spacing w:val="-2"/>
                <w:w w:val="50"/>
                <w:sz w:val="14"/>
              </w:rPr>
              <w:t>ILUNION</w:t>
            </w:r>
            <w:r>
              <w:rPr>
                <w:b/>
                <w:spacing w:val="40"/>
                <w:sz w:val="14"/>
              </w:rPr>
              <w:t> </w:t>
            </w:r>
            <w:r>
              <w:rPr>
                <w:b/>
                <w:spacing w:val="-2"/>
                <w:w w:val="55"/>
                <w:sz w:val="14"/>
              </w:rPr>
              <w:t>RETAIL</w:t>
            </w:r>
          </w:p>
          <w:p>
            <w:pPr>
              <w:pStyle w:val="TableParagraph"/>
              <w:spacing w:line="137" w:lineRule="exact" w:before="3"/>
              <w:ind w:left="126"/>
              <w:rPr>
                <w:b/>
                <w:sz w:val="14"/>
              </w:rPr>
            </w:pPr>
            <w:r>
              <w:rPr>
                <w:b/>
                <w:spacing w:val="-4"/>
                <w:w w:val="60"/>
                <w:sz w:val="14"/>
              </w:rPr>
              <w:t>S.A.</w:t>
            </w:r>
          </w:p>
        </w:tc>
        <w:tc>
          <w:tcPr>
            <w:tcW w:w="441" w:type="dxa"/>
            <w:tcBorders>
              <w:left w:val="single" w:sz="6" w:space="0" w:color="000000"/>
              <w:right w:val="single" w:sz="4" w:space="0" w:color="000000"/>
            </w:tcBorders>
          </w:tcPr>
          <w:p>
            <w:pPr>
              <w:pStyle w:val="TableParagraph"/>
              <w:spacing w:before="6"/>
              <w:rPr>
                <w:b/>
                <w:sz w:val="14"/>
              </w:rPr>
            </w:pPr>
          </w:p>
          <w:p>
            <w:pPr>
              <w:pStyle w:val="TableParagraph"/>
              <w:spacing w:line="249" w:lineRule="auto"/>
              <w:ind w:left="42" w:right="28" w:firstLine="27"/>
              <w:jc w:val="both"/>
              <w:rPr>
                <w:b/>
                <w:sz w:val="14"/>
              </w:rPr>
            </w:pPr>
            <w:r>
              <w:rPr>
                <w:b/>
                <w:spacing w:val="-2"/>
                <w:w w:val="55"/>
                <w:sz w:val="14"/>
              </w:rPr>
              <w:t>ILUNION</w:t>
            </w:r>
            <w:r>
              <w:rPr>
                <w:b/>
                <w:spacing w:val="40"/>
                <w:sz w:val="14"/>
              </w:rPr>
              <w:t> </w:t>
            </w:r>
            <w:r>
              <w:rPr>
                <w:b/>
                <w:spacing w:val="-2"/>
                <w:w w:val="50"/>
                <w:sz w:val="14"/>
              </w:rPr>
              <w:t>CONTACT</w:t>
            </w:r>
            <w:r>
              <w:rPr>
                <w:b/>
                <w:spacing w:val="40"/>
                <w:sz w:val="14"/>
              </w:rPr>
              <w:t> </w:t>
            </w:r>
            <w:r>
              <w:rPr>
                <w:b/>
                <w:spacing w:val="-2"/>
                <w:w w:val="60"/>
                <w:sz w:val="14"/>
              </w:rPr>
              <w:t>CENTER</w:t>
            </w:r>
          </w:p>
          <w:p>
            <w:pPr>
              <w:pStyle w:val="TableParagraph"/>
              <w:spacing w:line="137" w:lineRule="exact"/>
              <w:ind w:left="150"/>
              <w:rPr>
                <w:b/>
                <w:sz w:val="14"/>
              </w:rPr>
            </w:pPr>
            <w:r>
              <w:rPr>
                <w:b/>
                <w:spacing w:val="-4"/>
                <w:w w:val="60"/>
                <w:sz w:val="14"/>
              </w:rPr>
              <w:t>S.A.</w:t>
            </w:r>
          </w:p>
        </w:tc>
        <w:tc>
          <w:tcPr>
            <w:tcW w:w="441" w:type="dxa"/>
            <w:tcBorders>
              <w:left w:val="single" w:sz="4" w:space="0" w:color="000000"/>
              <w:right w:val="single" w:sz="6" w:space="0" w:color="000000"/>
            </w:tcBorders>
          </w:tcPr>
          <w:p>
            <w:pPr>
              <w:pStyle w:val="TableParagraph"/>
              <w:spacing w:line="247" w:lineRule="auto" w:before="1"/>
              <w:ind w:left="44" w:right="26" w:hanging="1"/>
              <w:jc w:val="center"/>
              <w:rPr>
                <w:b/>
                <w:sz w:val="14"/>
              </w:rPr>
            </w:pPr>
            <w:r>
              <w:rPr>
                <w:b/>
                <w:spacing w:val="-2"/>
                <w:w w:val="60"/>
                <w:sz w:val="14"/>
              </w:rPr>
              <w:t>ILUNION</w:t>
            </w:r>
            <w:r>
              <w:rPr>
                <w:b/>
                <w:spacing w:val="40"/>
                <w:sz w:val="14"/>
              </w:rPr>
              <w:t> </w:t>
            </w:r>
            <w:r>
              <w:rPr>
                <w:b/>
                <w:spacing w:val="-4"/>
                <w:w w:val="60"/>
                <w:sz w:val="14"/>
              </w:rPr>
              <w:t>CEE</w:t>
            </w:r>
            <w:r>
              <w:rPr>
                <w:b/>
                <w:spacing w:val="40"/>
                <w:sz w:val="14"/>
              </w:rPr>
              <w:t> </w:t>
            </w:r>
            <w:r>
              <w:rPr>
                <w:b/>
                <w:spacing w:val="-2"/>
                <w:w w:val="50"/>
                <w:sz w:val="14"/>
              </w:rPr>
              <w:t>CONTACT</w:t>
            </w:r>
            <w:r>
              <w:rPr>
                <w:b/>
                <w:spacing w:val="40"/>
                <w:sz w:val="14"/>
              </w:rPr>
              <w:t> </w:t>
            </w:r>
            <w:r>
              <w:rPr>
                <w:b/>
                <w:spacing w:val="-2"/>
                <w:w w:val="55"/>
                <w:sz w:val="14"/>
              </w:rPr>
              <w:t>CENTER,</w:t>
            </w:r>
          </w:p>
          <w:p>
            <w:pPr>
              <w:pStyle w:val="TableParagraph"/>
              <w:spacing w:line="137" w:lineRule="exact" w:before="5"/>
              <w:ind w:left="16"/>
              <w:jc w:val="center"/>
              <w:rPr>
                <w:b/>
                <w:sz w:val="14"/>
              </w:rPr>
            </w:pPr>
            <w:r>
              <w:rPr>
                <w:b/>
                <w:spacing w:val="-4"/>
                <w:w w:val="60"/>
                <w:sz w:val="14"/>
              </w:rPr>
              <w:t>S.A.</w:t>
            </w:r>
          </w:p>
        </w:tc>
        <w:tc>
          <w:tcPr>
            <w:tcW w:w="461" w:type="dxa"/>
            <w:tcBorders>
              <w:left w:val="single" w:sz="6" w:space="0" w:color="000000"/>
              <w:right w:val="single" w:sz="4" w:space="0" w:color="000000"/>
            </w:tcBorders>
          </w:tcPr>
          <w:p>
            <w:pPr>
              <w:pStyle w:val="TableParagraph"/>
              <w:rPr>
                <w:b/>
                <w:sz w:val="14"/>
              </w:rPr>
            </w:pPr>
          </w:p>
          <w:p>
            <w:pPr>
              <w:pStyle w:val="TableParagraph"/>
              <w:spacing w:before="13"/>
              <w:rPr>
                <w:b/>
                <w:sz w:val="14"/>
              </w:rPr>
            </w:pPr>
          </w:p>
          <w:p>
            <w:pPr>
              <w:pStyle w:val="TableParagraph"/>
              <w:ind w:left="79"/>
              <w:rPr>
                <w:b/>
                <w:sz w:val="14"/>
              </w:rPr>
            </w:pPr>
            <w:r>
              <w:rPr>
                <w:b/>
                <w:spacing w:val="-2"/>
                <w:w w:val="60"/>
                <w:sz w:val="14"/>
              </w:rPr>
              <w:t>ILUNION</w:t>
            </w:r>
          </w:p>
          <w:p>
            <w:pPr>
              <w:pStyle w:val="TableParagraph"/>
              <w:spacing w:line="168" w:lineRule="exact"/>
              <w:ind w:left="159" w:right="28" w:hanging="118"/>
              <w:rPr>
                <w:b/>
                <w:sz w:val="14"/>
              </w:rPr>
            </w:pPr>
            <w:r>
              <w:rPr>
                <w:b/>
                <w:spacing w:val="-2"/>
                <w:w w:val="50"/>
                <w:sz w:val="14"/>
              </w:rPr>
              <w:t>Seguridad,</w:t>
            </w:r>
            <w:r>
              <w:rPr>
                <w:b/>
                <w:spacing w:val="40"/>
                <w:sz w:val="14"/>
              </w:rPr>
              <w:t> </w:t>
            </w:r>
            <w:r>
              <w:rPr>
                <w:b/>
                <w:spacing w:val="-4"/>
                <w:w w:val="60"/>
                <w:sz w:val="14"/>
              </w:rPr>
              <w:t>S.A.</w:t>
            </w:r>
          </w:p>
        </w:tc>
        <w:tc>
          <w:tcPr>
            <w:tcW w:w="573" w:type="dxa"/>
            <w:tcBorders>
              <w:left w:val="single" w:sz="4" w:space="0" w:color="000000"/>
              <w:right w:val="single" w:sz="4" w:space="0" w:color="000000"/>
            </w:tcBorders>
          </w:tcPr>
          <w:p>
            <w:pPr>
              <w:pStyle w:val="TableParagraph"/>
              <w:rPr>
                <w:b/>
                <w:sz w:val="14"/>
              </w:rPr>
            </w:pPr>
          </w:p>
          <w:p>
            <w:pPr>
              <w:pStyle w:val="TableParagraph"/>
              <w:spacing w:before="13"/>
              <w:rPr>
                <w:b/>
                <w:sz w:val="14"/>
              </w:rPr>
            </w:pPr>
          </w:p>
          <w:p>
            <w:pPr>
              <w:pStyle w:val="TableParagraph"/>
              <w:ind w:left="138"/>
              <w:rPr>
                <w:b/>
                <w:sz w:val="14"/>
              </w:rPr>
            </w:pPr>
            <w:r>
              <w:rPr>
                <w:b/>
                <w:spacing w:val="-2"/>
                <w:w w:val="60"/>
                <w:sz w:val="14"/>
              </w:rPr>
              <w:t>ILUNION</w:t>
            </w:r>
          </w:p>
          <w:p>
            <w:pPr>
              <w:pStyle w:val="TableParagraph"/>
              <w:spacing w:line="168" w:lineRule="exact"/>
              <w:ind w:left="216" w:hanging="173"/>
              <w:rPr>
                <w:b/>
                <w:sz w:val="14"/>
              </w:rPr>
            </w:pPr>
            <w:r>
              <w:rPr>
                <w:b/>
                <w:spacing w:val="-2"/>
                <w:w w:val="50"/>
                <w:sz w:val="14"/>
              </w:rPr>
              <w:t>Accesibilidad,</w:t>
            </w:r>
            <w:r>
              <w:rPr>
                <w:b/>
                <w:spacing w:val="40"/>
                <w:sz w:val="14"/>
              </w:rPr>
              <w:t> </w:t>
            </w:r>
            <w:r>
              <w:rPr>
                <w:b/>
                <w:spacing w:val="-4"/>
                <w:w w:val="60"/>
                <w:sz w:val="14"/>
              </w:rPr>
              <w:t>S.A.</w:t>
            </w:r>
          </w:p>
        </w:tc>
        <w:tc>
          <w:tcPr>
            <w:tcW w:w="397" w:type="dxa"/>
            <w:tcBorders>
              <w:left w:val="single" w:sz="4" w:space="0" w:color="000000"/>
              <w:right w:val="single" w:sz="4" w:space="0" w:color="000000"/>
            </w:tcBorders>
          </w:tcPr>
          <w:p>
            <w:pPr>
              <w:pStyle w:val="TableParagraph"/>
              <w:spacing w:before="6"/>
              <w:rPr>
                <w:b/>
                <w:sz w:val="14"/>
              </w:rPr>
            </w:pPr>
          </w:p>
          <w:p>
            <w:pPr>
              <w:pStyle w:val="TableParagraph"/>
              <w:spacing w:line="249" w:lineRule="auto"/>
              <w:ind w:left="112" w:hanging="63"/>
              <w:rPr>
                <w:b/>
                <w:sz w:val="14"/>
              </w:rPr>
            </w:pPr>
            <w:r>
              <w:rPr>
                <w:b/>
                <w:spacing w:val="-2"/>
                <w:w w:val="50"/>
                <w:sz w:val="14"/>
              </w:rPr>
              <w:t>ILUNION</w:t>
            </w:r>
            <w:r>
              <w:rPr>
                <w:b/>
                <w:spacing w:val="40"/>
                <w:sz w:val="14"/>
              </w:rPr>
              <w:t> </w:t>
            </w:r>
            <w:r>
              <w:rPr>
                <w:b/>
                <w:spacing w:val="-4"/>
                <w:w w:val="60"/>
                <w:sz w:val="14"/>
              </w:rPr>
              <w:t>CEE</w:t>
            </w:r>
            <w:r>
              <w:rPr>
                <w:b/>
                <w:spacing w:val="40"/>
                <w:sz w:val="14"/>
              </w:rPr>
              <w:t> </w:t>
            </w:r>
            <w:r>
              <w:rPr>
                <w:b/>
                <w:spacing w:val="-4"/>
                <w:w w:val="60"/>
                <w:sz w:val="14"/>
              </w:rPr>
              <w:t>CSC,</w:t>
            </w:r>
          </w:p>
          <w:p>
            <w:pPr>
              <w:pStyle w:val="TableParagraph"/>
              <w:spacing w:line="137" w:lineRule="exact"/>
              <w:ind w:left="132"/>
              <w:rPr>
                <w:b/>
                <w:sz w:val="14"/>
              </w:rPr>
            </w:pPr>
            <w:r>
              <w:rPr>
                <w:b/>
                <w:spacing w:val="-4"/>
                <w:w w:val="60"/>
                <w:sz w:val="14"/>
              </w:rPr>
              <w:t>S.L.</w:t>
            </w:r>
          </w:p>
        </w:tc>
        <w:tc>
          <w:tcPr>
            <w:tcW w:w="558" w:type="dxa"/>
            <w:tcBorders>
              <w:left w:val="single" w:sz="4" w:space="0" w:color="000000"/>
              <w:right w:val="single" w:sz="4" w:space="0" w:color="000000"/>
            </w:tcBorders>
          </w:tcPr>
          <w:p>
            <w:pPr>
              <w:pStyle w:val="TableParagraph"/>
              <w:spacing w:before="6"/>
              <w:rPr>
                <w:b/>
                <w:sz w:val="14"/>
              </w:rPr>
            </w:pPr>
          </w:p>
          <w:p>
            <w:pPr>
              <w:pStyle w:val="TableParagraph"/>
              <w:ind w:left="16" w:right="6"/>
              <w:jc w:val="center"/>
              <w:rPr>
                <w:b/>
                <w:sz w:val="14"/>
              </w:rPr>
            </w:pPr>
            <w:r>
              <w:rPr>
                <w:b/>
                <w:spacing w:val="-2"/>
                <w:w w:val="60"/>
                <w:sz w:val="14"/>
              </w:rPr>
              <w:t>ILUNION</w:t>
            </w:r>
          </w:p>
          <w:p>
            <w:pPr>
              <w:pStyle w:val="TableParagraph"/>
              <w:spacing w:line="247" w:lineRule="auto" w:before="7"/>
              <w:ind w:left="43" w:right="28" w:hanging="4"/>
              <w:jc w:val="center"/>
              <w:rPr>
                <w:b/>
                <w:sz w:val="14"/>
              </w:rPr>
            </w:pPr>
            <w:r>
              <w:rPr>
                <w:b/>
                <w:spacing w:val="-2"/>
                <w:w w:val="60"/>
                <w:sz w:val="14"/>
              </w:rPr>
              <w:t>Turismo</w:t>
            </w:r>
            <w:r>
              <w:rPr>
                <w:b/>
                <w:spacing w:val="40"/>
                <w:sz w:val="14"/>
              </w:rPr>
              <w:t> </w:t>
            </w:r>
            <w:r>
              <w:rPr>
                <w:b/>
                <w:spacing w:val="-2"/>
                <w:w w:val="50"/>
                <w:sz w:val="14"/>
              </w:rPr>
              <w:t>Responsable,</w:t>
            </w:r>
          </w:p>
          <w:p>
            <w:pPr>
              <w:pStyle w:val="TableParagraph"/>
              <w:spacing w:line="137" w:lineRule="exact" w:before="3"/>
              <w:ind w:left="16" w:right="6"/>
              <w:jc w:val="center"/>
              <w:rPr>
                <w:b/>
                <w:sz w:val="14"/>
              </w:rPr>
            </w:pPr>
            <w:r>
              <w:rPr>
                <w:b/>
                <w:spacing w:val="-4"/>
                <w:w w:val="60"/>
                <w:sz w:val="14"/>
              </w:rPr>
              <w:t>S.L.</w:t>
            </w:r>
          </w:p>
        </w:tc>
        <w:tc>
          <w:tcPr>
            <w:tcW w:w="536"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rPr>
                <w:b/>
                <w:sz w:val="14"/>
              </w:rPr>
            </w:pPr>
          </w:p>
          <w:p>
            <w:pPr>
              <w:pStyle w:val="TableParagraph"/>
              <w:spacing w:before="25"/>
              <w:rPr>
                <w:b/>
                <w:sz w:val="14"/>
              </w:rPr>
            </w:pPr>
          </w:p>
          <w:p>
            <w:pPr>
              <w:pStyle w:val="TableParagraph"/>
              <w:spacing w:line="137" w:lineRule="exact"/>
              <w:ind w:left="43"/>
              <w:rPr>
                <w:b/>
                <w:sz w:val="14"/>
              </w:rPr>
            </w:pPr>
            <w:r>
              <w:rPr>
                <w:b/>
                <w:spacing w:val="-2"/>
                <w:w w:val="55"/>
                <w:sz w:val="14"/>
              </w:rPr>
              <w:t>SERVIMEDIA</w:t>
            </w:r>
          </w:p>
        </w:tc>
        <w:tc>
          <w:tcPr>
            <w:tcW w:w="447" w:type="dxa"/>
            <w:tcBorders>
              <w:left w:val="single" w:sz="4" w:space="0" w:color="000000"/>
              <w:right w:val="single" w:sz="6" w:space="0" w:color="000000"/>
            </w:tcBorders>
          </w:tcPr>
          <w:p>
            <w:pPr>
              <w:pStyle w:val="TableParagraph"/>
              <w:rPr>
                <w:b/>
                <w:sz w:val="14"/>
              </w:rPr>
            </w:pPr>
          </w:p>
          <w:p>
            <w:pPr>
              <w:pStyle w:val="TableParagraph"/>
              <w:spacing w:before="13"/>
              <w:rPr>
                <w:b/>
                <w:sz w:val="14"/>
              </w:rPr>
            </w:pPr>
          </w:p>
          <w:p>
            <w:pPr>
              <w:pStyle w:val="TableParagraph"/>
              <w:ind w:left="76"/>
              <w:rPr>
                <w:b/>
                <w:sz w:val="14"/>
              </w:rPr>
            </w:pPr>
            <w:r>
              <w:rPr>
                <w:b/>
                <w:spacing w:val="-2"/>
                <w:w w:val="60"/>
                <w:sz w:val="14"/>
              </w:rPr>
              <w:t>ILUNION</w:t>
            </w:r>
          </w:p>
          <w:p>
            <w:pPr>
              <w:pStyle w:val="TableParagraph"/>
              <w:spacing w:line="168" w:lineRule="exact"/>
              <w:ind w:left="154" w:hanging="51"/>
              <w:rPr>
                <w:b/>
                <w:sz w:val="14"/>
              </w:rPr>
            </w:pPr>
            <w:r>
              <w:rPr>
                <w:b/>
                <w:spacing w:val="-2"/>
                <w:w w:val="50"/>
                <w:sz w:val="14"/>
              </w:rPr>
              <w:t>Hotels,</w:t>
            </w:r>
            <w:r>
              <w:rPr>
                <w:b/>
                <w:spacing w:val="40"/>
                <w:sz w:val="14"/>
              </w:rPr>
              <w:t> </w:t>
            </w:r>
            <w:r>
              <w:rPr>
                <w:b/>
                <w:spacing w:val="-4"/>
                <w:w w:val="60"/>
                <w:sz w:val="14"/>
              </w:rPr>
              <w:t>S.A.</w:t>
            </w:r>
          </w:p>
        </w:tc>
        <w:tc>
          <w:tcPr>
            <w:tcW w:w="456"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rPr>
                <w:b/>
                <w:sz w:val="14"/>
              </w:rPr>
            </w:pPr>
          </w:p>
          <w:p>
            <w:pPr>
              <w:pStyle w:val="TableParagraph"/>
              <w:spacing w:before="25"/>
              <w:rPr>
                <w:b/>
                <w:sz w:val="14"/>
              </w:rPr>
            </w:pPr>
          </w:p>
          <w:p>
            <w:pPr>
              <w:pStyle w:val="TableParagraph"/>
              <w:spacing w:line="137" w:lineRule="exact"/>
              <w:ind w:left="141"/>
              <w:rPr>
                <w:b/>
                <w:sz w:val="14"/>
              </w:rPr>
            </w:pPr>
            <w:r>
              <w:rPr>
                <w:b/>
                <w:spacing w:val="-4"/>
                <w:w w:val="60"/>
                <w:sz w:val="14"/>
              </w:rPr>
              <w:t>Total</w:t>
            </w:r>
          </w:p>
        </w:tc>
      </w:tr>
      <w:tr>
        <w:trPr>
          <w:trHeight w:val="2366" w:hRule="atLeast"/>
        </w:trPr>
        <w:tc>
          <w:tcPr>
            <w:tcW w:w="888" w:type="dxa"/>
            <w:tcBorders>
              <w:left w:val="single" w:sz="6" w:space="0" w:color="000000"/>
              <w:right w:val="single" w:sz="6" w:space="0" w:color="000000"/>
            </w:tcBorders>
          </w:tcPr>
          <w:p>
            <w:pPr>
              <w:pStyle w:val="TableParagraph"/>
              <w:spacing w:before="15"/>
              <w:rPr>
                <w:b/>
                <w:sz w:val="14"/>
              </w:rPr>
            </w:pPr>
          </w:p>
          <w:p>
            <w:pPr>
              <w:pStyle w:val="TableParagraph"/>
              <w:spacing w:line="249" w:lineRule="auto"/>
              <w:ind w:left="40" w:right="172"/>
              <w:rPr>
                <w:sz w:val="14"/>
              </w:rPr>
            </w:pPr>
            <w:r>
              <w:rPr>
                <w:w w:val="60"/>
                <w:sz w:val="14"/>
              </w:rPr>
              <w:t>Prestaciones</w:t>
            </w:r>
            <w:r>
              <w:rPr>
                <w:spacing w:val="-4"/>
                <w:w w:val="60"/>
                <w:sz w:val="14"/>
              </w:rPr>
              <w:t> </w:t>
            </w:r>
            <w:r>
              <w:rPr>
                <w:w w:val="60"/>
                <w:sz w:val="14"/>
              </w:rPr>
              <w:t>de</w:t>
            </w:r>
            <w:r>
              <w:rPr>
                <w:spacing w:val="40"/>
                <w:sz w:val="14"/>
              </w:rPr>
              <w:t> </w:t>
            </w:r>
            <w:r>
              <w:rPr>
                <w:spacing w:val="-2"/>
                <w:w w:val="55"/>
                <w:sz w:val="14"/>
              </w:rPr>
              <w:t>Servicios</w:t>
            </w:r>
            <w:r>
              <w:rPr>
                <w:spacing w:val="-19"/>
                <w:sz w:val="14"/>
              </w:rPr>
              <w:t> </w:t>
            </w:r>
            <w:r>
              <w:rPr>
                <w:spacing w:val="-2"/>
                <w:w w:val="55"/>
                <w:sz w:val="14"/>
              </w:rPr>
              <w:t>(Nota</w:t>
            </w:r>
            <w:r>
              <w:rPr>
                <w:spacing w:val="-19"/>
                <w:sz w:val="14"/>
              </w:rPr>
              <w:t> </w:t>
            </w:r>
            <w:r>
              <w:rPr>
                <w:spacing w:val="-2"/>
                <w:w w:val="55"/>
                <w:sz w:val="14"/>
              </w:rPr>
              <w:t>12)</w:t>
            </w:r>
            <w:r>
              <w:rPr>
                <w:spacing w:val="40"/>
                <w:sz w:val="14"/>
              </w:rPr>
              <w:t> </w:t>
            </w:r>
            <w:r>
              <w:rPr>
                <w:w w:val="60"/>
                <w:sz w:val="14"/>
              </w:rPr>
              <w:t>Subvenciones</w:t>
            </w:r>
            <w:r>
              <w:rPr>
                <w:spacing w:val="-4"/>
                <w:w w:val="60"/>
                <w:sz w:val="14"/>
              </w:rPr>
              <w:t> </w:t>
            </w:r>
            <w:r>
              <w:rPr>
                <w:w w:val="60"/>
                <w:sz w:val="14"/>
              </w:rPr>
              <w:t>de</w:t>
            </w:r>
            <w:r>
              <w:rPr>
                <w:spacing w:val="40"/>
                <w:sz w:val="14"/>
              </w:rPr>
              <w:t> </w:t>
            </w:r>
            <w:r>
              <w:rPr>
                <w:spacing w:val="-2"/>
                <w:w w:val="60"/>
                <w:sz w:val="14"/>
              </w:rPr>
              <w:t>explotación:</w:t>
            </w:r>
            <w:r>
              <w:rPr>
                <w:spacing w:val="40"/>
                <w:sz w:val="14"/>
              </w:rPr>
              <w:t> </w:t>
            </w:r>
            <w:r>
              <w:rPr>
                <w:w w:val="50"/>
                <w:sz w:val="14"/>
              </w:rPr>
              <w:t>Programa</w:t>
            </w:r>
            <w:r>
              <w:rPr>
                <w:spacing w:val="-1"/>
                <w:w w:val="50"/>
                <w:sz w:val="14"/>
              </w:rPr>
              <w:t> </w:t>
            </w:r>
            <w:r>
              <w:rPr>
                <w:w w:val="50"/>
                <w:sz w:val="14"/>
              </w:rPr>
              <w:t>Operativo</w:t>
            </w:r>
            <w:r>
              <w:rPr>
                <w:spacing w:val="40"/>
                <w:sz w:val="14"/>
              </w:rPr>
              <w:t> </w:t>
            </w:r>
            <w:r>
              <w:rPr>
                <w:w w:val="60"/>
                <w:sz w:val="14"/>
              </w:rPr>
              <w:t>(Nota</w:t>
            </w:r>
            <w:r>
              <w:rPr>
                <w:spacing w:val="-4"/>
                <w:w w:val="60"/>
                <w:sz w:val="14"/>
              </w:rPr>
              <w:t> </w:t>
            </w:r>
            <w:r>
              <w:rPr>
                <w:w w:val="60"/>
                <w:sz w:val="14"/>
              </w:rPr>
              <w:t>12)</w:t>
            </w:r>
          </w:p>
          <w:p>
            <w:pPr>
              <w:pStyle w:val="TableParagraph"/>
              <w:spacing w:line="254" w:lineRule="auto"/>
              <w:ind w:left="40" w:right="84"/>
              <w:rPr>
                <w:sz w:val="14"/>
              </w:rPr>
            </w:pPr>
            <w:r>
              <w:rPr>
                <w:w w:val="50"/>
                <w:sz w:val="14"/>
              </w:rPr>
              <w:t>Otras</w:t>
            </w:r>
            <w:r>
              <w:rPr>
                <w:spacing w:val="-19"/>
                <w:sz w:val="14"/>
              </w:rPr>
              <w:t> </w:t>
            </w:r>
            <w:r>
              <w:rPr>
                <w:w w:val="50"/>
                <w:sz w:val="14"/>
              </w:rPr>
              <w:t>subvenciones</w:t>
            </w:r>
            <w:r>
              <w:rPr>
                <w:spacing w:val="-19"/>
                <w:sz w:val="14"/>
              </w:rPr>
              <w:t> </w:t>
            </w:r>
            <w:r>
              <w:rPr>
                <w:w w:val="50"/>
                <w:sz w:val="14"/>
              </w:rPr>
              <w:t>de</w:t>
            </w:r>
            <w:r>
              <w:rPr>
                <w:spacing w:val="40"/>
                <w:sz w:val="14"/>
              </w:rPr>
              <w:t> </w:t>
            </w:r>
            <w:r>
              <w:rPr>
                <w:w w:val="55"/>
                <w:sz w:val="14"/>
              </w:rPr>
              <w:t>explotación</w:t>
            </w:r>
            <w:r>
              <w:rPr>
                <w:spacing w:val="-2"/>
                <w:w w:val="55"/>
                <w:sz w:val="14"/>
              </w:rPr>
              <w:t> </w:t>
            </w:r>
            <w:r>
              <w:rPr>
                <w:w w:val="55"/>
                <w:sz w:val="14"/>
              </w:rPr>
              <w:t>(Nota</w:t>
            </w:r>
            <w:r>
              <w:rPr>
                <w:spacing w:val="-1"/>
                <w:w w:val="55"/>
                <w:sz w:val="14"/>
              </w:rPr>
              <w:t> </w:t>
            </w:r>
            <w:r>
              <w:rPr>
                <w:w w:val="55"/>
                <w:sz w:val="14"/>
              </w:rPr>
              <w:t>12)</w:t>
            </w:r>
            <w:r>
              <w:rPr>
                <w:spacing w:val="40"/>
                <w:sz w:val="14"/>
              </w:rPr>
              <w:t> </w:t>
            </w:r>
            <w:r>
              <w:rPr>
                <w:spacing w:val="-2"/>
                <w:w w:val="60"/>
                <w:sz w:val="14"/>
              </w:rPr>
              <w:t>Aprovisionamientos</w:t>
            </w:r>
            <w:r>
              <w:rPr>
                <w:spacing w:val="40"/>
                <w:sz w:val="14"/>
              </w:rPr>
              <w:t> </w:t>
            </w:r>
            <w:r>
              <w:rPr>
                <w:w w:val="60"/>
                <w:sz w:val="14"/>
              </w:rPr>
              <w:t>Servicios</w:t>
            </w:r>
            <w:r>
              <w:rPr>
                <w:spacing w:val="-4"/>
                <w:w w:val="60"/>
                <w:sz w:val="14"/>
              </w:rPr>
              <w:t> </w:t>
            </w:r>
            <w:r>
              <w:rPr>
                <w:w w:val="60"/>
                <w:sz w:val="14"/>
              </w:rPr>
              <w:t>exteriores</w:t>
            </w:r>
            <w:r>
              <w:rPr>
                <w:spacing w:val="40"/>
                <w:sz w:val="14"/>
              </w:rPr>
              <w:t> </w:t>
            </w:r>
            <w:r>
              <w:rPr>
                <w:w w:val="60"/>
                <w:sz w:val="14"/>
              </w:rPr>
              <w:t>Compras</w:t>
            </w:r>
            <w:r>
              <w:rPr>
                <w:spacing w:val="-4"/>
                <w:w w:val="60"/>
                <w:sz w:val="14"/>
              </w:rPr>
              <w:t> </w:t>
            </w:r>
            <w:r>
              <w:rPr>
                <w:w w:val="60"/>
                <w:sz w:val="14"/>
              </w:rPr>
              <w:t>de</w:t>
            </w:r>
            <w:r>
              <w:rPr>
                <w:spacing w:val="40"/>
                <w:sz w:val="14"/>
              </w:rPr>
              <w:t> </w:t>
            </w:r>
            <w:r>
              <w:rPr>
                <w:w w:val="55"/>
                <w:sz w:val="14"/>
              </w:rPr>
              <w:t>inmovilizado</w:t>
            </w:r>
            <w:r>
              <w:rPr>
                <w:spacing w:val="-2"/>
                <w:w w:val="55"/>
                <w:sz w:val="14"/>
              </w:rPr>
              <w:t> </w:t>
            </w:r>
            <w:r>
              <w:rPr>
                <w:w w:val="55"/>
                <w:sz w:val="14"/>
              </w:rPr>
              <w:t>(Nota</w:t>
            </w:r>
            <w:r>
              <w:rPr>
                <w:spacing w:val="-1"/>
                <w:w w:val="55"/>
                <w:sz w:val="14"/>
              </w:rPr>
              <w:t> </w:t>
            </w:r>
            <w:r>
              <w:rPr>
                <w:w w:val="55"/>
                <w:sz w:val="14"/>
              </w:rPr>
              <w:t>6)</w:t>
            </w:r>
          </w:p>
        </w:tc>
        <w:tc>
          <w:tcPr>
            <w:tcW w:w="474" w:type="dxa"/>
            <w:tcBorders>
              <w:left w:val="single" w:sz="6" w:space="0" w:color="000000"/>
              <w:right w:val="single" w:sz="6" w:space="0" w:color="000000"/>
            </w:tcBorders>
          </w:tcPr>
          <w:p>
            <w:pPr>
              <w:pStyle w:val="TableParagraph"/>
              <w:spacing w:before="96"/>
              <w:rPr>
                <w:b/>
                <w:sz w:val="14"/>
              </w:rPr>
            </w:pPr>
          </w:p>
          <w:p>
            <w:pPr>
              <w:pStyle w:val="TableParagraph"/>
              <w:spacing w:before="1"/>
              <w:ind w:right="26"/>
              <w:jc w:val="right"/>
              <w:rPr>
                <w:sz w:val="14"/>
              </w:rPr>
            </w:pPr>
            <w:r>
              <w:rPr>
                <w:spacing w:val="-2"/>
                <w:w w:val="60"/>
                <w:sz w:val="14"/>
              </w:rPr>
              <w:t>238.048</w:t>
            </w:r>
          </w:p>
          <w:p>
            <w:pPr>
              <w:pStyle w:val="TableParagraph"/>
              <w:rPr>
                <w:b/>
                <w:sz w:val="14"/>
              </w:rPr>
            </w:pPr>
          </w:p>
          <w:p>
            <w:pPr>
              <w:pStyle w:val="TableParagraph"/>
              <w:spacing w:before="19"/>
              <w:rPr>
                <w:b/>
                <w:sz w:val="14"/>
              </w:rPr>
            </w:pPr>
          </w:p>
          <w:p>
            <w:pPr>
              <w:pStyle w:val="TableParagraph"/>
              <w:ind w:right="28"/>
              <w:jc w:val="right"/>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right="28"/>
              <w:jc w:val="right"/>
              <w:rPr>
                <w:sz w:val="14"/>
              </w:rPr>
            </w:pPr>
            <w:r>
              <w:rPr>
                <w:spacing w:val="-10"/>
                <w:w w:val="60"/>
                <w:sz w:val="14"/>
              </w:rPr>
              <w:t>-</w:t>
            </w:r>
          </w:p>
          <w:p>
            <w:pPr>
              <w:pStyle w:val="TableParagraph"/>
              <w:spacing w:before="94"/>
              <w:ind w:left="404"/>
              <w:rPr>
                <w:sz w:val="14"/>
              </w:rPr>
            </w:pPr>
            <w:r>
              <w:rPr>
                <w:spacing w:val="-10"/>
                <w:w w:val="60"/>
                <w:sz w:val="14"/>
              </w:rPr>
              <w:t>-</w:t>
            </w:r>
          </w:p>
          <w:p>
            <w:pPr>
              <w:pStyle w:val="TableParagraph"/>
              <w:spacing w:before="16"/>
              <w:ind w:left="404"/>
              <w:rPr>
                <w:sz w:val="14"/>
              </w:rPr>
            </w:pPr>
            <w:r>
              <w:rPr>
                <w:spacing w:val="-10"/>
                <w:w w:val="60"/>
                <w:sz w:val="14"/>
              </w:rPr>
              <w:t>-</w:t>
            </w:r>
          </w:p>
          <w:p>
            <w:pPr>
              <w:pStyle w:val="TableParagraph"/>
              <w:spacing w:before="95"/>
              <w:ind w:left="404"/>
              <w:rPr>
                <w:sz w:val="14"/>
              </w:rPr>
            </w:pPr>
            <w:r>
              <w:rPr>
                <w:spacing w:val="-10"/>
                <w:w w:val="60"/>
                <w:sz w:val="14"/>
              </w:rPr>
              <w:t>-</w:t>
            </w:r>
          </w:p>
        </w:tc>
        <w:tc>
          <w:tcPr>
            <w:tcW w:w="452" w:type="dxa"/>
            <w:tcBorders>
              <w:left w:val="single" w:sz="6" w:space="0" w:color="000000"/>
              <w:right w:val="single" w:sz="6" w:space="0" w:color="000000"/>
            </w:tcBorders>
          </w:tcPr>
          <w:p>
            <w:pPr>
              <w:pStyle w:val="TableParagraph"/>
              <w:spacing w:before="96"/>
              <w:rPr>
                <w:b/>
                <w:sz w:val="14"/>
              </w:rPr>
            </w:pPr>
          </w:p>
          <w:p>
            <w:pPr>
              <w:pStyle w:val="TableParagraph"/>
              <w:spacing w:before="1"/>
              <w:ind w:right="26"/>
              <w:jc w:val="right"/>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right="25"/>
              <w:jc w:val="right"/>
              <w:rPr>
                <w:sz w:val="14"/>
              </w:rPr>
            </w:pPr>
            <w:r>
              <w:rPr>
                <w:spacing w:val="-2"/>
                <w:w w:val="60"/>
                <w:sz w:val="14"/>
              </w:rPr>
              <w:t>8.591.183</w:t>
            </w:r>
          </w:p>
          <w:p>
            <w:pPr>
              <w:pStyle w:val="TableParagraph"/>
              <w:rPr>
                <w:b/>
                <w:sz w:val="14"/>
              </w:rPr>
            </w:pPr>
          </w:p>
          <w:p>
            <w:pPr>
              <w:pStyle w:val="TableParagraph"/>
              <w:spacing w:before="16"/>
              <w:rPr>
                <w:b/>
                <w:sz w:val="14"/>
              </w:rPr>
            </w:pPr>
          </w:p>
          <w:p>
            <w:pPr>
              <w:pStyle w:val="TableParagraph"/>
              <w:spacing w:before="1"/>
              <w:ind w:right="24"/>
              <w:jc w:val="right"/>
              <w:rPr>
                <w:sz w:val="14"/>
              </w:rPr>
            </w:pPr>
            <w:r>
              <w:rPr>
                <w:spacing w:val="-2"/>
                <w:w w:val="60"/>
                <w:sz w:val="14"/>
              </w:rPr>
              <w:t>903.622</w:t>
            </w:r>
          </w:p>
          <w:p>
            <w:pPr>
              <w:pStyle w:val="TableParagraph"/>
              <w:spacing w:before="94"/>
              <w:ind w:left="383"/>
              <w:rPr>
                <w:sz w:val="14"/>
              </w:rPr>
            </w:pPr>
            <w:r>
              <w:rPr>
                <w:spacing w:val="-10"/>
                <w:w w:val="60"/>
                <w:sz w:val="14"/>
              </w:rPr>
              <w:t>-</w:t>
            </w:r>
          </w:p>
          <w:p>
            <w:pPr>
              <w:pStyle w:val="TableParagraph"/>
              <w:spacing w:before="16"/>
              <w:ind w:left="383"/>
              <w:rPr>
                <w:sz w:val="14"/>
              </w:rPr>
            </w:pPr>
            <w:r>
              <w:rPr>
                <w:spacing w:val="-10"/>
                <w:w w:val="60"/>
                <w:sz w:val="14"/>
              </w:rPr>
              <w:t>-</w:t>
            </w:r>
          </w:p>
          <w:p>
            <w:pPr>
              <w:pStyle w:val="TableParagraph"/>
              <w:spacing w:before="95"/>
              <w:ind w:left="383"/>
              <w:rPr>
                <w:sz w:val="14"/>
              </w:rPr>
            </w:pPr>
            <w:r>
              <w:rPr>
                <w:spacing w:val="-10"/>
                <w:w w:val="60"/>
                <w:sz w:val="14"/>
              </w:rPr>
              <w:t>-</w:t>
            </w:r>
          </w:p>
        </w:tc>
        <w:tc>
          <w:tcPr>
            <w:tcW w:w="395" w:type="dxa"/>
            <w:tcBorders>
              <w:left w:val="single" w:sz="6" w:space="0" w:color="000000"/>
              <w:right w:val="single" w:sz="4" w:space="0" w:color="000000"/>
            </w:tcBorders>
          </w:tcPr>
          <w:p>
            <w:pPr>
              <w:pStyle w:val="TableParagraph"/>
              <w:spacing w:before="96"/>
              <w:rPr>
                <w:b/>
                <w:sz w:val="14"/>
              </w:rPr>
            </w:pPr>
          </w:p>
          <w:p>
            <w:pPr>
              <w:pStyle w:val="TableParagraph"/>
              <w:spacing w:before="1"/>
              <w:ind w:left="327"/>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27"/>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left="327"/>
              <w:rPr>
                <w:sz w:val="14"/>
              </w:rPr>
            </w:pPr>
            <w:r>
              <w:rPr>
                <w:spacing w:val="-10"/>
                <w:w w:val="60"/>
                <w:sz w:val="14"/>
              </w:rPr>
              <w:t>-</w:t>
            </w:r>
          </w:p>
          <w:p>
            <w:pPr>
              <w:pStyle w:val="TableParagraph"/>
              <w:spacing w:line="264" w:lineRule="auto" w:before="94"/>
              <w:ind w:left="40" w:right="18" w:firstLine="286"/>
              <w:rPr>
                <w:sz w:val="14"/>
              </w:rPr>
            </w:pPr>
            <w:r>
              <w:rPr>
                <w:spacing w:val="-10"/>
                <w:w w:val="60"/>
                <w:sz w:val="14"/>
              </w:rPr>
              <w:t>-</w:t>
            </w:r>
            <w:r>
              <w:rPr>
                <w:spacing w:val="40"/>
                <w:sz w:val="14"/>
              </w:rPr>
              <w:t> </w:t>
            </w:r>
            <w:r>
              <w:rPr>
                <w:spacing w:val="-2"/>
                <w:w w:val="50"/>
                <w:sz w:val="14"/>
              </w:rPr>
              <w:t>(819.658)</w:t>
            </w:r>
          </w:p>
          <w:p>
            <w:pPr>
              <w:pStyle w:val="TableParagraph"/>
              <w:spacing w:before="79"/>
              <w:ind w:left="327"/>
              <w:rPr>
                <w:sz w:val="14"/>
              </w:rPr>
            </w:pPr>
            <w:r>
              <w:rPr>
                <w:spacing w:val="-10"/>
                <w:w w:val="60"/>
                <w:sz w:val="14"/>
              </w:rPr>
              <w:t>-</w:t>
            </w:r>
          </w:p>
        </w:tc>
        <w:tc>
          <w:tcPr>
            <w:tcW w:w="404" w:type="dxa"/>
            <w:tcBorders>
              <w:left w:val="single" w:sz="4" w:space="0" w:color="000000"/>
              <w:right w:val="single" w:sz="6" w:space="0" w:color="000000"/>
            </w:tcBorders>
          </w:tcPr>
          <w:p>
            <w:pPr>
              <w:pStyle w:val="TableParagraph"/>
              <w:spacing w:before="96"/>
              <w:rPr>
                <w:b/>
                <w:sz w:val="14"/>
              </w:rPr>
            </w:pPr>
          </w:p>
          <w:p>
            <w:pPr>
              <w:pStyle w:val="TableParagraph"/>
              <w:spacing w:before="1"/>
              <w:ind w:left="338"/>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38"/>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left="338"/>
              <w:rPr>
                <w:sz w:val="14"/>
              </w:rPr>
            </w:pPr>
            <w:r>
              <w:rPr>
                <w:spacing w:val="-10"/>
                <w:w w:val="60"/>
                <w:sz w:val="14"/>
              </w:rPr>
              <w:t>-</w:t>
            </w:r>
          </w:p>
          <w:p>
            <w:pPr>
              <w:pStyle w:val="TableParagraph"/>
              <w:spacing w:line="264" w:lineRule="auto" w:before="94"/>
              <w:ind w:left="43" w:right="19" w:firstLine="295"/>
              <w:rPr>
                <w:sz w:val="14"/>
              </w:rPr>
            </w:pPr>
            <w:r>
              <w:rPr>
                <w:spacing w:val="-12"/>
                <w:w w:val="55"/>
                <w:sz w:val="14"/>
              </w:rPr>
              <w:t>-</w:t>
            </w:r>
            <w:r>
              <w:rPr>
                <w:spacing w:val="40"/>
                <w:sz w:val="14"/>
              </w:rPr>
              <w:t> </w:t>
            </w:r>
            <w:r>
              <w:rPr>
                <w:spacing w:val="-2"/>
                <w:w w:val="50"/>
                <w:sz w:val="14"/>
              </w:rPr>
              <w:t>(311.985)</w:t>
            </w:r>
          </w:p>
          <w:p>
            <w:pPr>
              <w:pStyle w:val="TableParagraph"/>
              <w:spacing w:before="79"/>
              <w:ind w:left="338"/>
              <w:rPr>
                <w:sz w:val="14"/>
              </w:rPr>
            </w:pPr>
            <w:r>
              <w:rPr>
                <w:spacing w:val="-10"/>
                <w:w w:val="60"/>
                <w:sz w:val="14"/>
              </w:rPr>
              <w:t>-</w:t>
            </w:r>
          </w:p>
        </w:tc>
        <w:tc>
          <w:tcPr>
            <w:tcW w:w="405" w:type="dxa"/>
            <w:tcBorders>
              <w:left w:val="single" w:sz="6" w:space="0" w:color="000000"/>
              <w:right w:val="single" w:sz="6" w:space="0" w:color="000000"/>
            </w:tcBorders>
          </w:tcPr>
          <w:p>
            <w:pPr>
              <w:pStyle w:val="TableParagraph"/>
              <w:spacing w:before="96"/>
              <w:rPr>
                <w:b/>
                <w:sz w:val="14"/>
              </w:rPr>
            </w:pPr>
          </w:p>
          <w:p>
            <w:pPr>
              <w:pStyle w:val="TableParagraph"/>
              <w:spacing w:before="1"/>
              <w:ind w:right="27"/>
              <w:jc w:val="right"/>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right="27"/>
              <w:jc w:val="right"/>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right="27"/>
              <w:jc w:val="right"/>
              <w:rPr>
                <w:sz w:val="14"/>
              </w:rPr>
            </w:pPr>
            <w:r>
              <w:rPr>
                <w:spacing w:val="-10"/>
                <w:w w:val="60"/>
                <w:sz w:val="14"/>
              </w:rPr>
              <w:t>-</w:t>
            </w:r>
          </w:p>
          <w:p>
            <w:pPr>
              <w:pStyle w:val="TableParagraph"/>
              <w:spacing w:line="264" w:lineRule="auto" w:before="94"/>
              <w:ind w:left="50" w:right="16" w:firstLine="286"/>
              <w:rPr>
                <w:sz w:val="14"/>
              </w:rPr>
            </w:pPr>
            <w:r>
              <w:rPr>
                <w:spacing w:val="-10"/>
                <w:w w:val="60"/>
                <w:sz w:val="14"/>
              </w:rPr>
              <w:t>-</w:t>
            </w:r>
            <w:r>
              <w:rPr>
                <w:spacing w:val="40"/>
                <w:sz w:val="14"/>
              </w:rPr>
              <w:t> </w:t>
            </w:r>
            <w:r>
              <w:rPr>
                <w:spacing w:val="-2"/>
                <w:w w:val="50"/>
                <w:sz w:val="14"/>
              </w:rPr>
              <w:t>(195.863)</w:t>
            </w:r>
          </w:p>
          <w:p>
            <w:pPr>
              <w:pStyle w:val="TableParagraph"/>
              <w:spacing w:before="79"/>
              <w:ind w:left="90"/>
              <w:rPr>
                <w:sz w:val="14"/>
              </w:rPr>
            </w:pPr>
            <w:r>
              <w:rPr>
                <w:spacing w:val="-2"/>
                <w:w w:val="55"/>
                <w:sz w:val="14"/>
              </w:rPr>
              <w:t>(22.873)</w:t>
            </w:r>
          </w:p>
        </w:tc>
        <w:tc>
          <w:tcPr>
            <w:tcW w:w="411" w:type="dxa"/>
            <w:tcBorders>
              <w:left w:val="single" w:sz="6" w:space="0" w:color="000000"/>
              <w:right w:val="single" w:sz="6" w:space="0" w:color="000000"/>
            </w:tcBorders>
          </w:tcPr>
          <w:p>
            <w:pPr>
              <w:pStyle w:val="TableParagraph"/>
              <w:spacing w:before="96"/>
              <w:rPr>
                <w:b/>
                <w:sz w:val="14"/>
              </w:rPr>
            </w:pPr>
          </w:p>
          <w:p>
            <w:pPr>
              <w:pStyle w:val="TableParagraph"/>
              <w:spacing w:before="1"/>
              <w:ind w:left="344"/>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44"/>
              <w:rPr>
                <w:sz w:val="14"/>
              </w:rPr>
            </w:pPr>
            <w:r>
              <w:rPr>
                <w:spacing w:val="-10"/>
                <w:w w:val="60"/>
                <w:sz w:val="14"/>
              </w:rPr>
              <w:t>-</w:t>
            </w:r>
          </w:p>
          <w:p>
            <w:pPr>
              <w:pStyle w:val="TableParagraph"/>
              <w:spacing w:before="88"/>
              <w:rPr>
                <w:b/>
                <w:sz w:val="14"/>
              </w:rPr>
            </w:pPr>
          </w:p>
          <w:p>
            <w:pPr>
              <w:pStyle w:val="TableParagraph"/>
              <w:spacing w:line="250" w:lineRule="atLeast" w:before="1"/>
              <w:ind w:left="58" w:right="14" w:firstLine="286"/>
              <w:rPr>
                <w:sz w:val="14"/>
              </w:rPr>
            </w:pPr>
            <w:r>
              <w:rPr>
                <w:spacing w:val="-10"/>
                <w:w w:val="60"/>
                <w:sz w:val="14"/>
              </w:rPr>
              <w:t>-</w:t>
            </w:r>
            <w:r>
              <w:rPr>
                <w:spacing w:val="40"/>
                <w:sz w:val="14"/>
              </w:rPr>
              <w:t> </w:t>
            </w:r>
            <w:r>
              <w:rPr>
                <w:spacing w:val="-2"/>
                <w:w w:val="50"/>
                <w:sz w:val="14"/>
              </w:rPr>
              <w:t>(113.262)</w:t>
            </w:r>
          </w:p>
          <w:p>
            <w:pPr>
              <w:pStyle w:val="TableParagraph"/>
              <w:spacing w:before="21"/>
              <w:ind w:left="344"/>
              <w:rPr>
                <w:sz w:val="14"/>
              </w:rPr>
            </w:pPr>
            <w:r>
              <w:rPr>
                <w:spacing w:val="-10"/>
                <w:w w:val="60"/>
                <w:sz w:val="14"/>
              </w:rPr>
              <w:t>-</w:t>
            </w:r>
          </w:p>
          <w:p>
            <w:pPr>
              <w:pStyle w:val="TableParagraph"/>
              <w:spacing w:before="95"/>
              <w:ind w:left="344"/>
              <w:rPr>
                <w:sz w:val="14"/>
              </w:rPr>
            </w:pPr>
            <w:r>
              <w:rPr>
                <w:spacing w:val="-10"/>
                <w:w w:val="60"/>
                <w:sz w:val="14"/>
              </w:rPr>
              <w:t>-</w:t>
            </w:r>
          </w:p>
        </w:tc>
        <w:tc>
          <w:tcPr>
            <w:tcW w:w="436" w:type="dxa"/>
            <w:tcBorders>
              <w:left w:val="single" w:sz="6" w:space="0" w:color="000000"/>
              <w:right w:val="single" w:sz="6" w:space="0" w:color="000000"/>
            </w:tcBorders>
          </w:tcPr>
          <w:p>
            <w:pPr>
              <w:pStyle w:val="TableParagraph"/>
              <w:spacing w:before="96"/>
              <w:rPr>
                <w:b/>
                <w:sz w:val="14"/>
              </w:rPr>
            </w:pPr>
          </w:p>
          <w:p>
            <w:pPr>
              <w:pStyle w:val="TableParagraph"/>
              <w:spacing w:before="1"/>
              <w:ind w:left="369"/>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69"/>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left="369"/>
              <w:rPr>
                <w:sz w:val="14"/>
              </w:rPr>
            </w:pPr>
            <w:r>
              <w:rPr>
                <w:spacing w:val="-10"/>
                <w:w w:val="60"/>
                <w:sz w:val="14"/>
              </w:rPr>
              <w:t>-</w:t>
            </w:r>
          </w:p>
          <w:p>
            <w:pPr>
              <w:pStyle w:val="TableParagraph"/>
              <w:spacing w:line="264" w:lineRule="auto" w:before="94"/>
              <w:ind w:left="83" w:right="14" w:firstLine="286"/>
              <w:rPr>
                <w:sz w:val="14"/>
              </w:rPr>
            </w:pPr>
            <w:r>
              <w:rPr>
                <w:spacing w:val="-10"/>
                <w:w w:val="60"/>
                <w:sz w:val="14"/>
              </w:rPr>
              <w:t>-</w:t>
            </w:r>
            <w:r>
              <w:rPr>
                <w:spacing w:val="40"/>
                <w:sz w:val="14"/>
              </w:rPr>
              <w:t> </w:t>
            </w:r>
            <w:r>
              <w:rPr>
                <w:spacing w:val="-2"/>
                <w:w w:val="50"/>
                <w:sz w:val="14"/>
              </w:rPr>
              <w:t>(266.568)</w:t>
            </w:r>
          </w:p>
          <w:p>
            <w:pPr>
              <w:pStyle w:val="TableParagraph"/>
              <w:spacing w:before="79"/>
              <w:ind w:left="369"/>
              <w:rPr>
                <w:sz w:val="14"/>
              </w:rPr>
            </w:pPr>
            <w:r>
              <w:rPr>
                <w:spacing w:val="-10"/>
                <w:w w:val="60"/>
                <w:sz w:val="14"/>
              </w:rPr>
              <w:t>-</w:t>
            </w:r>
          </w:p>
        </w:tc>
        <w:tc>
          <w:tcPr>
            <w:tcW w:w="397" w:type="dxa"/>
            <w:tcBorders>
              <w:left w:val="single" w:sz="6" w:space="0" w:color="000000"/>
              <w:right w:val="single" w:sz="6" w:space="0" w:color="000000"/>
            </w:tcBorders>
          </w:tcPr>
          <w:p>
            <w:pPr>
              <w:pStyle w:val="TableParagraph"/>
              <w:spacing w:before="96"/>
              <w:rPr>
                <w:b/>
                <w:sz w:val="14"/>
              </w:rPr>
            </w:pPr>
          </w:p>
          <w:p>
            <w:pPr>
              <w:pStyle w:val="TableParagraph"/>
              <w:spacing w:before="1"/>
              <w:ind w:right="26"/>
              <w:jc w:val="right"/>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right="26"/>
              <w:jc w:val="right"/>
              <w:rPr>
                <w:sz w:val="14"/>
              </w:rPr>
            </w:pPr>
            <w:r>
              <w:rPr>
                <w:spacing w:val="-10"/>
                <w:w w:val="60"/>
                <w:sz w:val="14"/>
              </w:rPr>
              <w:t>-</w:t>
            </w:r>
          </w:p>
          <w:p>
            <w:pPr>
              <w:pStyle w:val="TableParagraph"/>
              <w:spacing w:before="88"/>
              <w:rPr>
                <w:b/>
                <w:sz w:val="14"/>
              </w:rPr>
            </w:pPr>
          </w:p>
          <w:p>
            <w:pPr>
              <w:pStyle w:val="TableParagraph"/>
              <w:spacing w:line="250" w:lineRule="atLeast" w:before="1"/>
              <w:ind w:left="42" w:right="24" w:firstLine="286"/>
              <w:jc w:val="right"/>
              <w:rPr>
                <w:sz w:val="14"/>
              </w:rPr>
            </w:pPr>
            <w:r>
              <w:rPr>
                <w:spacing w:val="-10"/>
                <w:w w:val="60"/>
                <w:sz w:val="14"/>
              </w:rPr>
              <w:t>-</w:t>
            </w:r>
            <w:r>
              <w:rPr>
                <w:spacing w:val="40"/>
                <w:sz w:val="14"/>
              </w:rPr>
              <w:t> </w:t>
            </w:r>
            <w:r>
              <w:rPr>
                <w:spacing w:val="-2"/>
                <w:w w:val="50"/>
                <w:sz w:val="14"/>
              </w:rPr>
              <w:t>(485.767)</w:t>
            </w:r>
          </w:p>
          <w:p>
            <w:pPr>
              <w:pStyle w:val="TableParagraph"/>
              <w:spacing w:before="21"/>
              <w:ind w:right="24"/>
              <w:jc w:val="right"/>
              <w:rPr>
                <w:sz w:val="14"/>
              </w:rPr>
            </w:pPr>
            <w:r>
              <w:rPr>
                <w:spacing w:val="-2"/>
                <w:w w:val="60"/>
                <w:sz w:val="14"/>
              </w:rPr>
              <w:t>(326)</w:t>
            </w:r>
          </w:p>
          <w:p>
            <w:pPr>
              <w:pStyle w:val="TableParagraph"/>
              <w:spacing w:before="95"/>
              <w:ind w:right="26"/>
              <w:jc w:val="right"/>
              <w:rPr>
                <w:sz w:val="14"/>
              </w:rPr>
            </w:pPr>
            <w:r>
              <w:rPr>
                <w:spacing w:val="-10"/>
                <w:w w:val="60"/>
                <w:sz w:val="14"/>
              </w:rPr>
              <w:t>-</w:t>
            </w:r>
          </w:p>
        </w:tc>
        <w:tc>
          <w:tcPr>
            <w:tcW w:w="441" w:type="dxa"/>
            <w:tcBorders>
              <w:left w:val="single" w:sz="6" w:space="0" w:color="000000"/>
              <w:right w:val="single" w:sz="4" w:space="0" w:color="000000"/>
            </w:tcBorders>
          </w:tcPr>
          <w:p>
            <w:pPr>
              <w:pStyle w:val="TableParagraph"/>
              <w:spacing w:before="96"/>
              <w:rPr>
                <w:b/>
                <w:sz w:val="14"/>
              </w:rPr>
            </w:pPr>
          </w:p>
          <w:p>
            <w:pPr>
              <w:pStyle w:val="TableParagraph"/>
              <w:spacing w:before="1"/>
              <w:ind w:left="374"/>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74"/>
              <w:rPr>
                <w:sz w:val="14"/>
              </w:rPr>
            </w:pPr>
            <w:r>
              <w:rPr>
                <w:spacing w:val="-10"/>
                <w:w w:val="60"/>
                <w:sz w:val="14"/>
              </w:rPr>
              <w:t>-</w:t>
            </w:r>
          </w:p>
          <w:p>
            <w:pPr>
              <w:pStyle w:val="TableParagraph"/>
              <w:spacing w:before="88"/>
              <w:rPr>
                <w:b/>
                <w:sz w:val="14"/>
              </w:rPr>
            </w:pPr>
          </w:p>
          <w:p>
            <w:pPr>
              <w:pStyle w:val="TableParagraph"/>
              <w:spacing w:line="250" w:lineRule="atLeast" w:before="1"/>
              <w:ind w:left="128" w:right="17" w:firstLine="245"/>
              <w:rPr>
                <w:sz w:val="14"/>
              </w:rPr>
            </w:pPr>
            <w:r>
              <w:rPr>
                <w:spacing w:val="-10"/>
                <w:w w:val="60"/>
                <w:sz w:val="14"/>
              </w:rPr>
              <w:t>-</w:t>
            </w:r>
            <w:r>
              <w:rPr>
                <w:spacing w:val="40"/>
                <w:sz w:val="14"/>
              </w:rPr>
              <w:t> </w:t>
            </w:r>
            <w:r>
              <w:rPr>
                <w:spacing w:val="-2"/>
                <w:w w:val="50"/>
                <w:sz w:val="14"/>
              </w:rPr>
              <w:t>(32.617)</w:t>
            </w:r>
          </w:p>
          <w:p>
            <w:pPr>
              <w:pStyle w:val="TableParagraph"/>
              <w:spacing w:before="21"/>
              <w:ind w:left="374"/>
              <w:rPr>
                <w:sz w:val="14"/>
              </w:rPr>
            </w:pPr>
            <w:r>
              <w:rPr>
                <w:spacing w:val="-10"/>
                <w:w w:val="60"/>
                <w:sz w:val="14"/>
              </w:rPr>
              <w:t>-</w:t>
            </w:r>
          </w:p>
          <w:p>
            <w:pPr>
              <w:pStyle w:val="TableParagraph"/>
              <w:spacing w:before="95"/>
              <w:ind w:left="374"/>
              <w:rPr>
                <w:sz w:val="14"/>
              </w:rPr>
            </w:pPr>
            <w:r>
              <w:rPr>
                <w:spacing w:val="-10"/>
                <w:w w:val="60"/>
                <w:sz w:val="14"/>
              </w:rPr>
              <w:t>-</w:t>
            </w:r>
          </w:p>
        </w:tc>
        <w:tc>
          <w:tcPr>
            <w:tcW w:w="441" w:type="dxa"/>
            <w:tcBorders>
              <w:left w:val="single" w:sz="4" w:space="0" w:color="000000"/>
              <w:right w:val="single" w:sz="6" w:space="0" w:color="000000"/>
            </w:tcBorders>
          </w:tcPr>
          <w:p>
            <w:pPr>
              <w:pStyle w:val="TableParagraph"/>
              <w:spacing w:before="96"/>
              <w:rPr>
                <w:b/>
                <w:sz w:val="14"/>
              </w:rPr>
            </w:pPr>
          </w:p>
          <w:p>
            <w:pPr>
              <w:pStyle w:val="TableParagraph"/>
              <w:spacing w:before="1"/>
              <w:ind w:left="376"/>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76"/>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left="376"/>
              <w:rPr>
                <w:sz w:val="14"/>
              </w:rPr>
            </w:pPr>
            <w:r>
              <w:rPr>
                <w:spacing w:val="-10"/>
                <w:w w:val="60"/>
                <w:sz w:val="14"/>
              </w:rPr>
              <w:t>-</w:t>
            </w:r>
          </w:p>
          <w:p>
            <w:pPr>
              <w:pStyle w:val="TableParagraph"/>
              <w:spacing w:line="264" w:lineRule="auto" w:before="94"/>
              <w:ind w:left="171" w:right="15" w:firstLine="204"/>
              <w:rPr>
                <w:sz w:val="14"/>
              </w:rPr>
            </w:pPr>
            <w:r>
              <w:rPr>
                <w:spacing w:val="-10"/>
                <w:w w:val="60"/>
                <w:sz w:val="14"/>
              </w:rPr>
              <w:t>-</w:t>
            </w:r>
            <w:r>
              <w:rPr>
                <w:spacing w:val="40"/>
                <w:sz w:val="14"/>
              </w:rPr>
              <w:t> </w:t>
            </w:r>
            <w:r>
              <w:rPr>
                <w:spacing w:val="-2"/>
                <w:w w:val="50"/>
                <w:sz w:val="14"/>
              </w:rPr>
              <w:t>(4.773)</w:t>
            </w:r>
          </w:p>
          <w:p>
            <w:pPr>
              <w:pStyle w:val="TableParagraph"/>
              <w:spacing w:before="79"/>
              <w:ind w:left="376"/>
              <w:rPr>
                <w:sz w:val="14"/>
              </w:rPr>
            </w:pPr>
            <w:r>
              <w:rPr>
                <w:spacing w:val="-10"/>
                <w:w w:val="60"/>
                <w:sz w:val="14"/>
              </w:rPr>
              <w:t>-</w:t>
            </w:r>
          </w:p>
        </w:tc>
        <w:tc>
          <w:tcPr>
            <w:tcW w:w="461" w:type="dxa"/>
            <w:tcBorders>
              <w:left w:val="single" w:sz="6" w:space="0" w:color="000000"/>
              <w:right w:val="single" w:sz="4" w:space="0" w:color="000000"/>
            </w:tcBorders>
          </w:tcPr>
          <w:p>
            <w:pPr>
              <w:pStyle w:val="TableParagraph"/>
              <w:spacing w:before="96"/>
              <w:rPr>
                <w:b/>
                <w:sz w:val="14"/>
              </w:rPr>
            </w:pPr>
          </w:p>
          <w:p>
            <w:pPr>
              <w:pStyle w:val="TableParagraph"/>
              <w:spacing w:before="1"/>
              <w:ind w:left="393"/>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93"/>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left="393"/>
              <w:rPr>
                <w:sz w:val="14"/>
              </w:rPr>
            </w:pPr>
            <w:r>
              <w:rPr>
                <w:spacing w:val="-10"/>
                <w:w w:val="60"/>
                <w:sz w:val="14"/>
              </w:rPr>
              <w:t>-</w:t>
            </w:r>
          </w:p>
          <w:p>
            <w:pPr>
              <w:pStyle w:val="TableParagraph"/>
              <w:spacing w:line="264" w:lineRule="auto" w:before="94"/>
              <w:ind w:left="147" w:right="18" w:firstLine="245"/>
              <w:rPr>
                <w:sz w:val="14"/>
              </w:rPr>
            </w:pPr>
            <w:r>
              <w:rPr>
                <w:spacing w:val="-10"/>
                <w:w w:val="60"/>
                <w:sz w:val="14"/>
              </w:rPr>
              <w:t>-</w:t>
            </w:r>
            <w:r>
              <w:rPr>
                <w:spacing w:val="40"/>
                <w:sz w:val="14"/>
              </w:rPr>
              <w:t> </w:t>
            </w:r>
            <w:r>
              <w:rPr>
                <w:spacing w:val="-2"/>
                <w:w w:val="50"/>
                <w:sz w:val="14"/>
              </w:rPr>
              <w:t>(10.927)</w:t>
            </w:r>
          </w:p>
          <w:p>
            <w:pPr>
              <w:pStyle w:val="TableParagraph"/>
              <w:spacing w:before="79"/>
              <w:ind w:left="393"/>
              <w:rPr>
                <w:sz w:val="14"/>
              </w:rPr>
            </w:pPr>
            <w:r>
              <w:rPr>
                <w:spacing w:val="-10"/>
                <w:w w:val="60"/>
                <w:sz w:val="14"/>
              </w:rPr>
              <w:t>-</w:t>
            </w:r>
          </w:p>
        </w:tc>
        <w:tc>
          <w:tcPr>
            <w:tcW w:w="573" w:type="dxa"/>
            <w:tcBorders>
              <w:left w:val="single" w:sz="4" w:space="0" w:color="000000"/>
              <w:right w:val="single" w:sz="4" w:space="0" w:color="000000"/>
            </w:tcBorders>
          </w:tcPr>
          <w:p>
            <w:pPr>
              <w:pStyle w:val="TableParagraph"/>
              <w:spacing w:before="96"/>
              <w:rPr>
                <w:b/>
                <w:sz w:val="14"/>
              </w:rPr>
            </w:pPr>
          </w:p>
          <w:p>
            <w:pPr>
              <w:pStyle w:val="TableParagraph"/>
              <w:spacing w:before="1"/>
              <w:ind w:right="29"/>
              <w:jc w:val="right"/>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right="29"/>
              <w:jc w:val="right"/>
              <w:rPr>
                <w:sz w:val="14"/>
              </w:rPr>
            </w:pPr>
            <w:r>
              <w:rPr>
                <w:spacing w:val="-10"/>
                <w:w w:val="60"/>
                <w:sz w:val="14"/>
              </w:rPr>
              <w:t>-</w:t>
            </w:r>
          </w:p>
          <w:p>
            <w:pPr>
              <w:pStyle w:val="TableParagraph"/>
              <w:spacing w:before="88"/>
              <w:rPr>
                <w:b/>
                <w:sz w:val="14"/>
              </w:rPr>
            </w:pPr>
          </w:p>
          <w:p>
            <w:pPr>
              <w:pStyle w:val="TableParagraph"/>
              <w:spacing w:line="250" w:lineRule="atLeast" w:before="1"/>
              <w:ind w:left="221" w:right="18" w:firstLine="286"/>
              <w:rPr>
                <w:sz w:val="14"/>
              </w:rPr>
            </w:pPr>
            <w:r>
              <w:rPr>
                <w:spacing w:val="-10"/>
                <w:w w:val="60"/>
                <w:sz w:val="14"/>
              </w:rPr>
              <w:t>-</w:t>
            </w:r>
            <w:r>
              <w:rPr>
                <w:spacing w:val="40"/>
                <w:sz w:val="14"/>
              </w:rPr>
              <w:t> </w:t>
            </w:r>
            <w:r>
              <w:rPr>
                <w:spacing w:val="-2"/>
                <w:w w:val="50"/>
                <w:sz w:val="14"/>
              </w:rPr>
              <w:t>(259.804)</w:t>
            </w:r>
          </w:p>
          <w:p>
            <w:pPr>
              <w:pStyle w:val="TableParagraph"/>
              <w:spacing w:before="21"/>
              <w:ind w:left="302"/>
              <w:rPr>
                <w:sz w:val="14"/>
              </w:rPr>
            </w:pPr>
            <w:r>
              <w:rPr>
                <w:spacing w:val="-2"/>
                <w:w w:val="55"/>
                <w:sz w:val="14"/>
              </w:rPr>
              <w:t>(1.029)</w:t>
            </w:r>
          </w:p>
          <w:p>
            <w:pPr>
              <w:pStyle w:val="TableParagraph"/>
              <w:spacing w:before="95"/>
              <w:ind w:right="29"/>
              <w:jc w:val="right"/>
              <w:rPr>
                <w:sz w:val="14"/>
              </w:rPr>
            </w:pPr>
            <w:r>
              <w:rPr>
                <w:spacing w:val="-10"/>
                <w:w w:val="60"/>
                <w:sz w:val="14"/>
              </w:rPr>
              <w:t>-</w:t>
            </w:r>
          </w:p>
        </w:tc>
        <w:tc>
          <w:tcPr>
            <w:tcW w:w="397" w:type="dxa"/>
            <w:tcBorders>
              <w:left w:val="single" w:sz="4" w:space="0" w:color="000000"/>
              <w:right w:val="single" w:sz="4" w:space="0" w:color="000000"/>
            </w:tcBorders>
          </w:tcPr>
          <w:p>
            <w:pPr>
              <w:pStyle w:val="TableParagraph"/>
              <w:spacing w:before="96"/>
              <w:rPr>
                <w:b/>
                <w:sz w:val="14"/>
              </w:rPr>
            </w:pPr>
          </w:p>
          <w:p>
            <w:pPr>
              <w:pStyle w:val="TableParagraph"/>
              <w:spacing w:before="1"/>
              <w:ind w:right="28"/>
              <w:jc w:val="right"/>
              <w:rPr>
                <w:sz w:val="14"/>
              </w:rPr>
            </w:pPr>
            <w:r>
              <w:rPr>
                <w:spacing w:val="-2"/>
                <w:w w:val="60"/>
                <w:sz w:val="14"/>
              </w:rPr>
              <w:t>55.977</w:t>
            </w:r>
          </w:p>
          <w:p>
            <w:pPr>
              <w:pStyle w:val="TableParagraph"/>
              <w:rPr>
                <w:b/>
                <w:sz w:val="14"/>
              </w:rPr>
            </w:pPr>
          </w:p>
          <w:p>
            <w:pPr>
              <w:pStyle w:val="TableParagraph"/>
              <w:spacing w:before="19"/>
              <w:rPr>
                <w:b/>
                <w:sz w:val="14"/>
              </w:rPr>
            </w:pPr>
          </w:p>
          <w:p>
            <w:pPr>
              <w:pStyle w:val="TableParagraph"/>
              <w:ind w:right="30"/>
              <w:jc w:val="right"/>
              <w:rPr>
                <w:sz w:val="14"/>
              </w:rPr>
            </w:pPr>
            <w:r>
              <w:rPr>
                <w:spacing w:val="-10"/>
                <w:w w:val="60"/>
                <w:sz w:val="14"/>
              </w:rPr>
              <w:t>-</w:t>
            </w:r>
          </w:p>
          <w:p>
            <w:pPr>
              <w:pStyle w:val="TableParagraph"/>
              <w:rPr>
                <w:b/>
                <w:sz w:val="14"/>
              </w:rPr>
            </w:pPr>
          </w:p>
          <w:p>
            <w:pPr>
              <w:pStyle w:val="TableParagraph"/>
              <w:spacing w:before="16"/>
              <w:rPr>
                <w:b/>
                <w:sz w:val="14"/>
              </w:rPr>
            </w:pPr>
          </w:p>
          <w:p>
            <w:pPr>
              <w:pStyle w:val="TableParagraph"/>
              <w:spacing w:before="1"/>
              <w:ind w:right="30"/>
              <w:jc w:val="right"/>
              <w:rPr>
                <w:sz w:val="14"/>
              </w:rPr>
            </w:pPr>
            <w:r>
              <w:rPr>
                <w:spacing w:val="-10"/>
                <w:w w:val="60"/>
                <w:sz w:val="14"/>
              </w:rPr>
              <w:t>-</w:t>
            </w:r>
          </w:p>
          <w:p>
            <w:pPr>
              <w:pStyle w:val="TableParagraph"/>
              <w:spacing w:line="264" w:lineRule="auto" w:before="94"/>
              <w:ind w:left="43" w:right="20" w:firstLine="286"/>
              <w:rPr>
                <w:sz w:val="14"/>
              </w:rPr>
            </w:pPr>
            <w:r>
              <w:rPr>
                <w:spacing w:val="-10"/>
                <w:w w:val="60"/>
                <w:sz w:val="14"/>
              </w:rPr>
              <w:t>-</w:t>
            </w:r>
            <w:r>
              <w:rPr>
                <w:spacing w:val="40"/>
                <w:sz w:val="14"/>
              </w:rPr>
              <w:t> </w:t>
            </w:r>
            <w:r>
              <w:rPr>
                <w:spacing w:val="-2"/>
                <w:w w:val="50"/>
                <w:sz w:val="14"/>
              </w:rPr>
              <w:t>(142.263)</w:t>
            </w:r>
          </w:p>
          <w:p>
            <w:pPr>
              <w:pStyle w:val="TableParagraph"/>
              <w:spacing w:before="79"/>
              <w:ind w:left="330"/>
              <w:rPr>
                <w:sz w:val="14"/>
              </w:rPr>
            </w:pPr>
            <w:r>
              <w:rPr>
                <w:spacing w:val="-10"/>
                <w:w w:val="60"/>
                <w:sz w:val="14"/>
              </w:rPr>
              <w:t>-</w:t>
            </w:r>
          </w:p>
        </w:tc>
        <w:tc>
          <w:tcPr>
            <w:tcW w:w="558" w:type="dxa"/>
            <w:tcBorders>
              <w:left w:val="single" w:sz="4" w:space="0" w:color="000000"/>
              <w:right w:val="single" w:sz="4" w:space="0" w:color="000000"/>
            </w:tcBorders>
          </w:tcPr>
          <w:p>
            <w:pPr>
              <w:pStyle w:val="TableParagraph"/>
              <w:spacing w:before="96"/>
              <w:rPr>
                <w:b/>
                <w:sz w:val="14"/>
              </w:rPr>
            </w:pPr>
          </w:p>
          <w:p>
            <w:pPr>
              <w:pStyle w:val="TableParagraph"/>
              <w:spacing w:before="1"/>
              <w:ind w:right="30"/>
              <w:jc w:val="right"/>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right="30"/>
              <w:jc w:val="right"/>
              <w:rPr>
                <w:sz w:val="14"/>
              </w:rPr>
            </w:pPr>
            <w:r>
              <w:rPr>
                <w:spacing w:val="-10"/>
                <w:w w:val="60"/>
                <w:sz w:val="14"/>
              </w:rPr>
              <w:t>-</w:t>
            </w:r>
          </w:p>
          <w:p>
            <w:pPr>
              <w:pStyle w:val="TableParagraph"/>
              <w:spacing w:before="88"/>
              <w:rPr>
                <w:b/>
                <w:sz w:val="14"/>
              </w:rPr>
            </w:pPr>
          </w:p>
          <w:p>
            <w:pPr>
              <w:pStyle w:val="TableParagraph"/>
              <w:spacing w:line="250" w:lineRule="atLeast" w:before="1"/>
              <w:ind w:left="286" w:right="20" w:firstLine="204"/>
              <w:rPr>
                <w:sz w:val="14"/>
              </w:rPr>
            </w:pPr>
            <w:r>
              <w:rPr>
                <w:spacing w:val="-10"/>
                <w:w w:val="60"/>
                <w:sz w:val="14"/>
              </w:rPr>
              <w:t>-</w:t>
            </w:r>
            <w:r>
              <w:rPr>
                <w:spacing w:val="40"/>
                <w:sz w:val="14"/>
              </w:rPr>
              <w:t> </w:t>
            </w:r>
            <w:r>
              <w:rPr>
                <w:spacing w:val="-2"/>
                <w:w w:val="50"/>
                <w:sz w:val="14"/>
              </w:rPr>
              <w:t>(4.829)</w:t>
            </w:r>
          </w:p>
          <w:p>
            <w:pPr>
              <w:pStyle w:val="TableParagraph"/>
              <w:spacing w:before="21"/>
              <w:ind w:left="286"/>
              <w:rPr>
                <w:sz w:val="14"/>
              </w:rPr>
            </w:pPr>
            <w:r>
              <w:rPr>
                <w:spacing w:val="-2"/>
                <w:w w:val="55"/>
                <w:sz w:val="14"/>
              </w:rPr>
              <w:t>(3.366)</w:t>
            </w:r>
          </w:p>
          <w:p>
            <w:pPr>
              <w:pStyle w:val="TableParagraph"/>
              <w:spacing w:before="95"/>
              <w:ind w:right="30"/>
              <w:jc w:val="right"/>
              <w:rPr>
                <w:sz w:val="14"/>
              </w:rPr>
            </w:pPr>
            <w:r>
              <w:rPr>
                <w:spacing w:val="-10"/>
                <w:w w:val="60"/>
                <w:sz w:val="14"/>
              </w:rPr>
              <w:t>-</w:t>
            </w:r>
          </w:p>
        </w:tc>
        <w:tc>
          <w:tcPr>
            <w:tcW w:w="536" w:type="dxa"/>
            <w:tcBorders>
              <w:left w:val="single" w:sz="4" w:space="0" w:color="000000"/>
              <w:right w:val="single" w:sz="4" w:space="0" w:color="000000"/>
            </w:tcBorders>
          </w:tcPr>
          <w:p>
            <w:pPr>
              <w:pStyle w:val="TableParagraph"/>
              <w:spacing w:before="96"/>
              <w:rPr>
                <w:b/>
                <w:sz w:val="14"/>
              </w:rPr>
            </w:pPr>
          </w:p>
          <w:p>
            <w:pPr>
              <w:pStyle w:val="TableParagraph"/>
              <w:spacing w:before="1"/>
              <w:ind w:left="471"/>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471"/>
              <w:rPr>
                <w:sz w:val="14"/>
              </w:rPr>
            </w:pPr>
            <w:r>
              <w:rPr>
                <w:spacing w:val="-10"/>
                <w:w w:val="60"/>
                <w:sz w:val="14"/>
              </w:rPr>
              <w:t>-</w:t>
            </w:r>
          </w:p>
          <w:p>
            <w:pPr>
              <w:pStyle w:val="TableParagraph"/>
              <w:spacing w:before="88"/>
              <w:rPr>
                <w:b/>
                <w:sz w:val="14"/>
              </w:rPr>
            </w:pPr>
          </w:p>
          <w:p>
            <w:pPr>
              <w:pStyle w:val="TableParagraph"/>
              <w:spacing w:line="250" w:lineRule="atLeast" w:before="1"/>
              <w:ind w:left="266" w:right="18" w:firstLine="204"/>
              <w:rPr>
                <w:sz w:val="14"/>
              </w:rPr>
            </w:pPr>
            <w:r>
              <w:rPr>
                <w:spacing w:val="-10"/>
                <w:w w:val="60"/>
                <w:sz w:val="14"/>
              </w:rPr>
              <w:t>-</w:t>
            </w:r>
            <w:r>
              <w:rPr>
                <w:spacing w:val="40"/>
                <w:sz w:val="14"/>
              </w:rPr>
              <w:t> </w:t>
            </w:r>
            <w:r>
              <w:rPr>
                <w:spacing w:val="-2"/>
                <w:w w:val="50"/>
                <w:sz w:val="14"/>
              </w:rPr>
              <w:t>(4.159)</w:t>
            </w:r>
          </w:p>
          <w:p>
            <w:pPr>
              <w:pStyle w:val="TableParagraph"/>
              <w:spacing w:before="21"/>
              <w:ind w:left="471"/>
              <w:rPr>
                <w:sz w:val="14"/>
              </w:rPr>
            </w:pPr>
            <w:r>
              <w:rPr>
                <w:spacing w:val="-10"/>
                <w:w w:val="60"/>
                <w:sz w:val="14"/>
              </w:rPr>
              <w:t>-</w:t>
            </w:r>
          </w:p>
          <w:p>
            <w:pPr>
              <w:pStyle w:val="TableParagraph"/>
              <w:spacing w:before="95"/>
              <w:ind w:left="471"/>
              <w:rPr>
                <w:sz w:val="14"/>
              </w:rPr>
            </w:pPr>
            <w:r>
              <w:rPr>
                <w:spacing w:val="-10"/>
                <w:w w:val="60"/>
                <w:sz w:val="14"/>
              </w:rPr>
              <w:t>-</w:t>
            </w:r>
          </w:p>
        </w:tc>
        <w:tc>
          <w:tcPr>
            <w:tcW w:w="447" w:type="dxa"/>
            <w:tcBorders>
              <w:left w:val="single" w:sz="4" w:space="0" w:color="000000"/>
              <w:right w:val="single" w:sz="6" w:space="0" w:color="000000"/>
            </w:tcBorders>
          </w:tcPr>
          <w:p>
            <w:pPr>
              <w:pStyle w:val="TableParagraph"/>
              <w:spacing w:before="96"/>
              <w:rPr>
                <w:b/>
                <w:sz w:val="14"/>
              </w:rPr>
            </w:pPr>
          </w:p>
          <w:p>
            <w:pPr>
              <w:pStyle w:val="TableParagraph"/>
              <w:spacing w:before="1"/>
              <w:ind w:left="383"/>
              <w:rPr>
                <w:sz w:val="14"/>
              </w:rPr>
            </w:pPr>
            <w:r>
              <w:rPr>
                <w:spacing w:val="-10"/>
                <w:w w:val="60"/>
                <w:sz w:val="14"/>
              </w:rPr>
              <w:t>-</w:t>
            </w:r>
          </w:p>
          <w:p>
            <w:pPr>
              <w:pStyle w:val="TableParagraph"/>
              <w:rPr>
                <w:b/>
                <w:sz w:val="14"/>
              </w:rPr>
            </w:pPr>
          </w:p>
          <w:p>
            <w:pPr>
              <w:pStyle w:val="TableParagraph"/>
              <w:spacing w:before="19"/>
              <w:rPr>
                <w:b/>
                <w:sz w:val="14"/>
              </w:rPr>
            </w:pPr>
          </w:p>
          <w:p>
            <w:pPr>
              <w:pStyle w:val="TableParagraph"/>
              <w:ind w:left="383"/>
              <w:rPr>
                <w:sz w:val="14"/>
              </w:rPr>
            </w:pPr>
            <w:r>
              <w:rPr>
                <w:spacing w:val="-10"/>
                <w:w w:val="60"/>
                <w:sz w:val="14"/>
              </w:rPr>
              <w:t>-</w:t>
            </w:r>
          </w:p>
          <w:p>
            <w:pPr>
              <w:pStyle w:val="TableParagraph"/>
              <w:spacing w:before="88"/>
              <w:rPr>
                <w:b/>
                <w:sz w:val="14"/>
              </w:rPr>
            </w:pPr>
          </w:p>
          <w:p>
            <w:pPr>
              <w:pStyle w:val="TableParagraph"/>
              <w:spacing w:line="250" w:lineRule="atLeast" w:before="1"/>
              <w:ind w:left="178" w:right="14" w:firstLine="204"/>
              <w:rPr>
                <w:sz w:val="14"/>
              </w:rPr>
            </w:pPr>
            <w:r>
              <w:rPr>
                <w:spacing w:val="-10"/>
                <w:w w:val="60"/>
                <w:sz w:val="14"/>
              </w:rPr>
              <w:t>-</w:t>
            </w:r>
            <w:r>
              <w:rPr>
                <w:spacing w:val="40"/>
                <w:sz w:val="14"/>
              </w:rPr>
              <w:t> </w:t>
            </w:r>
            <w:r>
              <w:rPr>
                <w:spacing w:val="-2"/>
                <w:w w:val="50"/>
                <w:sz w:val="14"/>
              </w:rPr>
              <w:t>(2.070)</w:t>
            </w:r>
          </w:p>
          <w:p>
            <w:pPr>
              <w:pStyle w:val="TableParagraph"/>
              <w:spacing w:before="21"/>
              <w:ind w:left="383"/>
              <w:rPr>
                <w:sz w:val="14"/>
              </w:rPr>
            </w:pPr>
            <w:r>
              <w:rPr>
                <w:spacing w:val="-10"/>
                <w:w w:val="60"/>
                <w:sz w:val="14"/>
              </w:rPr>
              <w:t>-</w:t>
            </w:r>
          </w:p>
          <w:p>
            <w:pPr>
              <w:pStyle w:val="TableParagraph"/>
              <w:spacing w:before="95"/>
              <w:ind w:left="383"/>
              <w:rPr>
                <w:sz w:val="14"/>
              </w:rPr>
            </w:pPr>
            <w:r>
              <w:rPr>
                <w:spacing w:val="-10"/>
                <w:w w:val="60"/>
                <w:sz w:val="14"/>
              </w:rPr>
              <w:t>-</w:t>
            </w:r>
          </w:p>
        </w:tc>
        <w:tc>
          <w:tcPr>
            <w:tcW w:w="456" w:type="dxa"/>
            <w:tcBorders>
              <w:left w:val="single" w:sz="6" w:space="0" w:color="000000"/>
              <w:right w:val="single" w:sz="6" w:space="0" w:color="000000"/>
            </w:tcBorders>
          </w:tcPr>
          <w:p>
            <w:pPr>
              <w:pStyle w:val="TableParagraph"/>
              <w:spacing w:before="96"/>
              <w:rPr>
                <w:b/>
                <w:sz w:val="14"/>
              </w:rPr>
            </w:pPr>
          </w:p>
          <w:p>
            <w:pPr>
              <w:pStyle w:val="TableParagraph"/>
              <w:spacing w:before="1"/>
              <w:ind w:left="126"/>
              <w:jc w:val="center"/>
              <w:rPr>
                <w:b/>
                <w:sz w:val="14"/>
              </w:rPr>
            </w:pPr>
            <w:r>
              <w:rPr>
                <w:b/>
                <w:spacing w:val="-2"/>
                <w:w w:val="60"/>
                <w:sz w:val="14"/>
              </w:rPr>
              <w:t>294.025</w:t>
            </w:r>
          </w:p>
          <w:p>
            <w:pPr>
              <w:pStyle w:val="TableParagraph"/>
              <w:rPr>
                <w:b/>
                <w:sz w:val="14"/>
              </w:rPr>
            </w:pPr>
          </w:p>
          <w:p>
            <w:pPr>
              <w:pStyle w:val="TableParagraph"/>
              <w:spacing w:before="19"/>
              <w:rPr>
                <w:b/>
                <w:sz w:val="14"/>
              </w:rPr>
            </w:pPr>
          </w:p>
          <w:p>
            <w:pPr>
              <w:pStyle w:val="TableParagraph"/>
              <w:ind w:left="67"/>
              <w:jc w:val="center"/>
              <w:rPr>
                <w:b/>
                <w:sz w:val="14"/>
              </w:rPr>
            </w:pPr>
            <w:r>
              <w:rPr>
                <w:b/>
                <w:spacing w:val="-2"/>
                <w:w w:val="60"/>
                <w:sz w:val="14"/>
              </w:rPr>
              <w:t>8.591.183</w:t>
            </w:r>
          </w:p>
          <w:p>
            <w:pPr>
              <w:pStyle w:val="TableParagraph"/>
              <w:rPr>
                <w:b/>
                <w:sz w:val="14"/>
              </w:rPr>
            </w:pPr>
          </w:p>
          <w:p>
            <w:pPr>
              <w:pStyle w:val="TableParagraph"/>
              <w:spacing w:before="16"/>
              <w:rPr>
                <w:b/>
                <w:sz w:val="14"/>
              </w:rPr>
            </w:pPr>
          </w:p>
          <w:p>
            <w:pPr>
              <w:pStyle w:val="TableParagraph"/>
              <w:spacing w:before="1"/>
              <w:ind w:left="126"/>
              <w:jc w:val="center"/>
              <w:rPr>
                <w:b/>
                <w:sz w:val="14"/>
              </w:rPr>
            </w:pPr>
            <w:r>
              <w:rPr>
                <w:b/>
                <w:spacing w:val="-2"/>
                <w:w w:val="60"/>
                <w:sz w:val="14"/>
              </w:rPr>
              <w:t>903.622</w:t>
            </w:r>
          </w:p>
          <w:p>
            <w:pPr>
              <w:pStyle w:val="TableParagraph"/>
              <w:spacing w:before="94"/>
              <w:ind w:left="78"/>
              <w:jc w:val="center"/>
              <w:rPr>
                <w:b/>
                <w:sz w:val="14"/>
              </w:rPr>
            </w:pPr>
            <w:r>
              <w:rPr>
                <w:b/>
                <w:spacing w:val="-2"/>
                <w:w w:val="60"/>
                <w:sz w:val="14"/>
              </w:rPr>
              <w:t>(902.508)</w:t>
            </w:r>
          </w:p>
          <w:p>
            <w:pPr>
              <w:pStyle w:val="TableParagraph"/>
              <w:spacing w:before="16"/>
              <w:ind w:left="17"/>
              <w:jc w:val="center"/>
              <w:rPr>
                <w:b/>
                <w:sz w:val="14"/>
              </w:rPr>
            </w:pPr>
            <w:r>
              <w:rPr>
                <w:b/>
                <w:spacing w:val="-2"/>
                <w:w w:val="55"/>
                <w:sz w:val="14"/>
              </w:rPr>
              <w:t>(1.756.758)</w:t>
            </w:r>
          </w:p>
          <w:p>
            <w:pPr>
              <w:pStyle w:val="TableParagraph"/>
              <w:spacing w:before="95"/>
              <w:ind w:left="144"/>
              <w:rPr>
                <w:b/>
                <w:sz w:val="14"/>
              </w:rPr>
            </w:pPr>
            <w:r>
              <w:rPr>
                <w:b/>
                <w:spacing w:val="-2"/>
                <w:w w:val="55"/>
                <w:sz w:val="14"/>
              </w:rPr>
              <w:t>(22.873)</w:t>
            </w:r>
          </w:p>
        </w:tc>
      </w:tr>
    </w:tbl>
    <w:p>
      <w:pPr>
        <w:pStyle w:val="BodyText"/>
        <w:spacing w:before="71"/>
        <w:rPr>
          <w:b/>
          <w:sz w:val="19"/>
        </w:rPr>
      </w:pPr>
    </w:p>
    <w:p>
      <w:pPr>
        <w:spacing w:before="0"/>
        <w:ind w:left="892" w:right="0" w:firstLine="0"/>
        <w:jc w:val="left"/>
        <w:rPr>
          <w:b/>
          <w:sz w:val="19"/>
        </w:rPr>
      </w:pPr>
      <w:r>
        <w:rPr>
          <w:b/>
          <w:w w:val="50"/>
          <w:sz w:val="19"/>
        </w:rPr>
        <w:t>Ejercicio</w:t>
      </w:r>
      <w:r>
        <w:rPr>
          <w:b/>
          <w:spacing w:val="-3"/>
          <w:w w:val="60"/>
          <w:sz w:val="19"/>
        </w:rPr>
        <w:t> </w:t>
      </w:r>
      <w:r>
        <w:rPr>
          <w:b/>
          <w:spacing w:val="-2"/>
          <w:w w:val="60"/>
          <w:sz w:val="19"/>
        </w:rPr>
        <w:t>2022:</w:t>
      </w:r>
    </w:p>
    <w:p>
      <w:pPr>
        <w:pStyle w:val="BodyText"/>
        <w:spacing w:before="5"/>
        <w:rPr>
          <w:b/>
          <w:sz w:val="19"/>
        </w:rPr>
      </w:pPr>
    </w:p>
    <w:tbl>
      <w:tblPr>
        <w:tblW w:w="0" w:type="auto"/>
        <w:jc w:val="left"/>
        <w:tblInd w:w="8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8"/>
        <w:gridCol w:w="478"/>
        <w:gridCol w:w="452"/>
        <w:gridCol w:w="404"/>
        <w:gridCol w:w="472"/>
        <w:gridCol w:w="516"/>
        <w:gridCol w:w="515"/>
        <w:gridCol w:w="516"/>
        <w:gridCol w:w="516"/>
        <w:gridCol w:w="509"/>
        <w:gridCol w:w="608"/>
        <w:gridCol w:w="490"/>
        <w:gridCol w:w="558"/>
        <w:gridCol w:w="526"/>
        <w:gridCol w:w="413"/>
        <w:gridCol w:w="416"/>
      </w:tblGrid>
      <w:tr>
        <w:trPr>
          <w:trHeight w:val="995" w:hRule="atLeast"/>
        </w:trPr>
        <w:tc>
          <w:tcPr>
            <w:tcW w:w="1198"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30"/>
              <w:rPr>
                <w:b/>
                <w:sz w:val="14"/>
              </w:rPr>
            </w:pPr>
          </w:p>
          <w:p>
            <w:pPr>
              <w:pStyle w:val="TableParagraph"/>
              <w:spacing w:line="140" w:lineRule="exact"/>
              <w:ind w:left="40"/>
              <w:rPr>
                <w:b/>
                <w:sz w:val="14"/>
              </w:rPr>
            </w:pPr>
            <w:r>
              <w:rPr>
                <w:b/>
                <w:spacing w:val="-2"/>
                <w:w w:val="60"/>
                <w:sz w:val="14"/>
              </w:rPr>
              <w:t>(Euros)</w:t>
            </w:r>
          </w:p>
        </w:tc>
        <w:tc>
          <w:tcPr>
            <w:tcW w:w="478"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117" w:hanging="76"/>
              <w:rPr>
                <w:b/>
                <w:sz w:val="14"/>
              </w:rPr>
            </w:pPr>
            <w:r>
              <w:rPr>
                <w:b/>
                <w:spacing w:val="-2"/>
                <w:w w:val="55"/>
                <w:sz w:val="14"/>
              </w:rPr>
              <w:t>Asociación</w:t>
            </w:r>
          </w:p>
          <w:p>
            <w:pPr>
              <w:pStyle w:val="TableParagraph"/>
              <w:spacing w:line="160" w:lineRule="atLeast"/>
              <w:ind w:left="44" w:firstLine="72"/>
              <w:rPr>
                <w:b/>
                <w:sz w:val="14"/>
              </w:rPr>
            </w:pPr>
            <w:r>
              <w:rPr>
                <w:b/>
                <w:spacing w:val="-2"/>
                <w:w w:val="60"/>
                <w:sz w:val="14"/>
              </w:rPr>
              <w:t>Inserta</w:t>
            </w:r>
            <w:r>
              <w:rPr>
                <w:b/>
                <w:spacing w:val="40"/>
                <w:sz w:val="14"/>
              </w:rPr>
              <w:t> </w:t>
            </w:r>
            <w:r>
              <w:rPr>
                <w:b/>
                <w:spacing w:val="-2"/>
                <w:w w:val="50"/>
                <w:sz w:val="14"/>
              </w:rPr>
              <w:t>Innovación</w:t>
            </w:r>
          </w:p>
        </w:tc>
        <w:tc>
          <w:tcPr>
            <w:tcW w:w="452"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rPr>
                <w:b/>
                <w:sz w:val="14"/>
              </w:rPr>
            </w:pPr>
          </w:p>
          <w:p>
            <w:pPr>
              <w:pStyle w:val="TableParagraph"/>
              <w:spacing w:before="9"/>
              <w:rPr>
                <w:b/>
                <w:sz w:val="14"/>
              </w:rPr>
            </w:pPr>
          </w:p>
          <w:p>
            <w:pPr>
              <w:pStyle w:val="TableParagraph"/>
              <w:spacing w:line="160" w:lineRule="atLeast"/>
              <w:ind w:left="119" w:hanging="79"/>
              <w:rPr>
                <w:b/>
                <w:sz w:val="14"/>
              </w:rPr>
            </w:pPr>
            <w:r>
              <w:rPr>
                <w:b/>
                <w:spacing w:val="-2"/>
                <w:w w:val="50"/>
                <w:sz w:val="14"/>
              </w:rPr>
              <w:t>Fundación</w:t>
            </w:r>
            <w:r>
              <w:rPr>
                <w:b/>
                <w:spacing w:val="40"/>
                <w:sz w:val="14"/>
              </w:rPr>
              <w:t> </w:t>
            </w:r>
            <w:r>
              <w:rPr>
                <w:b/>
                <w:spacing w:val="-4"/>
                <w:w w:val="60"/>
                <w:sz w:val="14"/>
              </w:rPr>
              <w:t>ONCE</w:t>
            </w:r>
          </w:p>
        </w:tc>
        <w:tc>
          <w:tcPr>
            <w:tcW w:w="404"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42" w:firstLine="49"/>
              <w:rPr>
                <w:b/>
                <w:sz w:val="14"/>
              </w:rPr>
            </w:pPr>
            <w:r>
              <w:rPr>
                <w:b/>
                <w:spacing w:val="-4"/>
                <w:w w:val="60"/>
                <w:sz w:val="14"/>
              </w:rPr>
              <w:t>Grupo</w:t>
            </w:r>
          </w:p>
          <w:p>
            <w:pPr>
              <w:pStyle w:val="TableParagraph"/>
              <w:spacing w:line="160" w:lineRule="atLeast"/>
              <w:ind w:left="135" w:hanging="94"/>
              <w:rPr>
                <w:b/>
                <w:sz w:val="14"/>
              </w:rPr>
            </w:pPr>
            <w:r>
              <w:rPr>
                <w:b/>
                <w:spacing w:val="-2"/>
                <w:w w:val="50"/>
                <w:sz w:val="14"/>
              </w:rPr>
              <w:t>ILUNION,</w:t>
            </w:r>
            <w:r>
              <w:rPr>
                <w:b/>
                <w:spacing w:val="40"/>
                <w:sz w:val="14"/>
              </w:rPr>
              <w:t> </w:t>
            </w:r>
            <w:r>
              <w:rPr>
                <w:b/>
                <w:spacing w:val="-4"/>
                <w:w w:val="60"/>
                <w:sz w:val="14"/>
              </w:rPr>
              <w:t>S.L.</w:t>
            </w:r>
          </w:p>
        </w:tc>
        <w:tc>
          <w:tcPr>
            <w:tcW w:w="472"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12"/>
              <w:jc w:val="center"/>
              <w:rPr>
                <w:b/>
                <w:sz w:val="14"/>
              </w:rPr>
            </w:pPr>
            <w:r>
              <w:rPr>
                <w:b/>
                <w:w w:val="50"/>
                <w:sz w:val="14"/>
              </w:rPr>
              <w:t>ILUNION</w:t>
            </w:r>
            <w:r>
              <w:rPr>
                <w:b/>
                <w:spacing w:val="-16"/>
                <w:sz w:val="14"/>
              </w:rPr>
              <w:t> </w:t>
            </w:r>
            <w:r>
              <w:rPr>
                <w:b/>
                <w:spacing w:val="-5"/>
                <w:w w:val="55"/>
                <w:sz w:val="14"/>
              </w:rPr>
              <w:t>IT</w:t>
            </w:r>
          </w:p>
          <w:p>
            <w:pPr>
              <w:pStyle w:val="TableParagraph"/>
              <w:spacing w:line="160" w:lineRule="atLeast"/>
              <w:ind w:left="37" w:right="22"/>
              <w:jc w:val="center"/>
              <w:rPr>
                <w:b/>
                <w:sz w:val="14"/>
              </w:rPr>
            </w:pPr>
            <w:r>
              <w:rPr>
                <w:b/>
                <w:spacing w:val="-2"/>
                <w:w w:val="50"/>
                <w:sz w:val="14"/>
              </w:rPr>
              <w:t>Services,</w:t>
            </w:r>
            <w:r>
              <w:rPr>
                <w:b/>
                <w:spacing w:val="40"/>
                <w:sz w:val="14"/>
              </w:rPr>
              <w:t> </w:t>
            </w:r>
            <w:r>
              <w:rPr>
                <w:b/>
                <w:spacing w:val="-4"/>
                <w:w w:val="60"/>
                <w:sz w:val="14"/>
              </w:rPr>
              <w:t>S.A.</w:t>
            </w:r>
          </w:p>
        </w:tc>
        <w:tc>
          <w:tcPr>
            <w:tcW w:w="516" w:type="dxa"/>
            <w:tcBorders>
              <w:left w:val="single" w:sz="6" w:space="0" w:color="000000"/>
              <w:right w:val="single" w:sz="6" w:space="0" w:color="000000"/>
            </w:tcBorders>
          </w:tcPr>
          <w:p>
            <w:pPr>
              <w:pStyle w:val="TableParagraph"/>
              <w:rPr>
                <w:b/>
                <w:sz w:val="14"/>
              </w:rPr>
            </w:pPr>
          </w:p>
          <w:p>
            <w:pPr>
              <w:pStyle w:val="TableParagraph"/>
              <w:spacing w:before="13"/>
              <w:rPr>
                <w:b/>
                <w:sz w:val="14"/>
              </w:rPr>
            </w:pPr>
          </w:p>
          <w:p>
            <w:pPr>
              <w:pStyle w:val="TableParagraph"/>
              <w:spacing w:line="249" w:lineRule="auto"/>
              <w:ind w:left="93" w:right="79" w:firstLine="13"/>
              <w:jc w:val="both"/>
              <w:rPr>
                <w:b/>
                <w:sz w:val="14"/>
              </w:rPr>
            </w:pPr>
            <w:r>
              <w:rPr>
                <w:b/>
                <w:spacing w:val="-2"/>
                <w:w w:val="55"/>
                <w:sz w:val="14"/>
              </w:rPr>
              <w:t>ILUNION</w:t>
            </w:r>
            <w:r>
              <w:rPr>
                <w:b/>
                <w:spacing w:val="40"/>
                <w:sz w:val="14"/>
              </w:rPr>
              <w:t> </w:t>
            </w:r>
            <w:r>
              <w:rPr>
                <w:b/>
                <w:spacing w:val="-4"/>
                <w:w w:val="55"/>
                <w:sz w:val="14"/>
              </w:rPr>
              <w:t>CAPITAL</w:t>
            </w:r>
            <w:r>
              <w:rPr>
                <w:b/>
                <w:spacing w:val="40"/>
                <w:sz w:val="14"/>
              </w:rPr>
              <w:t> </w:t>
            </w:r>
            <w:r>
              <w:rPr>
                <w:b/>
                <w:spacing w:val="-2"/>
                <w:w w:val="50"/>
                <w:sz w:val="14"/>
              </w:rPr>
              <w:t>HUMANO</w:t>
            </w:r>
          </w:p>
          <w:p>
            <w:pPr>
              <w:pStyle w:val="TableParagraph"/>
              <w:spacing w:line="137" w:lineRule="exact"/>
              <w:ind w:left="96"/>
              <w:jc w:val="both"/>
              <w:rPr>
                <w:b/>
                <w:sz w:val="14"/>
              </w:rPr>
            </w:pPr>
            <w:r>
              <w:rPr>
                <w:b/>
                <w:w w:val="50"/>
                <w:sz w:val="14"/>
              </w:rPr>
              <w:t>ETT,</w:t>
            </w:r>
            <w:r>
              <w:rPr>
                <w:b/>
                <w:spacing w:val="-2"/>
                <w:w w:val="60"/>
                <w:sz w:val="14"/>
              </w:rPr>
              <w:t> </w:t>
            </w:r>
            <w:r>
              <w:rPr>
                <w:b/>
                <w:spacing w:val="-4"/>
                <w:w w:val="60"/>
                <w:sz w:val="14"/>
              </w:rPr>
              <w:t>S.A.</w:t>
            </w:r>
          </w:p>
        </w:tc>
        <w:tc>
          <w:tcPr>
            <w:tcW w:w="515" w:type="dxa"/>
            <w:tcBorders>
              <w:left w:val="single" w:sz="6" w:space="0" w:color="000000"/>
              <w:right w:val="single" w:sz="6" w:space="0" w:color="000000"/>
            </w:tcBorders>
          </w:tcPr>
          <w:p>
            <w:pPr>
              <w:pStyle w:val="TableParagraph"/>
              <w:spacing w:before="6"/>
              <w:rPr>
                <w:b/>
                <w:sz w:val="14"/>
              </w:rPr>
            </w:pPr>
          </w:p>
          <w:p>
            <w:pPr>
              <w:pStyle w:val="TableParagraph"/>
              <w:ind w:left="17" w:right="4"/>
              <w:jc w:val="center"/>
              <w:rPr>
                <w:b/>
                <w:sz w:val="14"/>
              </w:rPr>
            </w:pPr>
            <w:r>
              <w:rPr>
                <w:b/>
                <w:spacing w:val="-2"/>
                <w:w w:val="60"/>
                <w:sz w:val="14"/>
              </w:rPr>
              <w:t>ILUNION</w:t>
            </w:r>
          </w:p>
          <w:p>
            <w:pPr>
              <w:pStyle w:val="TableParagraph"/>
              <w:spacing w:line="249" w:lineRule="auto" w:before="7"/>
              <w:ind w:left="17"/>
              <w:jc w:val="center"/>
              <w:rPr>
                <w:b/>
                <w:sz w:val="14"/>
              </w:rPr>
            </w:pPr>
            <w:r>
              <w:rPr>
                <w:b/>
                <w:w w:val="50"/>
                <w:sz w:val="14"/>
              </w:rPr>
              <w:t>Limpieza</w:t>
            </w:r>
            <w:r>
              <w:rPr>
                <w:b/>
                <w:spacing w:val="-19"/>
                <w:sz w:val="14"/>
              </w:rPr>
              <w:t> </w:t>
            </w:r>
            <w:r>
              <w:rPr>
                <w:b/>
                <w:w w:val="50"/>
                <w:sz w:val="14"/>
              </w:rPr>
              <w:t>y</w:t>
            </w:r>
            <w:r>
              <w:rPr>
                <w:b/>
                <w:spacing w:val="40"/>
                <w:sz w:val="14"/>
              </w:rPr>
              <w:t> </w:t>
            </w:r>
            <w:r>
              <w:rPr>
                <w:b/>
                <w:spacing w:val="-2"/>
                <w:w w:val="60"/>
                <w:sz w:val="14"/>
              </w:rPr>
              <w:t>Medio</w:t>
            </w:r>
            <w:r>
              <w:rPr>
                <w:b/>
                <w:spacing w:val="40"/>
                <w:sz w:val="14"/>
              </w:rPr>
              <w:t> </w:t>
            </w:r>
            <w:r>
              <w:rPr>
                <w:b/>
                <w:spacing w:val="-2"/>
                <w:w w:val="55"/>
                <w:sz w:val="14"/>
              </w:rPr>
              <w:t>Ambiente,</w:t>
            </w:r>
          </w:p>
          <w:p>
            <w:pPr>
              <w:pStyle w:val="TableParagraph"/>
              <w:spacing w:line="137" w:lineRule="exact"/>
              <w:ind w:left="17" w:right="5"/>
              <w:jc w:val="center"/>
              <w:rPr>
                <w:b/>
                <w:sz w:val="14"/>
              </w:rPr>
            </w:pPr>
            <w:r>
              <w:rPr>
                <w:b/>
                <w:spacing w:val="-4"/>
                <w:w w:val="60"/>
                <w:sz w:val="14"/>
              </w:rPr>
              <w:t>S.A.</w:t>
            </w:r>
          </w:p>
        </w:tc>
        <w:tc>
          <w:tcPr>
            <w:tcW w:w="516"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rPr>
                <w:b/>
                <w:sz w:val="14"/>
              </w:rPr>
            </w:pPr>
          </w:p>
          <w:p>
            <w:pPr>
              <w:pStyle w:val="TableParagraph"/>
              <w:spacing w:before="9"/>
              <w:rPr>
                <w:b/>
                <w:sz w:val="14"/>
              </w:rPr>
            </w:pPr>
          </w:p>
          <w:p>
            <w:pPr>
              <w:pStyle w:val="TableParagraph"/>
              <w:spacing w:line="160" w:lineRule="atLeast"/>
              <w:ind w:left="44" w:right="26" w:firstLine="62"/>
              <w:rPr>
                <w:b/>
                <w:sz w:val="14"/>
              </w:rPr>
            </w:pPr>
            <w:r>
              <w:rPr>
                <w:b/>
                <w:spacing w:val="-2"/>
                <w:w w:val="60"/>
                <w:sz w:val="14"/>
              </w:rPr>
              <w:t>ILUNION</w:t>
            </w:r>
            <w:r>
              <w:rPr>
                <w:b/>
                <w:spacing w:val="40"/>
                <w:sz w:val="14"/>
              </w:rPr>
              <w:t> </w:t>
            </w:r>
            <w:r>
              <w:rPr>
                <w:b/>
                <w:w w:val="50"/>
                <w:sz w:val="14"/>
              </w:rPr>
              <w:t>RETAIL</w:t>
            </w:r>
            <w:r>
              <w:rPr>
                <w:b/>
                <w:spacing w:val="-1"/>
                <w:w w:val="60"/>
                <w:sz w:val="14"/>
              </w:rPr>
              <w:t> </w:t>
            </w:r>
            <w:r>
              <w:rPr>
                <w:b/>
                <w:spacing w:val="-7"/>
                <w:w w:val="60"/>
                <w:sz w:val="14"/>
              </w:rPr>
              <w:t>S.A.</w:t>
            </w:r>
          </w:p>
        </w:tc>
        <w:tc>
          <w:tcPr>
            <w:tcW w:w="516" w:type="dxa"/>
            <w:tcBorders>
              <w:left w:val="single" w:sz="6" w:space="0" w:color="000000"/>
              <w:right w:val="single" w:sz="6" w:space="0" w:color="000000"/>
            </w:tcBorders>
          </w:tcPr>
          <w:p>
            <w:pPr>
              <w:pStyle w:val="TableParagraph"/>
              <w:spacing w:before="6"/>
              <w:rPr>
                <w:b/>
                <w:sz w:val="14"/>
              </w:rPr>
            </w:pPr>
          </w:p>
          <w:p>
            <w:pPr>
              <w:pStyle w:val="TableParagraph"/>
              <w:spacing w:line="249" w:lineRule="auto"/>
              <w:ind w:left="79" w:right="64" w:hanging="1"/>
              <w:jc w:val="center"/>
              <w:rPr>
                <w:b/>
                <w:sz w:val="14"/>
              </w:rPr>
            </w:pPr>
            <w:r>
              <w:rPr>
                <w:b/>
                <w:spacing w:val="-2"/>
                <w:w w:val="60"/>
                <w:sz w:val="14"/>
              </w:rPr>
              <w:t>ILUNION</w:t>
            </w:r>
            <w:r>
              <w:rPr>
                <w:b/>
                <w:spacing w:val="40"/>
                <w:sz w:val="14"/>
              </w:rPr>
              <w:t> </w:t>
            </w:r>
            <w:r>
              <w:rPr>
                <w:b/>
                <w:spacing w:val="-4"/>
                <w:w w:val="60"/>
                <w:sz w:val="14"/>
              </w:rPr>
              <w:t>CEE</w:t>
            </w:r>
            <w:r>
              <w:rPr>
                <w:b/>
                <w:spacing w:val="40"/>
                <w:sz w:val="14"/>
              </w:rPr>
              <w:t> </w:t>
            </w:r>
            <w:r>
              <w:rPr>
                <w:b/>
                <w:spacing w:val="-2"/>
                <w:w w:val="50"/>
                <w:sz w:val="14"/>
              </w:rPr>
              <w:t>CONTACT</w:t>
            </w:r>
            <w:r>
              <w:rPr>
                <w:b/>
                <w:spacing w:val="40"/>
                <w:sz w:val="14"/>
              </w:rPr>
              <w:t> </w:t>
            </w:r>
            <w:r>
              <w:rPr>
                <w:b/>
                <w:spacing w:val="-2"/>
                <w:w w:val="55"/>
                <w:sz w:val="14"/>
              </w:rPr>
              <w:t>CENTER,</w:t>
            </w:r>
          </w:p>
          <w:p>
            <w:pPr>
              <w:pStyle w:val="TableParagraph"/>
              <w:spacing w:line="138" w:lineRule="exact"/>
              <w:ind w:left="13"/>
              <w:jc w:val="center"/>
              <w:rPr>
                <w:b/>
                <w:sz w:val="14"/>
              </w:rPr>
            </w:pPr>
            <w:r>
              <w:rPr>
                <w:b/>
                <w:spacing w:val="-4"/>
                <w:w w:val="60"/>
                <w:sz w:val="14"/>
              </w:rPr>
              <w:t>S.A.</w:t>
            </w:r>
          </w:p>
        </w:tc>
        <w:tc>
          <w:tcPr>
            <w:tcW w:w="509" w:type="dxa"/>
            <w:tcBorders>
              <w:left w:val="single" w:sz="6" w:space="0" w:color="000000"/>
              <w:right w:val="single" w:sz="4"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102"/>
              <w:rPr>
                <w:b/>
                <w:sz w:val="14"/>
              </w:rPr>
            </w:pPr>
            <w:r>
              <w:rPr>
                <w:b/>
                <w:spacing w:val="-2"/>
                <w:w w:val="60"/>
                <w:sz w:val="14"/>
              </w:rPr>
              <w:t>ILUNION</w:t>
            </w:r>
          </w:p>
          <w:p>
            <w:pPr>
              <w:pStyle w:val="TableParagraph"/>
              <w:spacing w:line="160" w:lineRule="atLeast"/>
              <w:ind w:left="182" w:hanging="118"/>
              <w:rPr>
                <w:b/>
                <w:sz w:val="14"/>
              </w:rPr>
            </w:pPr>
            <w:r>
              <w:rPr>
                <w:b/>
                <w:spacing w:val="-2"/>
                <w:w w:val="50"/>
                <w:sz w:val="14"/>
              </w:rPr>
              <w:t>Seguridad,</w:t>
            </w:r>
            <w:r>
              <w:rPr>
                <w:b/>
                <w:spacing w:val="40"/>
                <w:sz w:val="14"/>
              </w:rPr>
              <w:t> </w:t>
            </w:r>
            <w:r>
              <w:rPr>
                <w:b/>
                <w:spacing w:val="-4"/>
                <w:w w:val="60"/>
                <w:sz w:val="14"/>
              </w:rPr>
              <w:t>S.A.</w:t>
            </w:r>
          </w:p>
        </w:tc>
        <w:tc>
          <w:tcPr>
            <w:tcW w:w="608" w:type="dxa"/>
            <w:tcBorders>
              <w:left w:val="single" w:sz="4" w:space="0" w:color="000000"/>
              <w:right w:val="single" w:sz="4" w:space="0" w:color="000000"/>
            </w:tcBorders>
          </w:tcPr>
          <w:p>
            <w:pPr>
              <w:pStyle w:val="TableParagraph"/>
              <w:spacing w:before="1"/>
              <w:ind w:left="30" w:right="17"/>
              <w:jc w:val="center"/>
              <w:rPr>
                <w:b/>
                <w:sz w:val="14"/>
              </w:rPr>
            </w:pPr>
            <w:r>
              <w:rPr>
                <w:b/>
                <w:spacing w:val="-2"/>
                <w:w w:val="60"/>
                <w:sz w:val="14"/>
              </w:rPr>
              <w:t>ILUNION</w:t>
            </w:r>
          </w:p>
          <w:p>
            <w:pPr>
              <w:pStyle w:val="TableParagraph"/>
              <w:spacing w:line="252" w:lineRule="auto" w:before="5"/>
              <w:ind w:left="30" w:right="17"/>
              <w:jc w:val="center"/>
              <w:rPr>
                <w:b/>
                <w:sz w:val="14"/>
              </w:rPr>
            </w:pPr>
            <w:r>
              <w:rPr>
                <w:b/>
                <w:spacing w:val="-2"/>
                <w:w w:val="50"/>
                <w:sz w:val="14"/>
              </w:rPr>
              <w:t>Accesibilidad,</w:t>
            </w:r>
            <w:r>
              <w:rPr>
                <w:b/>
                <w:spacing w:val="40"/>
                <w:sz w:val="14"/>
              </w:rPr>
              <w:t> </w:t>
            </w:r>
            <w:r>
              <w:rPr>
                <w:b/>
                <w:spacing w:val="-4"/>
                <w:w w:val="60"/>
                <w:sz w:val="14"/>
              </w:rPr>
              <w:t>S.A.</w:t>
            </w:r>
          </w:p>
          <w:p>
            <w:pPr>
              <w:pStyle w:val="TableParagraph"/>
              <w:spacing w:line="252" w:lineRule="auto"/>
              <w:ind w:left="30" w:right="17"/>
              <w:jc w:val="center"/>
              <w:rPr>
                <w:b/>
                <w:sz w:val="14"/>
              </w:rPr>
            </w:pPr>
            <w:r>
              <w:rPr>
                <w:b/>
                <w:spacing w:val="-2"/>
                <w:w w:val="50"/>
                <w:sz w:val="14"/>
              </w:rPr>
              <w:t>(Anteriormente</w:t>
            </w:r>
            <w:r>
              <w:rPr>
                <w:b/>
                <w:spacing w:val="40"/>
                <w:sz w:val="14"/>
              </w:rPr>
              <w:t> </w:t>
            </w:r>
            <w:r>
              <w:rPr>
                <w:b/>
                <w:spacing w:val="-2"/>
                <w:w w:val="60"/>
                <w:sz w:val="14"/>
              </w:rPr>
              <w:t>ILUNION</w:t>
            </w:r>
          </w:p>
          <w:p>
            <w:pPr>
              <w:pStyle w:val="TableParagraph"/>
              <w:spacing w:line="136" w:lineRule="exact"/>
              <w:ind w:left="103"/>
              <w:rPr>
                <w:b/>
                <w:sz w:val="14"/>
              </w:rPr>
            </w:pPr>
            <w:r>
              <w:rPr>
                <w:b/>
                <w:w w:val="50"/>
                <w:sz w:val="14"/>
              </w:rPr>
              <w:t>Salud,</w:t>
            </w:r>
            <w:r>
              <w:rPr>
                <w:b/>
                <w:spacing w:val="-1"/>
                <w:w w:val="60"/>
                <w:sz w:val="14"/>
              </w:rPr>
              <w:t> </w:t>
            </w:r>
            <w:r>
              <w:rPr>
                <w:b/>
                <w:spacing w:val="-2"/>
                <w:w w:val="60"/>
                <w:sz w:val="14"/>
              </w:rPr>
              <w:t>S.A.)</w:t>
            </w:r>
          </w:p>
        </w:tc>
        <w:tc>
          <w:tcPr>
            <w:tcW w:w="490"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74" w:firstLine="21"/>
              <w:rPr>
                <w:b/>
                <w:sz w:val="14"/>
              </w:rPr>
            </w:pPr>
            <w:r>
              <w:rPr>
                <w:b/>
                <w:spacing w:val="-2"/>
                <w:w w:val="60"/>
                <w:sz w:val="14"/>
              </w:rPr>
              <w:t>ILUNION</w:t>
            </w:r>
          </w:p>
          <w:p>
            <w:pPr>
              <w:pStyle w:val="TableParagraph"/>
              <w:spacing w:line="160" w:lineRule="atLeast"/>
              <w:ind w:left="178" w:right="53" w:hanging="105"/>
              <w:rPr>
                <w:b/>
                <w:sz w:val="14"/>
              </w:rPr>
            </w:pPr>
            <w:r>
              <w:rPr>
                <w:b/>
                <w:spacing w:val="-4"/>
                <w:w w:val="55"/>
                <w:sz w:val="14"/>
              </w:rPr>
              <w:t>CEE</w:t>
            </w:r>
            <w:r>
              <w:rPr>
                <w:b/>
                <w:spacing w:val="-20"/>
                <w:sz w:val="14"/>
              </w:rPr>
              <w:t> </w:t>
            </w:r>
            <w:r>
              <w:rPr>
                <w:b/>
                <w:spacing w:val="-4"/>
                <w:w w:val="55"/>
                <w:sz w:val="14"/>
              </w:rPr>
              <w:t>CSC,</w:t>
            </w:r>
            <w:r>
              <w:rPr>
                <w:b/>
                <w:spacing w:val="40"/>
                <w:sz w:val="14"/>
              </w:rPr>
              <w:t> </w:t>
            </w:r>
            <w:r>
              <w:rPr>
                <w:b/>
                <w:spacing w:val="-4"/>
                <w:w w:val="60"/>
                <w:sz w:val="14"/>
              </w:rPr>
              <w:t>S.L.</w:t>
            </w:r>
          </w:p>
        </w:tc>
        <w:tc>
          <w:tcPr>
            <w:tcW w:w="558" w:type="dxa"/>
            <w:tcBorders>
              <w:left w:val="single" w:sz="4" w:space="0" w:color="000000"/>
              <w:right w:val="single" w:sz="4" w:space="0" w:color="000000"/>
            </w:tcBorders>
          </w:tcPr>
          <w:p>
            <w:pPr>
              <w:pStyle w:val="TableParagraph"/>
              <w:rPr>
                <w:b/>
                <w:sz w:val="14"/>
              </w:rPr>
            </w:pPr>
          </w:p>
          <w:p>
            <w:pPr>
              <w:pStyle w:val="TableParagraph"/>
              <w:spacing w:before="13"/>
              <w:rPr>
                <w:b/>
                <w:sz w:val="14"/>
              </w:rPr>
            </w:pPr>
          </w:p>
          <w:p>
            <w:pPr>
              <w:pStyle w:val="TableParagraph"/>
              <w:ind w:left="16" w:right="3"/>
              <w:jc w:val="center"/>
              <w:rPr>
                <w:b/>
                <w:sz w:val="14"/>
              </w:rPr>
            </w:pPr>
            <w:r>
              <w:rPr>
                <w:b/>
                <w:spacing w:val="-2"/>
                <w:w w:val="60"/>
                <w:sz w:val="14"/>
              </w:rPr>
              <w:t>ILUNION</w:t>
            </w:r>
          </w:p>
          <w:p>
            <w:pPr>
              <w:pStyle w:val="TableParagraph"/>
              <w:spacing w:before="5"/>
              <w:ind w:left="16" w:right="4"/>
              <w:jc w:val="center"/>
              <w:rPr>
                <w:b/>
                <w:sz w:val="14"/>
              </w:rPr>
            </w:pPr>
            <w:r>
              <w:rPr>
                <w:b/>
                <w:spacing w:val="-2"/>
                <w:w w:val="60"/>
                <w:sz w:val="14"/>
              </w:rPr>
              <w:t>Turismo</w:t>
            </w:r>
          </w:p>
          <w:p>
            <w:pPr>
              <w:pStyle w:val="TableParagraph"/>
              <w:spacing w:line="160" w:lineRule="atLeast"/>
              <w:ind w:left="16" w:right="1"/>
              <w:jc w:val="center"/>
              <w:rPr>
                <w:b/>
                <w:sz w:val="14"/>
              </w:rPr>
            </w:pPr>
            <w:r>
              <w:rPr>
                <w:b/>
                <w:spacing w:val="-2"/>
                <w:w w:val="50"/>
                <w:sz w:val="14"/>
              </w:rPr>
              <w:t>Responsable,</w:t>
            </w:r>
            <w:r>
              <w:rPr>
                <w:b/>
                <w:spacing w:val="40"/>
                <w:sz w:val="14"/>
              </w:rPr>
              <w:t> </w:t>
            </w:r>
            <w:r>
              <w:rPr>
                <w:b/>
                <w:spacing w:val="-4"/>
                <w:w w:val="60"/>
                <w:sz w:val="14"/>
              </w:rPr>
              <w:t>S.L.</w:t>
            </w:r>
          </w:p>
        </w:tc>
        <w:tc>
          <w:tcPr>
            <w:tcW w:w="526" w:type="dxa"/>
            <w:tcBorders>
              <w:left w:val="single" w:sz="4" w:space="0" w:color="000000"/>
              <w:right w:val="single" w:sz="4" w:space="0" w:color="000000"/>
            </w:tcBorders>
          </w:tcPr>
          <w:p>
            <w:pPr>
              <w:pStyle w:val="TableParagraph"/>
              <w:rPr>
                <w:b/>
                <w:sz w:val="14"/>
              </w:rPr>
            </w:pPr>
          </w:p>
          <w:p>
            <w:pPr>
              <w:pStyle w:val="TableParagraph"/>
              <w:spacing w:before="13"/>
              <w:rPr>
                <w:b/>
                <w:sz w:val="14"/>
              </w:rPr>
            </w:pPr>
          </w:p>
          <w:p>
            <w:pPr>
              <w:pStyle w:val="TableParagraph"/>
              <w:ind w:left="16" w:right="6"/>
              <w:jc w:val="center"/>
              <w:rPr>
                <w:b/>
                <w:sz w:val="14"/>
              </w:rPr>
            </w:pPr>
            <w:r>
              <w:rPr>
                <w:b/>
                <w:spacing w:val="-2"/>
                <w:w w:val="60"/>
                <w:sz w:val="14"/>
              </w:rPr>
              <w:t>ILUNION</w:t>
            </w:r>
          </w:p>
          <w:p>
            <w:pPr>
              <w:pStyle w:val="TableParagraph"/>
              <w:spacing w:before="5"/>
              <w:ind w:left="16" w:right="5"/>
              <w:jc w:val="center"/>
              <w:rPr>
                <w:b/>
                <w:sz w:val="14"/>
              </w:rPr>
            </w:pPr>
            <w:r>
              <w:rPr>
                <w:b/>
                <w:w w:val="50"/>
                <w:sz w:val="14"/>
              </w:rPr>
              <w:t>Fuego</w:t>
            </w:r>
            <w:r>
              <w:rPr>
                <w:b/>
                <w:spacing w:val="-1"/>
                <w:w w:val="60"/>
                <w:sz w:val="14"/>
              </w:rPr>
              <w:t> </w:t>
            </w:r>
            <w:r>
              <w:rPr>
                <w:b/>
                <w:spacing w:val="-10"/>
                <w:w w:val="60"/>
                <w:sz w:val="14"/>
              </w:rPr>
              <w:t>y</w:t>
            </w:r>
          </w:p>
          <w:p>
            <w:pPr>
              <w:pStyle w:val="TableParagraph"/>
              <w:spacing w:line="160" w:lineRule="atLeast"/>
              <w:ind w:left="16"/>
              <w:jc w:val="center"/>
              <w:rPr>
                <w:b/>
                <w:sz w:val="14"/>
              </w:rPr>
            </w:pPr>
            <w:r>
              <w:rPr>
                <w:b/>
                <w:spacing w:val="-2"/>
                <w:w w:val="50"/>
                <w:sz w:val="14"/>
              </w:rPr>
              <w:t>Conducción,</w:t>
            </w:r>
            <w:r>
              <w:rPr>
                <w:b/>
                <w:spacing w:val="40"/>
                <w:sz w:val="14"/>
              </w:rPr>
              <w:t> </w:t>
            </w:r>
            <w:r>
              <w:rPr>
                <w:b/>
                <w:spacing w:val="-4"/>
                <w:w w:val="60"/>
                <w:sz w:val="14"/>
              </w:rPr>
              <w:t>S.A.</w:t>
            </w:r>
          </w:p>
        </w:tc>
        <w:tc>
          <w:tcPr>
            <w:tcW w:w="413" w:type="dxa"/>
            <w:tcBorders>
              <w:left w:val="single" w:sz="4" w:space="0" w:color="000000"/>
              <w:right w:val="single" w:sz="6" w:space="0" w:color="000000"/>
            </w:tcBorders>
          </w:tcPr>
          <w:p>
            <w:pPr>
              <w:pStyle w:val="TableParagraph"/>
              <w:rPr>
                <w:b/>
                <w:sz w:val="14"/>
              </w:rPr>
            </w:pPr>
          </w:p>
          <w:p>
            <w:pPr>
              <w:pStyle w:val="TableParagraph"/>
              <w:rPr>
                <w:b/>
                <w:sz w:val="14"/>
              </w:rPr>
            </w:pPr>
          </w:p>
          <w:p>
            <w:pPr>
              <w:pStyle w:val="TableParagraph"/>
              <w:spacing w:before="18"/>
              <w:rPr>
                <w:b/>
                <w:sz w:val="14"/>
              </w:rPr>
            </w:pPr>
          </w:p>
          <w:p>
            <w:pPr>
              <w:pStyle w:val="TableParagraph"/>
              <w:ind w:left="58"/>
              <w:rPr>
                <w:b/>
                <w:sz w:val="14"/>
              </w:rPr>
            </w:pPr>
            <w:r>
              <w:rPr>
                <w:b/>
                <w:spacing w:val="-2"/>
                <w:w w:val="55"/>
                <w:sz w:val="14"/>
              </w:rPr>
              <w:t>ILUNION</w:t>
            </w:r>
          </w:p>
          <w:p>
            <w:pPr>
              <w:pStyle w:val="TableParagraph"/>
              <w:spacing w:line="160" w:lineRule="atLeast"/>
              <w:ind w:left="137" w:right="68" w:hanging="51"/>
              <w:rPr>
                <w:b/>
                <w:sz w:val="14"/>
              </w:rPr>
            </w:pPr>
            <w:r>
              <w:rPr>
                <w:b/>
                <w:spacing w:val="-2"/>
                <w:w w:val="50"/>
                <w:sz w:val="14"/>
              </w:rPr>
              <w:t>Hotels,</w:t>
            </w:r>
            <w:r>
              <w:rPr>
                <w:b/>
                <w:spacing w:val="40"/>
                <w:sz w:val="14"/>
              </w:rPr>
              <w:t> </w:t>
            </w:r>
            <w:r>
              <w:rPr>
                <w:b/>
                <w:spacing w:val="-4"/>
                <w:w w:val="60"/>
                <w:sz w:val="14"/>
              </w:rPr>
              <w:t>S.A.</w:t>
            </w:r>
          </w:p>
        </w:tc>
        <w:tc>
          <w:tcPr>
            <w:tcW w:w="416" w:type="dxa"/>
            <w:tcBorders>
              <w:left w:val="single" w:sz="6" w:space="0" w:color="000000"/>
              <w:right w:val="single" w:sz="6" w:space="0" w:color="000000"/>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30"/>
              <w:rPr>
                <w:b/>
                <w:sz w:val="14"/>
              </w:rPr>
            </w:pPr>
          </w:p>
          <w:p>
            <w:pPr>
              <w:pStyle w:val="TableParagraph"/>
              <w:spacing w:line="140" w:lineRule="exact"/>
              <w:ind w:left="119"/>
              <w:rPr>
                <w:b/>
                <w:sz w:val="14"/>
              </w:rPr>
            </w:pPr>
            <w:r>
              <w:rPr>
                <w:b/>
                <w:spacing w:val="-4"/>
                <w:w w:val="60"/>
                <w:sz w:val="14"/>
              </w:rPr>
              <w:t>Total</w:t>
            </w:r>
          </w:p>
        </w:tc>
      </w:tr>
      <w:tr>
        <w:trPr>
          <w:trHeight w:val="1843" w:hRule="atLeast"/>
        </w:trPr>
        <w:tc>
          <w:tcPr>
            <w:tcW w:w="1198" w:type="dxa"/>
            <w:tcBorders>
              <w:left w:val="single" w:sz="6" w:space="0" w:color="000000"/>
              <w:right w:val="single" w:sz="6" w:space="0" w:color="000000"/>
            </w:tcBorders>
          </w:tcPr>
          <w:p>
            <w:pPr>
              <w:pStyle w:val="TableParagraph"/>
              <w:spacing w:before="12"/>
              <w:rPr>
                <w:b/>
                <w:sz w:val="14"/>
              </w:rPr>
            </w:pPr>
          </w:p>
          <w:p>
            <w:pPr>
              <w:pStyle w:val="TableParagraph"/>
              <w:spacing w:line="247" w:lineRule="auto"/>
              <w:ind w:left="40" w:right="57"/>
              <w:rPr>
                <w:sz w:val="14"/>
              </w:rPr>
            </w:pPr>
            <w:r>
              <w:rPr>
                <w:w w:val="50"/>
                <w:sz w:val="14"/>
              </w:rPr>
              <w:t>Prestaciones</w:t>
            </w:r>
            <w:r>
              <w:rPr>
                <w:spacing w:val="-19"/>
                <w:sz w:val="14"/>
              </w:rPr>
              <w:t> </w:t>
            </w:r>
            <w:r>
              <w:rPr>
                <w:w w:val="50"/>
                <w:sz w:val="14"/>
              </w:rPr>
              <w:t>de</w:t>
            </w:r>
            <w:r>
              <w:rPr>
                <w:spacing w:val="-1"/>
                <w:w w:val="50"/>
                <w:sz w:val="14"/>
              </w:rPr>
              <w:t> </w:t>
            </w:r>
            <w:r>
              <w:rPr>
                <w:w w:val="50"/>
                <w:sz w:val="14"/>
              </w:rPr>
              <w:t>Servicios</w:t>
            </w:r>
            <w:r>
              <w:rPr>
                <w:spacing w:val="-19"/>
                <w:sz w:val="14"/>
              </w:rPr>
              <w:t> </w:t>
            </w:r>
            <w:r>
              <w:rPr>
                <w:w w:val="50"/>
                <w:sz w:val="14"/>
              </w:rPr>
              <w:t>(Nota</w:t>
            </w:r>
            <w:r>
              <w:rPr>
                <w:spacing w:val="40"/>
                <w:sz w:val="14"/>
              </w:rPr>
              <w:t> </w:t>
            </w:r>
            <w:r>
              <w:rPr>
                <w:spacing w:val="-4"/>
                <w:w w:val="60"/>
                <w:sz w:val="14"/>
              </w:rPr>
              <w:t>12)</w:t>
            </w:r>
          </w:p>
          <w:p>
            <w:pPr>
              <w:pStyle w:val="TableParagraph"/>
              <w:spacing w:line="249" w:lineRule="auto" w:before="2"/>
              <w:ind w:left="40" w:right="57"/>
              <w:rPr>
                <w:sz w:val="14"/>
              </w:rPr>
            </w:pPr>
            <w:r>
              <w:rPr>
                <w:w w:val="50"/>
                <w:sz w:val="14"/>
              </w:rPr>
              <w:t>Subvenciones</w:t>
            </w:r>
            <w:r>
              <w:rPr>
                <w:spacing w:val="-19"/>
                <w:sz w:val="14"/>
              </w:rPr>
              <w:t> </w:t>
            </w:r>
            <w:r>
              <w:rPr>
                <w:w w:val="50"/>
                <w:sz w:val="14"/>
              </w:rPr>
              <w:t>de</w:t>
            </w:r>
            <w:r>
              <w:rPr>
                <w:spacing w:val="-1"/>
                <w:w w:val="50"/>
                <w:sz w:val="14"/>
              </w:rPr>
              <w:t> </w:t>
            </w:r>
            <w:r>
              <w:rPr>
                <w:w w:val="50"/>
                <w:sz w:val="14"/>
              </w:rPr>
              <w:t>explotación:</w:t>
            </w:r>
            <w:r>
              <w:rPr>
                <w:spacing w:val="40"/>
                <w:sz w:val="14"/>
              </w:rPr>
              <w:t> </w:t>
            </w:r>
            <w:r>
              <w:rPr>
                <w:w w:val="50"/>
                <w:sz w:val="14"/>
              </w:rPr>
              <w:t>Programa</w:t>
            </w:r>
            <w:r>
              <w:rPr>
                <w:spacing w:val="-1"/>
                <w:w w:val="50"/>
                <w:sz w:val="14"/>
              </w:rPr>
              <w:t> </w:t>
            </w:r>
            <w:r>
              <w:rPr>
                <w:w w:val="50"/>
                <w:sz w:val="14"/>
              </w:rPr>
              <w:t>Operativo</w:t>
            </w:r>
            <w:r>
              <w:rPr>
                <w:spacing w:val="-19"/>
                <w:sz w:val="14"/>
              </w:rPr>
              <w:t> </w:t>
            </w:r>
            <w:r>
              <w:rPr>
                <w:w w:val="50"/>
                <w:sz w:val="14"/>
              </w:rPr>
              <w:t>(Nota</w:t>
            </w:r>
            <w:r>
              <w:rPr>
                <w:spacing w:val="-19"/>
                <w:sz w:val="14"/>
              </w:rPr>
              <w:t> </w:t>
            </w:r>
            <w:r>
              <w:rPr>
                <w:w w:val="50"/>
                <w:sz w:val="14"/>
              </w:rPr>
              <w:t>12)</w:t>
            </w:r>
            <w:r>
              <w:rPr>
                <w:spacing w:val="40"/>
                <w:sz w:val="14"/>
              </w:rPr>
              <w:t> </w:t>
            </w:r>
            <w:r>
              <w:rPr>
                <w:w w:val="60"/>
                <w:sz w:val="14"/>
              </w:rPr>
              <w:t>Otras</w:t>
            </w:r>
            <w:r>
              <w:rPr>
                <w:spacing w:val="-4"/>
                <w:w w:val="60"/>
                <w:sz w:val="14"/>
              </w:rPr>
              <w:t> </w:t>
            </w:r>
            <w:r>
              <w:rPr>
                <w:w w:val="60"/>
                <w:sz w:val="14"/>
              </w:rPr>
              <w:t>subvenciones</w:t>
            </w:r>
            <w:r>
              <w:rPr>
                <w:spacing w:val="-3"/>
                <w:w w:val="60"/>
                <w:sz w:val="14"/>
              </w:rPr>
              <w:t> </w:t>
            </w:r>
            <w:r>
              <w:rPr>
                <w:w w:val="60"/>
                <w:sz w:val="14"/>
              </w:rPr>
              <w:t>de</w:t>
            </w:r>
            <w:r>
              <w:rPr>
                <w:spacing w:val="40"/>
                <w:sz w:val="14"/>
              </w:rPr>
              <w:t> </w:t>
            </w:r>
            <w:r>
              <w:rPr>
                <w:w w:val="60"/>
                <w:sz w:val="14"/>
              </w:rPr>
              <w:t>explotación</w:t>
            </w:r>
            <w:r>
              <w:rPr>
                <w:spacing w:val="-4"/>
                <w:w w:val="60"/>
                <w:sz w:val="14"/>
              </w:rPr>
              <w:t> </w:t>
            </w:r>
            <w:r>
              <w:rPr>
                <w:w w:val="60"/>
                <w:sz w:val="14"/>
              </w:rPr>
              <w:t>(Nota</w:t>
            </w:r>
            <w:r>
              <w:rPr>
                <w:spacing w:val="-3"/>
                <w:w w:val="60"/>
                <w:sz w:val="14"/>
              </w:rPr>
              <w:t> </w:t>
            </w:r>
            <w:r>
              <w:rPr>
                <w:w w:val="60"/>
                <w:sz w:val="14"/>
              </w:rPr>
              <w:t>12)</w:t>
            </w:r>
            <w:r>
              <w:rPr>
                <w:spacing w:val="40"/>
                <w:sz w:val="14"/>
              </w:rPr>
              <w:t> </w:t>
            </w:r>
            <w:r>
              <w:rPr>
                <w:spacing w:val="-2"/>
                <w:w w:val="60"/>
                <w:sz w:val="14"/>
              </w:rPr>
              <w:t>Aprovisionamientos</w:t>
            </w:r>
          </w:p>
          <w:p>
            <w:pPr>
              <w:pStyle w:val="TableParagraph"/>
              <w:spacing w:line="160" w:lineRule="exact"/>
              <w:ind w:left="40"/>
              <w:rPr>
                <w:sz w:val="14"/>
              </w:rPr>
            </w:pPr>
            <w:r>
              <w:rPr>
                <w:w w:val="50"/>
                <w:sz w:val="14"/>
              </w:rPr>
              <w:t>Servicios</w:t>
            </w:r>
            <w:r>
              <w:rPr>
                <w:spacing w:val="-1"/>
                <w:w w:val="60"/>
                <w:sz w:val="14"/>
              </w:rPr>
              <w:t> </w:t>
            </w:r>
            <w:r>
              <w:rPr>
                <w:spacing w:val="-2"/>
                <w:w w:val="60"/>
                <w:sz w:val="14"/>
              </w:rPr>
              <w:t>exteriores</w:t>
            </w:r>
          </w:p>
          <w:p>
            <w:pPr>
              <w:pStyle w:val="TableParagraph"/>
              <w:spacing w:before="11"/>
              <w:ind w:left="40"/>
              <w:rPr>
                <w:sz w:val="14"/>
              </w:rPr>
            </w:pPr>
            <w:r>
              <w:rPr>
                <w:w w:val="50"/>
                <w:sz w:val="14"/>
              </w:rPr>
              <w:t>Compras</w:t>
            </w:r>
            <w:r>
              <w:rPr>
                <w:spacing w:val="-17"/>
                <w:sz w:val="14"/>
              </w:rPr>
              <w:t> </w:t>
            </w:r>
            <w:r>
              <w:rPr>
                <w:w w:val="50"/>
                <w:sz w:val="14"/>
              </w:rPr>
              <w:t>de</w:t>
            </w:r>
            <w:r>
              <w:rPr>
                <w:spacing w:val="-17"/>
                <w:sz w:val="14"/>
              </w:rPr>
              <w:t> </w:t>
            </w:r>
            <w:r>
              <w:rPr>
                <w:w w:val="50"/>
                <w:sz w:val="14"/>
              </w:rPr>
              <w:t>inmovilizado</w:t>
            </w:r>
            <w:r>
              <w:rPr>
                <w:spacing w:val="-17"/>
                <w:sz w:val="14"/>
              </w:rPr>
              <w:t> </w:t>
            </w:r>
            <w:r>
              <w:rPr>
                <w:w w:val="50"/>
                <w:sz w:val="14"/>
              </w:rPr>
              <w:t>(Nota</w:t>
            </w:r>
            <w:r>
              <w:rPr>
                <w:spacing w:val="-18"/>
                <w:sz w:val="14"/>
              </w:rPr>
              <w:t> </w:t>
            </w:r>
            <w:r>
              <w:rPr>
                <w:spacing w:val="-5"/>
                <w:w w:val="50"/>
                <w:sz w:val="14"/>
              </w:rPr>
              <w:t>6)</w:t>
            </w:r>
          </w:p>
        </w:tc>
        <w:tc>
          <w:tcPr>
            <w:tcW w:w="478" w:type="dxa"/>
            <w:tcBorders>
              <w:left w:val="single" w:sz="6" w:space="0" w:color="000000"/>
              <w:right w:val="single" w:sz="6" w:space="0" w:color="000000"/>
            </w:tcBorders>
          </w:tcPr>
          <w:p>
            <w:pPr>
              <w:pStyle w:val="TableParagraph"/>
              <w:spacing w:before="93"/>
              <w:rPr>
                <w:b/>
                <w:sz w:val="14"/>
              </w:rPr>
            </w:pPr>
          </w:p>
          <w:p>
            <w:pPr>
              <w:pStyle w:val="TableParagraph"/>
              <w:ind w:right="25"/>
              <w:jc w:val="right"/>
              <w:rPr>
                <w:sz w:val="14"/>
              </w:rPr>
            </w:pPr>
            <w:r>
              <w:rPr>
                <w:spacing w:val="-2"/>
                <w:w w:val="60"/>
                <w:sz w:val="14"/>
              </w:rPr>
              <w:t>150.980</w:t>
            </w:r>
          </w:p>
          <w:p>
            <w:pPr>
              <w:pStyle w:val="TableParagraph"/>
              <w:spacing w:before="12"/>
              <w:rPr>
                <w:b/>
                <w:sz w:val="14"/>
              </w:rPr>
            </w:pPr>
          </w:p>
          <w:p>
            <w:pPr>
              <w:pStyle w:val="TableParagraph"/>
              <w:ind w:right="27"/>
              <w:jc w:val="right"/>
              <w:rPr>
                <w:sz w:val="14"/>
              </w:rPr>
            </w:pPr>
            <w:r>
              <w:rPr>
                <w:spacing w:val="-10"/>
                <w:w w:val="60"/>
                <w:sz w:val="14"/>
              </w:rPr>
              <w:t>-</w:t>
            </w:r>
          </w:p>
          <w:p>
            <w:pPr>
              <w:pStyle w:val="TableParagraph"/>
              <w:spacing w:before="12"/>
              <w:rPr>
                <w:b/>
                <w:sz w:val="14"/>
              </w:rPr>
            </w:pPr>
          </w:p>
          <w:p>
            <w:pPr>
              <w:pStyle w:val="TableParagraph"/>
              <w:ind w:right="27"/>
              <w:jc w:val="right"/>
              <w:rPr>
                <w:sz w:val="14"/>
              </w:rPr>
            </w:pPr>
            <w:r>
              <w:rPr>
                <w:spacing w:val="-10"/>
                <w:w w:val="60"/>
                <w:sz w:val="14"/>
              </w:rPr>
              <w:t>-</w:t>
            </w:r>
          </w:p>
          <w:p>
            <w:pPr>
              <w:pStyle w:val="TableParagraph"/>
              <w:spacing w:before="92"/>
              <w:ind w:right="27"/>
              <w:jc w:val="right"/>
              <w:rPr>
                <w:sz w:val="14"/>
              </w:rPr>
            </w:pPr>
            <w:r>
              <w:rPr>
                <w:spacing w:val="-10"/>
                <w:w w:val="60"/>
                <w:sz w:val="14"/>
              </w:rPr>
              <w:t>-</w:t>
            </w:r>
          </w:p>
          <w:p>
            <w:pPr>
              <w:pStyle w:val="TableParagraph"/>
              <w:spacing w:before="7"/>
              <w:ind w:right="27"/>
              <w:jc w:val="right"/>
              <w:rPr>
                <w:sz w:val="14"/>
              </w:rPr>
            </w:pPr>
            <w:r>
              <w:rPr>
                <w:spacing w:val="-10"/>
                <w:w w:val="60"/>
                <w:sz w:val="14"/>
              </w:rPr>
              <w:t>-</w:t>
            </w:r>
          </w:p>
          <w:p>
            <w:pPr>
              <w:pStyle w:val="TableParagraph"/>
              <w:spacing w:before="11"/>
              <w:ind w:right="27"/>
              <w:jc w:val="right"/>
              <w:rPr>
                <w:sz w:val="14"/>
              </w:rPr>
            </w:pPr>
            <w:r>
              <w:rPr>
                <w:spacing w:val="-10"/>
                <w:w w:val="60"/>
                <w:sz w:val="14"/>
              </w:rPr>
              <w:t>-</w:t>
            </w:r>
          </w:p>
        </w:tc>
        <w:tc>
          <w:tcPr>
            <w:tcW w:w="452" w:type="dxa"/>
            <w:tcBorders>
              <w:left w:val="single" w:sz="6" w:space="0" w:color="000000"/>
              <w:right w:val="single" w:sz="6" w:space="0" w:color="000000"/>
            </w:tcBorders>
          </w:tcPr>
          <w:p>
            <w:pPr>
              <w:pStyle w:val="TableParagraph"/>
              <w:spacing w:before="93"/>
              <w:rPr>
                <w:b/>
                <w:sz w:val="14"/>
              </w:rPr>
            </w:pPr>
          </w:p>
          <w:p>
            <w:pPr>
              <w:pStyle w:val="TableParagraph"/>
              <w:spacing w:line="496" w:lineRule="auto"/>
              <w:ind w:left="85" w:right="18" w:firstLine="298"/>
              <w:rPr>
                <w:sz w:val="14"/>
              </w:rPr>
            </w:pPr>
            <w:r>
              <w:rPr>
                <w:spacing w:val="-12"/>
                <w:w w:val="60"/>
                <w:sz w:val="14"/>
              </w:rPr>
              <w:t>-</w:t>
            </w:r>
            <w:r>
              <w:rPr>
                <w:spacing w:val="40"/>
                <w:sz w:val="14"/>
              </w:rPr>
              <w:t> </w:t>
            </w:r>
            <w:r>
              <w:rPr>
                <w:spacing w:val="-2"/>
                <w:w w:val="50"/>
                <w:sz w:val="14"/>
              </w:rPr>
              <w:t>6.904.776</w:t>
            </w:r>
          </w:p>
          <w:p>
            <w:pPr>
              <w:pStyle w:val="TableParagraph"/>
              <w:spacing w:before="2"/>
              <w:ind w:right="24"/>
              <w:jc w:val="right"/>
              <w:rPr>
                <w:sz w:val="14"/>
              </w:rPr>
            </w:pPr>
            <w:r>
              <w:rPr>
                <w:spacing w:val="-2"/>
                <w:w w:val="60"/>
                <w:sz w:val="14"/>
              </w:rPr>
              <w:t>742.729</w:t>
            </w:r>
          </w:p>
          <w:p>
            <w:pPr>
              <w:pStyle w:val="TableParagraph"/>
              <w:spacing w:before="91"/>
              <w:ind w:right="26"/>
              <w:jc w:val="right"/>
              <w:rPr>
                <w:sz w:val="14"/>
              </w:rPr>
            </w:pPr>
            <w:r>
              <w:rPr>
                <w:spacing w:val="-10"/>
                <w:w w:val="60"/>
                <w:sz w:val="14"/>
              </w:rPr>
              <w:t>-</w:t>
            </w:r>
          </w:p>
          <w:p>
            <w:pPr>
              <w:pStyle w:val="TableParagraph"/>
              <w:spacing w:before="8"/>
              <w:ind w:right="26"/>
              <w:jc w:val="right"/>
              <w:rPr>
                <w:sz w:val="14"/>
              </w:rPr>
            </w:pPr>
            <w:r>
              <w:rPr>
                <w:spacing w:val="-10"/>
                <w:w w:val="60"/>
                <w:sz w:val="14"/>
              </w:rPr>
              <w:t>-</w:t>
            </w:r>
          </w:p>
          <w:p>
            <w:pPr>
              <w:pStyle w:val="TableParagraph"/>
              <w:spacing w:before="10"/>
              <w:ind w:right="26"/>
              <w:jc w:val="right"/>
              <w:rPr>
                <w:sz w:val="14"/>
              </w:rPr>
            </w:pPr>
            <w:r>
              <w:rPr>
                <w:spacing w:val="-10"/>
                <w:w w:val="60"/>
                <w:sz w:val="14"/>
              </w:rPr>
              <w:t>-</w:t>
            </w:r>
          </w:p>
        </w:tc>
        <w:tc>
          <w:tcPr>
            <w:tcW w:w="404" w:type="dxa"/>
            <w:tcBorders>
              <w:left w:val="single" w:sz="6" w:space="0" w:color="000000"/>
              <w:right w:val="single" w:sz="6" w:space="0" w:color="000000"/>
            </w:tcBorders>
          </w:tcPr>
          <w:p>
            <w:pPr>
              <w:pStyle w:val="TableParagraph"/>
              <w:spacing w:before="93"/>
              <w:rPr>
                <w:b/>
                <w:sz w:val="14"/>
              </w:rPr>
            </w:pPr>
          </w:p>
          <w:p>
            <w:pPr>
              <w:pStyle w:val="TableParagraph"/>
              <w:ind w:left="337"/>
              <w:rPr>
                <w:sz w:val="14"/>
              </w:rPr>
            </w:pPr>
            <w:r>
              <w:rPr>
                <w:spacing w:val="-10"/>
                <w:w w:val="60"/>
                <w:sz w:val="14"/>
              </w:rPr>
              <w:t>-</w:t>
            </w:r>
          </w:p>
          <w:p>
            <w:pPr>
              <w:pStyle w:val="TableParagraph"/>
              <w:spacing w:before="12"/>
              <w:rPr>
                <w:b/>
                <w:sz w:val="14"/>
              </w:rPr>
            </w:pPr>
          </w:p>
          <w:p>
            <w:pPr>
              <w:pStyle w:val="TableParagraph"/>
              <w:ind w:left="337"/>
              <w:rPr>
                <w:sz w:val="14"/>
              </w:rPr>
            </w:pPr>
            <w:r>
              <w:rPr>
                <w:spacing w:val="-10"/>
                <w:w w:val="60"/>
                <w:sz w:val="14"/>
              </w:rPr>
              <w:t>-</w:t>
            </w:r>
          </w:p>
          <w:p>
            <w:pPr>
              <w:pStyle w:val="TableParagraph"/>
              <w:spacing w:before="12"/>
              <w:rPr>
                <w:b/>
                <w:sz w:val="14"/>
              </w:rPr>
            </w:pPr>
          </w:p>
          <w:p>
            <w:pPr>
              <w:pStyle w:val="TableParagraph"/>
              <w:ind w:left="337"/>
              <w:rPr>
                <w:sz w:val="14"/>
              </w:rPr>
            </w:pPr>
            <w:r>
              <w:rPr>
                <w:spacing w:val="-10"/>
                <w:w w:val="60"/>
                <w:sz w:val="14"/>
              </w:rPr>
              <w:t>-</w:t>
            </w:r>
          </w:p>
          <w:p>
            <w:pPr>
              <w:pStyle w:val="TableParagraph"/>
              <w:spacing w:line="252" w:lineRule="auto" w:before="92"/>
              <w:ind w:left="42" w:right="18" w:firstLine="295"/>
              <w:rPr>
                <w:sz w:val="14"/>
              </w:rPr>
            </w:pPr>
            <w:r>
              <w:rPr>
                <w:spacing w:val="-12"/>
                <w:w w:val="55"/>
                <w:sz w:val="14"/>
              </w:rPr>
              <w:t>-</w:t>
            </w:r>
            <w:r>
              <w:rPr>
                <w:spacing w:val="40"/>
                <w:sz w:val="14"/>
              </w:rPr>
              <w:t> </w:t>
            </w:r>
            <w:r>
              <w:rPr>
                <w:spacing w:val="-2"/>
                <w:w w:val="50"/>
                <w:sz w:val="14"/>
              </w:rPr>
              <w:t>(254.888)</w:t>
            </w:r>
          </w:p>
          <w:p>
            <w:pPr>
              <w:pStyle w:val="TableParagraph"/>
              <w:spacing w:before="1"/>
              <w:ind w:left="337"/>
              <w:rPr>
                <w:sz w:val="14"/>
              </w:rPr>
            </w:pPr>
            <w:r>
              <w:rPr>
                <w:spacing w:val="-10"/>
                <w:w w:val="60"/>
                <w:sz w:val="14"/>
              </w:rPr>
              <w:t>-</w:t>
            </w:r>
          </w:p>
        </w:tc>
        <w:tc>
          <w:tcPr>
            <w:tcW w:w="472" w:type="dxa"/>
            <w:tcBorders>
              <w:left w:val="single" w:sz="6" w:space="0" w:color="000000"/>
              <w:right w:val="single" w:sz="6" w:space="0" w:color="000000"/>
            </w:tcBorders>
          </w:tcPr>
          <w:p>
            <w:pPr>
              <w:pStyle w:val="TableParagraph"/>
              <w:spacing w:before="93"/>
              <w:rPr>
                <w:b/>
                <w:sz w:val="14"/>
              </w:rPr>
            </w:pPr>
          </w:p>
          <w:p>
            <w:pPr>
              <w:pStyle w:val="TableParagraph"/>
              <w:ind w:right="26"/>
              <w:jc w:val="right"/>
              <w:rPr>
                <w:sz w:val="14"/>
              </w:rPr>
            </w:pPr>
            <w:r>
              <w:rPr>
                <w:spacing w:val="-10"/>
                <w:w w:val="60"/>
                <w:sz w:val="14"/>
              </w:rPr>
              <w:t>-</w:t>
            </w:r>
          </w:p>
          <w:p>
            <w:pPr>
              <w:pStyle w:val="TableParagraph"/>
              <w:spacing w:before="12"/>
              <w:rPr>
                <w:b/>
                <w:sz w:val="14"/>
              </w:rPr>
            </w:pPr>
          </w:p>
          <w:p>
            <w:pPr>
              <w:pStyle w:val="TableParagraph"/>
              <w:ind w:right="26"/>
              <w:jc w:val="right"/>
              <w:rPr>
                <w:sz w:val="14"/>
              </w:rPr>
            </w:pPr>
            <w:r>
              <w:rPr>
                <w:spacing w:val="-10"/>
                <w:w w:val="60"/>
                <w:sz w:val="14"/>
              </w:rPr>
              <w:t>-</w:t>
            </w:r>
          </w:p>
          <w:p>
            <w:pPr>
              <w:pStyle w:val="TableParagraph"/>
              <w:spacing w:before="12"/>
              <w:rPr>
                <w:b/>
                <w:sz w:val="14"/>
              </w:rPr>
            </w:pPr>
          </w:p>
          <w:p>
            <w:pPr>
              <w:pStyle w:val="TableParagraph"/>
              <w:ind w:right="26"/>
              <w:jc w:val="right"/>
              <w:rPr>
                <w:sz w:val="14"/>
              </w:rPr>
            </w:pPr>
            <w:r>
              <w:rPr>
                <w:spacing w:val="-10"/>
                <w:w w:val="60"/>
                <w:sz w:val="14"/>
              </w:rPr>
              <w:t>-</w:t>
            </w:r>
          </w:p>
          <w:p>
            <w:pPr>
              <w:pStyle w:val="TableParagraph"/>
              <w:spacing w:line="252" w:lineRule="auto" w:before="92"/>
              <w:ind w:left="158" w:right="16" w:firstLine="245"/>
              <w:rPr>
                <w:sz w:val="14"/>
              </w:rPr>
            </w:pPr>
            <w:r>
              <w:rPr>
                <w:spacing w:val="-10"/>
                <w:w w:val="60"/>
                <w:sz w:val="14"/>
              </w:rPr>
              <w:t>-</w:t>
            </w:r>
            <w:r>
              <w:rPr>
                <w:spacing w:val="40"/>
                <w:sz w:val="14"/>
              </w:rPr>
              <w:t> </w:t>
            </w:r>
            <w:r>
              <w:rPr>
                <w:spacing w:val="-2"/>
                <w:w w:val="50"/>
                <w:sz w:val="14"/>
              </w:rPr>
              <w:t>(61.642)</w:t>
            </w:r>
          </w:p>
          <w:p>
            <w:pPr>
              <w:pStyle w:val="TableParagraph"/>
              <w:spacing w:before="1"/>
              <w:ind w:left="158"/>
              <w:rPr>
                <w:sz w:val="14"/>
              </w:rPr>
            </w:pPr>
            <w:r>
              <w:rPr>
                <w:spacing w:val="-2"/>
                <w:w w:val="55"/>
                <w:sz w:val="14"/>
              </w:rPr>
              <w:t>(42.983)</w:t>
            </w:r>
          </w:p>
        </w:tc>
        <w:tc>
          <w:tcPr>
            <w:tcW w:w="516" w:type="dxa"/>
            <w:tcBorders>
              <w:left w:val="single" w:sz="6" w:space="0" w:color="000000"/>
              <w:right w:val="single" w:sz="6" w:space="0" w:color="000000"/>
            </w:tcBorders>
          </w:tcPr>
          <w:p>
            <w:pPr>
              <w:pStyle w:val="TableParagraph"/>
              <w:spacing w:before="93"/>
              <w:rPr>
                <w:b/>
                <w:sz w:val="14"/>
              </w:rPr>
            </w:pPr>
          </w:p>
          <w:p>
            <w:pPr>
              <w:pStyle w:val="TableParagraph"/>
              <w:ind w:right="27"/>
              <w:jc w:val="right"/>
              <w:rPr>
                <w:sz w:val="14"/>
              </w:rPr>
            </w:pPr>
            <w:r>
              <w:rPr>
                <w:spacing w:val="-10"/>
                <w:w w:val="60"/>
                <w:sz w:val="14"/>
              </w:rPr>
              <w:t>-</w:t>
            </w:r>
          </w:p>
          <w:p>
            <w:pPr>
              <w:pStyle w:val="TableParagraph"/>
              <w:spacing w:before="12"/>
              <w:rPr>
                <w:b/>
                <w:sz w:val="14"/>
              </w:rPr>
            </w:pPr>
          </w:p>
          <w:p>
            <w:pPr>
              <w:pStyle w:val="TableParagraph"/>
              <w:ind w:right="27"/>
              <w:jc w:val="right"/>
              <w:rPr>
                <w:sz w:val="14"/>
              </w:rPr>
            </w:pPr>
            <w:r>
              <w:rPr>
                <w:spacing w:val="-10"/>
                <w:w w:val="60"/>
                <w:sz w:val="14"/>
              </w:rPr>
              <w:t>-</w:t>
            </w:r>
          </w:p>
          <w:p>
            <w:pPr>
              <w:pStyle w:val="TableParagraph"/>
              <w:spacing w:line="250" w:lineRule="atLeast" w:before="84"/>
              <w:ind w:left="160" w:right="25" w:firstLine="286"/>
              <w:jc w:val="right"/>
              <w:rPr>
                <w:sz w:val="14"/>
              </w:rPr>
            </w:pPr>
            <w:r>
              <w:rPr>
                <w:spacing w:val="-10"/>
                <w:w w:val="60"/>
                <w:sz w:val="14"/>
              </w:rPr>
              <w:t>-</w:t>
            </w:r>
            <w:r>
              <w:rPr>
                <w:spacing w:val="40"/>
                <w:sz w:val="14"/>
              </w:rPr>
              <w:t> </w:t>
            </w:r>
            <w:r>
              <w:rPr>
                <w:spacing w:val="-2"/>
                <w:w w:val="50"/>
                <w:sz w:val="14"/>
              </w:rPr>
              <w:t>(246.841)</w:t>
            </w:r>
          </w:p>
          <w:p>
            <w:pPr>
              <w:pStyle w:val="TableParagraph"/>
              <w:spacing w:before="10"/>
              <w:ind w:right="27"/>
              <w:jc w:val="right"/>
              <w:rPr>
                <w:sz w:val="14"/>
              </w:rPr>
            </w:pPr>
            <w:r>
              <w:rPr>
                <w:spacing w:val="-10"/>
                <w:w w:val="60"/>
                <w:sz w:val="14"/>
              </w:rPr>
              <w:t>-</w:t>
            </w:r>
          </w:p>
          <w:p>
            <w:pPr>
              <w:pStyle w:val="TableParagraph"/>
              <w:spacing w:before="11"/>
              <w:ind w:right="27"/>
              <w:jc w:val="right"/>
              <w:rPr>
                <w:sz w:val="14"/>
              </w:rPr>
            </w:pPr>
            <w:r>
              <w:rPr>
                <w:spacing w:val="-10"/>
                <w:w w:val="60"/>
                <w:sz w:val="14"/>
              </w:rPr>
              <w:t>-</w:t>
            </w:r>
          </w:p>
        </w:tc>
        <w:tc>
          <w:tcPr>
            <w:tcW w:w="515" w:type="dxa"/>
            <w:tcBorders>
              <w:left w:val="single" w:sz="6" w:space="0" w:color="000000"/>
              <w:right w:val="single" w:sz="6" w:space="0" w:color="000000"/>
            </w:tcBorders>
          </w:tcPr>
          <w:p>
            <w:pPr>
              <w:pStyle w:val="TableParagraph"/>
              <w:spacing w:before="93"/>
              <w:rPr>
                <w:b/>
                <w:sz w:val="14"/>
              </w:rPr>
            </w:pPr>
          </w:p>
          <w:p>
            <w:pPr>
              <w:pStyle w:val="TableParagraph"/>
              <w:ind w:left="447"/>
              <w:rPr>
                <w:sz w:val="14"/>
              </w:rPr>
            </w:pPr>
            <w:r>
              <w:rPr>
                <w:spacing w:val="-10"/>
                <w:w w:val="60"/>
                <w:sz w:val="14"/>
              </w:rPr>
              <w:t>-</w:t>
            </w:r>
          </w:p>
          <w:p>
            <w:pPr>
              <w:pStyle w:val="TableParagraph"/>
              <w:spacing w:before="12"/>
              <w:rPr>
                <w:b/>
                <w:sz w:val="14"/>
              </w:rPr>
            </w:pPr>
          </w:p>
          <w:p>
            <w:pPr>
              <w:pStyle w:val="TableParagraph"/>
              <w:ind w:left="447"/>
              <w:rPr>
                <w:sz w:val="14"/>
              </w:rPr>
            </w:pPr>
            <w:r>
              <w:rPr>
                <w:spacing w:val="-10"/>
                <w:w w:val="60"/>
                <w:sz w:val="14"/>
              </w:rPr>
              <w:t>-</w:t>
            </w:r>
          </w:p>
          <w:p>
            <w:pPr>
              <w:pStyle w:val="TableParagraph"/>
              <w:spacing w:before="12"/>
              <w:rPr>
                <w:b/>
                <w:sz w:val="14"/>
              </w:rPr>
            </w:pPr>
          </w:p>
          <w:p>
            <w:pPr>
              <w:pStyle w:val="TableParagraph"/>
              <w:ind w:left="447"/>
              <w:rPr>
                <w:sz w:val="14"/>
              </w:rPr>
            </w:pPr>
            <w:r>
              <w:rPr>
                <w:spacing w:val="-10"/>
                <w:w w:val="60"/>
                <w:sz w:val="14"/>
              </w:rPr>
              <w:t>-</w:t>
            </w:r>
          </w:p>
          <w:p>
            <w:pPr>
              <w:pStyle w:val="TableParagraph"/>
              <w:spacing w:line="252" w:lineRule="auto" w:before="92"/>
              <w:ind w:left="160" w:right="16" w:firstLine="286"/>
              <w:rPr>
                <w:sz w:val="14"/>
              </w:rPr>
            </w:pPr>
            <w:r>
              <w:rPr>
                <w:spacing w:val="-10"/>
                <w:w w:val="60"/>
                <w:sz w:val="14"/>
              </w:rPr>
              <w:t>-</w:t>
            </w:r>
            <w:r>
              <w:rPr>
                <w:spacing w:val="40"/>
                <w:sz w:val="14"/>
              </w:rPr>
              <w:t> </w:t>
            </w:r>
            <w:r>
              <w:rPr>
                <w:spacing w:val="-2"/>
                <w:w w:val="50"/>
                <w:sz w:val="14"/>
              </w:rPr>
              <w:t>(281.697)</w:t>
            </w:r>
          </w:p>
          <w:p>
            <w:pPr>
              <w:pStyle w:val="TableParagraph"/>
              <w:spacing w:before="1"/>
              <w:ind w:left="447"/>
              <w:rPr>
                <w:sz w:val="14"/>
              </w:rPr>
            </w:pPr>
            <w:r>
              <w:rPr>
                <w:spacing w:val="-10"/>
                <w:w w:val="60"/>
                <w:sz w:val="14"/>
              </w:rPr>
              <w:t>-</w:t>
            </w:r>
          </w:p>
        </w:tc>
        <w:tc>
          <w:tcPr>
            <w:tcW w:w="516" w:type="dxa"/>
            <w:tcBorders>
              <w:left w:val="single" w:sz="6" w:space="0" w:color="000000"/>
              <w:right w:val="single" w:sz="6" w:space="0" w:color="000000"/>
            </w:tcBorders>
          </w:tcPr>
          <w:p>
            <w:pPr>
              <w:pStyle w:val="TableParagraph"/>
              <w:spacing w:before="93"/>
              <w:rPr>
                <w:b/>
                <w:sz w:val="14"/>
              </w:rPr>
            </w:pPr>
          </w:p>
          <w:p>
            <w:pPr>
              <w:pStyle w:val="TableParagraph"/>
              <w:ind w:right="27"/>
              <w:jc w:val="right"/>
              <w:rPr>
                <w:sz w:val="14"/>
              </w:rPr>
            </w:pPr>
            <w:r>
              <w:rPr>
                <w:spacing w:val="-10"/>
                <w:w w:val="60"/>
                <w:sz w:val="14"/>
              </w:rPr>
              <w:t>-</w:t>
            </w:r>
          </w:p>
          <w:p>
            <w:pPr>
              <w:pStyle w:val="TableParagraph"/>
              <w:spacing w:before="12"/>
              <w:rPr>
                <w:b/>
                <w:sz w:val="14"/>
              </w:rPr>
            </w:pPr>
          </w:p>
          <w:p>
            <w:pPr>
              <w:pStyle w:val="TableParagraph"/>
              <w:ind w:right="27"/>
              <w:jc w:val="right"/>
              <w:rPr>
                <w:sz w:val="14"/>
              </w:rPr>
            </w:pPr>
            <w:r>
              <w:rPr>
                <w:spacing w:val="-10"/>
                <w:w w:val="60"/>
                <w:sz w:val="14"/>
              </w:rPr>
              <w:t>-</w:t>
            </w:r>
          </w:p>
          <w:p>
            <w:pPr>
              <w:pStyle w:val="TableParagraph"/>
              <w:spacing w:line="250" w:lineRule="atLeast" w:before="84"/>
              <w:ind w:left="201" w:right="26" w:firstLine="245"/>
              <w:jc w:val="right"/>
              <w:rPr>
                <w:sz w:val="14"/>
              </w:rPr>
            </w:pPr>
            <w:r>
              <w:rPr>
                <w:spacing w:val="-10"/>
                <w:w w:val="60"/>
                <w:sz w:val="14"/>
              </w:rPr>
              <w:t>-</w:t>
            </w:r>
            <w:r>
              <w:rPr>
                <w:spacing w:val="40"/>
                <w:sz w:val="14"/>
              </w:rPr>
              <w:t> </w:t>
            </w:r>
            <w:r>
              <w:rPr>
                <w:spacing w:val="-2"/>
                <w:w w:val="50"/>
                <w:sz w:val="14"/>
              </w:rPr>
              <w:t>(16.050)</w:t>
            </w:r>
          </w:p>
          <w:p>
            <w:pPr>
              <w:pStyle w:val="TableParagraph"/>
              <w:spacing w:before="10"/>
              <w:ind w:right="26"/>
              <w:jc w:val="right"/>
              <w:rPr>
                <w:sz w:val="14"/>
              </w:rPr>
            </w:pPr>
            <w:r>
              <w:rPr>
                <w:spacing w:val="-2"/>
                <w:w w:val="60"/>
                <w:sz w:val="14"/>
              </w:rPr>
              <w:t>(618)</w:t>
            </w:r>
          </w:p>
          <w:p>
            <w:pPr>
              <w:pStyle w:val="TableParagraph"/>
              <w:spacing w:before="11"/>
              <w:ind w:right="27"/>
              <w:jc w:val="right"/>
              <w:rPr>
                <w:sz w:val="14"/>
              </w:rPr>
            </w:pPr>
            <w:r>
              <w:rPr>
                <w:spacing w:val="-10"/>
                <w:w w:val="60"/>
                <w:sz w:val="14"/>
              </w:rPr>
              <w:t>-</w:t>
            </w:r>
          </w:p>
        </w:tc>
        <w:tc>
          <w:tcPr>
            <w:tcW w:w="516" w:type="dxa"/>
            <w:tcBorders>
              <w:left w:val="single" w:sz="6" w:space="0" w:color="000000"/>
              <w:right w:val="single" w:sz="6" w:space="0" w:color="000000"/>
            </w:tcBorders>
          </w:tcPr>
          <w:p>
            <w:pPr>
              <w:pStyle w:val="TableParagraph"/>
              <w:spacing w:before="93"/>
              <w:rPr>
                <w:b/>
                <w:sz w:val="14"/>
              </w:rPr>
            </w:pPr>
          </w:p>
          <w:p>
            <w:pPr>
              <w:pStyle w:val="TableParagraph"/>
              <w:ind w:right="26"/>
              <w:jc w:val="right"/>
              <w:rPr>
                <w:sz w:val="14"/>
              </w:rPr>
            </w:pPr>
            <w:r>
              <w:rPr>
                <w:spacing w:val="-10"/>
                <w:w w:val="60"/>
                <w:sz w:val="14"/>
              </w:rPr>
              <w:t>-</w:t>
            </w:r>
          </w:p>
          <w:p>
            <w:pPr>
              <w:pStyle w:val="TableParagraph"/>
              <w:spacing w:before="12"/>
              <w:rPr>
                <w:b/>
                <w:sz w:val="14"/>
              </w:rPr>
            </w:pPr>
          </w:p>
          <w:p>
            <w:pPr>
              <w:pStyle w:val="TableParagraph"/>
              <w:ind w:right="26"/>
              <w:jc w:val="right"/>
              <w:rPr>
                <w:sz w:val="14"/>
              </w:rPr>
            </w:pPr>
            <w:r>
              <w:rPr>
                <w:spacing w:val="-10"/>
                <w:w w:val="60"/>
                <w:sz w:val="14"/>
              </w:rPr>
              <w:t>-</w:t>
            </w:r>
          </w:p>
          <w:p>
            <w:pPr>
              <w:pStyle w:val="TableParagraph"/>
              <w:spacing w:line="250" w:lineRule="atLeast" w:before="84"/>
              <w:ind w:left="202" w:right="24" w:firstLine="245"/>
              <w:jc w:val="right"/>
              <w:rPr>
                <w:sz w:val="14"/>
              </w:rPr>
            </w:pPr>
            <w:r>
              <w:rPr>
                <w:spacing w:val="-10"/>
                <w:w w:val="60"/>
                <w:sz w:val="14"/>
              </w:rPr>
              <w:t>-</w:t>
            </w:r>
            <w:r>
              <w:rPr>
                <w:spacing w:val="40"/>
                <w:sz w:val="14"/>
              </w:rPr>
              <w:t> </w:t>
            </w:r>
            <w:r>
              <w:rPr>
                <w:spacing w:val="-2"/>
                <w:w w:val="50"/>
                <w:sz w:val="14"/>
              </w:rPr>
              <w:t>(50.160)</w:t>
            </w:r>
          </w:p>
          <w:p>
            <w:pPr>
              <w:pStyle w:val="TableParagraph"/>
              <w:spacing w:before="10"/>
              <w:ind w:right="24"/>
              <w:jc w:val="right"/>
              <w:rPr>
                <w:sz w:val="14"/>
              </w:rPr>
            </w:pPr>
            <w:r>
              <w:rPr>
                <w:spacing w:val="-2"/>
                <w:w w:val="60"/>
                <w:sz w:val="14"/>
              </w:rPr>
              <w:t>(9.795)</w:t>
            </w:r>
          </w:p>
          <w:p>
            <w:pPr>
              <w:pStyle w:val="TableParagraph"/>
              <w:spacing w:before="11"/>
              <w:ind w:right="26"/>
              <w:jc w:val="right"/>
              <w:rPr>
                <w:sz w:val="14"/>
              </w:rPr>
            </w:pPr>
            <w:r>
              <w:rPr>
                <w:spacing w:val="-10"/>
                <w:w w:val="60"/>
                <w:sz w:val="14"/>
              </w:rPr>
              <w:t>-</w:t>
            </w:r>
          </w:p>
        </w:tc>
        <w:tc>
          <w:tcPr>
            <w:tcW w:w="509" w:type="dxa"/>
            <w:tcBorders>
              <w:left w:val="single" w:sz="6" w:space="0" w:color="000000"/>
              <w:right w:val="single" w:sz="4" w:space="0" w:color="000000"/>
            </w:tcBorders>
          </w:tcPr>
          <w:p>
            <w:pPr>
              <w:pStyle w:val="TableParagraph"/>
              <w:spacing w:before="93"/>
              <w:rPr>
                <w:b/>
                <w:sz w:val="14"/>
              </w:rPr>
            </w:pPr>
          </w:p>
          <w:p>
            <w:pPr>
              <w:pStyle w:val="TableParagraph"/>
              <w:ind w:left="439"/>
              <w:rPr>
                <w:sz w:val="14"/>
              </w:rPr>
            </w:pPr>
            <w:r>
              <w:rPr>
                <w:spacing w:val="-10"/>
                <w:w w:val="60"/>
                <w:sz w:val="14"/>
              </w:rPr>
              <w:t>-</w:t>
            </w:r>
          </w:p>
          <w:p>
            <w:pPr>
              <w:pStyle w:val="TableParagraph"/>
              <w:spacing w:before="12"/>
              <w:rPr>
                <w:b/>
                <w:sz w:val="14"/>
              </w:rPr>
            </w:pPr>
          </w:p>
          <w:p>
            <w:pPr>
              <w:pStyle w:val="TableParagraph"/>
              <w:ind w:left="439"/>
              <w:rPr>
                <w:sz w:val="14"/>
              </w:rPr>
            </w:pPr>
            <w:r>
              <w:rPr>
                <w:spacing w:val="-10"/>
                <w:w w:val="60"/>
                <w:sz w:val="14"/>
              </w:rPr>
              <w:t>-</w:t>
            </w:r>
          </w:p>
          <w:p>
            <w:pPr>
              <w:pStyle w:val="TableParagraph"/>
              <w:spacing w:before="12"/>
              <w:rPr>
                <w:b/>
                <w:sz w:val="14"/>
              </w:rPr>
            </w:pPr>
          </w:p>
          <w:p>
            <w:pPr>
              <w:pStyle w:val="TableParagraph"/>
              <w:ind w:left="439"/>
              <w:rPr>
                <w:sz w:val="14"/>
              </w:rPr>
            </w:pPr>
            <w:r>
              <w:rPr>
                <w:spacing w:val="-10"/>
                <w:w w:val="60"/>
                <w:sz w:val="14"/>
              </w:rPr>
              <w:t>-</w:t>
            </w:r>
          </w:p>
          <w:p>
            <w:pPr>
              <w:pStyle w:val="TableParagraph"/>
              <w:spacing w:line="252" w:lineRule="auto" w:before="92"/>
              <w:ind w:left="234" w:right="20" w:firstLine="204"/>
              <w:rPr>
                <w:sz w:val="14"/>
              </w:rPr>
            </w:pPr>
            <w:r>
              <w:rPr>
                <w:spacing w:val="-10"/>
                <w:w w:val="60"/>
                <w:sz w:val="14"/>
              </w:rPr>
              <w:t>-</w:t>
            </w:r>
            <w:r>
              <w:rPr>
                <w:spacing w:val="40"/>
                <w:sz w:val="14"/>
              </w:rPr>
              <w:t> </w:t>
            </w:r>
            <w:r>
              <w:rPr>
                <w:spacing w:val="-2"/>
                <w:w w:val="50"/>
                <w:sz w:val="14"/>
              </w:rPr>
              <w:t>(9.560)</w:t>
            </w:r>
          </w:p>
          <w:p>
            <w:pPr>
              <w:pStyle w:val="TableParagraph"/>
              <w:spacing w:before="1"/>
              <w:ind w:left="439"/>
              <w:rPr>
                <w:sz w:val="14"/>
              </w:rPr>
            </w:pPr>
            <w:r>
              <w:rPr>
                <w:spacing w:val="-10"/>
                <w:w w:val="60"/>
                <w:sz w:val="14"/>
              </w:rPr>
              <w:t>-</w:t>
            </w:r>
          </w:p>
        </w:tc>
        <w:tc>
          <w:tcPr>
            <w:tcW w:w="608" w:type="dxa"/>
            <w:tcBorders>
              <w:left w:val="single" w:sz="4" w:space="0" w:color="000000"/>
              <w:right w:val="single" w:sz="4" w:space="0" w:color="000000"/>
            </w:tcBorders>
          </w:tcPr>
          <w:p>
            <w:pPr>
              <w:pStyle w:val="TableParagraph"/>
              <w:spacing w:before="93"/>
              <w:rPr>
                <w:b/>
                <w:sz w:val="14"/>
              </w:rPr>
            </w:pPr>
          </w:p>
          <w:p>
            <w:pPr>
              <w:pStyle w:val="TableParagraph"/>
              <w:ind w:right="29"/>
              <w:jc w:val="right"/>
              <w:rPr>
                <w:sz w:val="14"/>
              </w:rPr>
            </w:pPr>
            <w:r>
              <w:rPr>
                <w:spacing w:val="-10"/>
                <w:w w:val="60"/>
                <w:sz w:val="14"/>
              </w:rPr>
              <w:t>-</w:t>
            </w:r>
          </w:p>
          <w:p>
            <w:pPr>
              <w:pStyle w:val="TableParagraph"/>
              <w:spacing w:before="12"/>
              <w:rPr>
                <w:b/>
                <w:sz w:val="14"/>
              </w:rPr>
            </w:pPr>
          </w:p>
          <w:p>
            <w:pPr>
              <w:pStyle w:val="TableParagraph"/>
              <w:ind w:right="29"/>
              <w:jc w:val="right"/>
              <w:rPr>
                <w:sz w:val="14"/>
              </w:rPr>
            </w:pPr>
            <w:r>
              <w:rPr>
                <w:spacing w:val="-10"/>
                <w:w w:val="60"/>
                <w:sz w:val="14"/>
              </w:rPr>
              <w:t>-</w:t>
            </w:r>
          </w:p>
          <w:p>
            <w:pPr>
              <w:pStyle w:val="TableParagraph"/>
              <w:spacing w:line="250" w:lineRule="atLeast" w:before="84"/>
              <w:ind w:left="256" w:right="27" w:firstLine="286"/>
              <w:jc w:val="right"/>
              <w:rPr>
                <w:sz w:val="14"/>
              </w:rPr>
            </w:pPr>
            <w:r>
              <w:rPr>
                <w:spacing w:val="-10"/>
                <w:w w:val="60"/>
                <w:sz w:val="14"/>
              </w:rPr>
              <w:t>-</w:t>
            </w:r>
            <w:r>
              <w:rPr>
                <w:spacing w:val="40"/>
                <w:sz w:val="14"/>
              </w:rPr>
              <w:t> </w:t>
            </w:r>
            <w:r>
              <w:rPr>
                <w:spacing w:val="-2"/>
                <w:w w:val="50"/>
                <w:sz w:val="14"/>
              </w:rPr>
              <w:t>(220.812)</w:t>
            </w:r>
          </w:p>
          <w:p>
            <w:pPr>
              <w:pStyle w:val="TableParagraph"/>
              <w:spacing w:before="10"/>
              <w:ind w:right="27"/>
              <w:jc w:val="right"/>
              <w:rPr>
                <w:sz w:val="14"/>
              </w:rPr>
            </w:pPr>
            <w:r>
              <w:rPr>
                <w:spacing w:val="-2"/>
                <w:w w:val="60"/>
                <w:sz w:val="14"/>
              </w:rPr>
              <w:t>(3.065)</w:t>
            </w:r>
          </w:p>
          <w:p>
            <w:pPr>
              <w:pStyle w:val="TableParagraph"/>
              <w:spacing w:before="11"/>
              <w:ind w:right="29"/>
              <w:jc w:val="right"/>
              <w:rPr>
                <w:sz w:val="14"/>
              </w:rPr>
            </w:pPr>
            <w:r>
              <w:rPr>
                <w:spacing w:val="-10"/>
                <w:w w:val="60"/>
                <w:sz w:val="14"/>
              </w:rPr>
              <w:t>-</w:t>
            </w:r>
          </w:p>
        </w:tc>
        <w:tc>
          <w:tcPr>
            <w:tcW w:w="490" w:type="dxa"/>
            <w:tcBorders>
              <w:left w:val="single" w:sz="4" w:space="0" w:color="000000"/>
              <w:right w:val="single" w:sz="4" w:space="0" w:color="000000"/>
            </w:tcBorders>
          </w:tcPr>
          <w:p>
            <w:pPr>
              <w:pStyle w:val="TableParagraph"/>
              <w:spacing w:before="93"/>
              <w:rPr>
                <w:b/>
                <w:sz w:val="14"/>
              </w:rPr>
            </w:pPr>
          </w:p>
          <w:p>
            <w:pPr>
              <w:pStyle w:val="TableParagraph"/>
              <w:ind w:right="28"/>
              <w:jc w:val="right"/>
              <w:rPr>
                <w:sz w:val="14"/>
              </w:rPr>
            </w:pPr>
            <w:r>
              <w:rPr>
                <w:spacing w:val="-2"/>
                <w:w w:val="60"/>
                <w:sz w:val="14"/>
              </w:rPr>
              <w:t>3.455</w:t>
            </w:r>
          </w:p>
          <w:p>
            <w:pPr>
              <w:pStyle w:val="TableParagraph"/>
              <w:spacing w:before="12"/>
              <w:rPr>
                <w:b/>
                <w:sz w:val="14"/>
              </w:rPr>
            </w:pPr>
          </w:p>
          <w:p>
            <w:pPr>
              <w:pStyle w:val="TableParagraph"/>
              <w:ind w:right="30"/>
              <w:jc w:val="right"/>
              <w:rPr>
                <w:sz w:val="14"/>
              </w:rPr>
            </w:pPr>
            <w:r>
              <w:rPr>
                <w:spacing w:val="-10"/>
                <w:w w:val="60"/>
                <w:sz w:val="14"/>
              </w:rPr>
              <w:t>-</w:t>
            </w:r>
          </w:p>
          <w:p>
            <w:pPr>
              <w:pStyle w:val="TableParagraph"/>
              <w:spacing w:before="12"/>
              <w:rPr>
                <w:b/>
                <w:sz w:val="14"/>
              </w:rPr>
            </w:pPr>
          </w:p>
          <w:p>
            <w:pPr>
              <w:pStyle w:val="TableParagraph"/>
              <w:ind w:right="30"/>
              <w:jc w:val="right"/>
              <w:rPr>
                <w:sz w:val="14"/>
              </w:rPr>
            </w:pPr>
            <w:r>
              <w:rPr>
                <w:spacing w:val="-10"/>
                <w:w w:val="60"/>
                <w:sz w:val="14"/>
              </w:rPr>
              <w:t>-</w:t>
            </w:r>
          </w:p>
          <w:p>
            <w:pPr>
              <w:pStyle w:val="TableParagraph"/>
              <w:spacing w:line="252" w:lineRule="auto" w:before="92"/>
              <w:ind w:left="177" w:right="20" w:firstLine="245"/>
              <w:rPr>
                <w:sz w:val="14"/>
              </w:rPr>
            </w:pPr>
            <w:r>
              <w:rPr>
                <w:spacing w:val="-10"/>
                <w:w w:val="60"/>
                <w:sz w:val="14"/>
              </w:rPr>
              <w:t>-</w:t>
            </w:r>
            <w:r>
              <w:rPr>
                <w:spacing w:val="40"/>
                <w:sz w:val="14"/>
              </w:rPr>
              <w:t> </w:t>
            </w:r>
            <w:r>
              <w:rPr>
                <w:spacing w:val="-2"/>
                <w:w w:val="50"/>
                <w:sz w:val="14"/>
              </w:rPr>
              <w:t>(99.614)</w:t>
            </w:r>
          </w:p>
          <w:p>
            <w:pPr>
              <w:pStyle w:val="TableParagraph"/>
              <w:spacing w:before="1"/>
              <w:ind w:left="422"/>
              <w:rPr>
                <w:sz w:val="14"/>
              </w:rPr>
            </w:pPr>
            <w:r>
              <w:rPr>
                <w:spacing w:val="-10"/>
                <w:w w:val="60"/>
                <w:sz w:val="14"/>
              </w:rPr>
              <w:t>-</w:t>
            </w:r>
          </w:p>
        </w:tc>
        <w:tc>
          <w:tcPr>
            <w:tcW w:w="558" w:type="dxa"/>
            <w:tcBorders>
              <w:left w:val="single" w:sz="4" w:space="0" w:color="000000"/>
              <w:right w:val="single" w:sz="4" w:space="0" w:color="000000"/>
            </w:tcBorders>
          </w:tcPr>
          <w:p>
            <w:pPr>
              <w:pStyle w:val="TableParagraph"/>
              <w:spacing w:before="93"/>
              <w:rPr>
                <w:b/>
                <w:sz w:val="14"/>
              </w:rPr>
            </w:pPr>
          </w:p>
          <w:p>
            <w:pPr>
              <w:pStyle w:val="TableParagraph"/>
              <w:ind w:left="492"/>
              <w:rPr>
                <w:sz w:val="14"/>
              </w:rPr>
            </w:pPr>
            <w:r>
              <w:rPr>
                <w:spacing w:val="-10"/>
                <w:w w:val="60"/>
                <w:sz w:val="14"/>
              </w:rPr>
              <w:t>-</w:t>
            </w:r>
          </w:p>
          <w:p>
            <w:pPr>
              <w:pStyle w:val="TableParagraph"/>
              <w:spacing w:before="12"/>
              <w:rPr>
                <w:b/>
                <w:sz w:val="14"/>
              </w:rPr>
            </w:pPr>
          </w:p>
          <w:p>
            <w:pPr>
              <w:pStyle w:val="TableParagraph"/>
              <w:ind w:left="492"/>
              <w:rPr>
                <w:sz w:val="14"/>
              </w:rPr>
            </w:pPr>
            <w:r>
              <w:rPr>
                <w:spacing w:val="-10"/>
                <w:w w:val="60"/>
                <w:sz w:val="14"/>
              </w:rPr>
              <w:t>-</w:t>
            </w:r>
          </w:p>
          <w:p>
            <w:pPr>
              <w:pStyle w:val="TableParagraph"/>
              <w:spacing w:before="12"/>
              <w:rPr>
                <w:b/>
                <w:sz w:val="14"/>
              </w:rPr>
            </w:pPr>
          </w:p>
          <w:p>
            <w:pPr>
              <w:pStyle w:val="TableParagraph"/>
              <w:ind w:left="492"/>
              <w:rPr>
                <w:sz w:val="14"/>
              </w:rPr>
            </w:pPr>
            <w:r>
              <w:rPr>
                <w:spacing w:val="-10"/>
                <w:w w:val="60"/>
                <w:sz w:val="14"/>
              </w:rPr>
              <w:t>-</w:t>
            </w:r>
          </w:p>
          <w:p>
            <w:pPr>
              <w:pStyle w:val="TableParagraph"/>
              <w:spacing w:line="252" w:lineRule="auto" w:before="92"/>
              <w:ind w:left="247" w:right="18" w:firstLine="245"/>
              <w:rPr>
                <w:sz w:val="14"/>
              </w:rPr>
            </w:pPr>
            <w:r>
              <w:rPr>
                <w:spacing w:val="-10"/>
                <w:w w:val="60"/>
                <w:sz w:val="14"/>
              </w:rPr>
              <w:t>-</w:t>
            </w:r>
            <w:r>
              <w:rPr>
                <w:spacing w:val="40"/>
                <w:sz w:val="14"/>
              </w:rPr>
              <w:t> </w:t>
            </w:r>
            <w:r>
              <w:rPr>
                <w:spacing w:val="-2"/>
                <w:w w:val="50"/>
                <w:sz w:val="14"/>
              </w:rPr>
              <w:t>(18.262)</w:t>
            </w:r>
          </w:p>
          <w:p>
            <w:pPr>
              <w:pStyle w:val="TableParagraph"/>
              <w:spacing w:before="1"/>
              <w:ind w:left="492"/>
              <w:rPr>
                <w:sz w:val="14"/>
              </w:rPr>
            </w:pPr>
            <w:r>
              <w:rPr>
                <w:spacing w:val="-10"/>
                <w:w w:val="60"/>
                <w:sz w:val="14"/>
              </w:rPr>
              <w:t>-</w:t>
            </w:r>
          </w:p>
        </w:tc>
        <w:tc>
          <w:tcPr>
            <w:tcW w:w="526" w:type="dxa"/>
            <w:tcBorders>
              <w:left w:val="single" w:sz="4" w:space="0" w:color="000000"/>
              <w:right w:val="single" w:sz="4" w:space="0" w:color="000000"/>
            </w:tcBorders>
          </w:tcPr>
          <w:p>
            <w:pPr>
              <w:pStyle w:val="TableParagraph"/>
              <w:spacing w:before="93"/>
              <w:rPr>
                <w:b/>
                <w:sz w:val="14"/>
              </w:rPr>
            </w:pPr>
          </w:p>
          <w:p>
            <w:pPr>
              <w:pStyle w:val="TableParagraph"/>
              <w:ind w:right="30"/>
              <w:jc w:val="right"/>
              <w:rPr>
                <w:sz w:val="14"/>
              </w:rPr>
            </w:pPr>
            <w:r>
              <w:rPr>
                <w:spacing w:val="-10"/>
                <w:w w:val="60"/>
                <w:sz w:val="14"/>
              </w:rPr>
              <w:t>-</w:t>
            </w:r>
          </w:p>
          <w:p>
            <w:pPr>
              <w:pStyle w:val="TableParagraph"/>
              <w:spacing w:before="12"/>
              <w:rPr>
                <w:b/>
                <w:sz w:val="14"/>
              </w:rPr>
            </w:pPr>
          </w:p>
          <w:p>
            <w:pPr>
              <w:pStyle w:val="TableParagraph"/>
              <w:ind w:right="30"/>
              <w:jc w:val="right"/>
              <w:rPr>
                <w:sz w:val="14"/>
              </w:rPr>
            </w:pPr>
            <w:r>
              <w:rPr>
                <w:spacing w:val="-10"/>
                <w:w w:val="60"/>
                <w:sz w:val="14"/>
              </w:rPr>
              <w:t>-</w:t>
            </w:r>
          </w:p>
          <w:p>
            <w:pPr>
              <w:pStyle w:val="TableParagraph"/>
              <w:spacing w:line="250" w:lineRule="atLeast" w:before="84"/>
              <w:ind w:left="213" w:right="28" w:firstLine="245"/>
              <w:jc w:val="right"/>
              <w:rPr>
                <w:sz w:val="14"/>
              </w:rPr>
            </w:pPr>
            <w:r>
              <w:rPr>
                <w:spacing w:val="-10"/>
                <w:w w:val="60"/>
                <w:sz w:val="14"/>
              </w:rPr>
              <w:t>-</w:t>
            </w:r>
            <w:r>
              <w:rPr>
                <w:spacing w:val="40"/>
                <w:sz w:val="14"/>
              </w:rPr>
              <w:t> </w:t>
            </w:r>
            <w:r>
              <w:rPr>
                <w:spacing w:val="-2"/>
                <w:w w:val="50"/>
                <w:sz w:val="14"/>
              </w:rPr>
              <w:t>(11.760)</w:t>
            </w:r>
          </w:p>
          <w:p>
            <w:pPr>
              <w:pStyle w:val="TableParagraph"/>
              <w:spacing w:before="10"/>
              <w:ind w:right="28"/>
              <w:jc w:val="right"/>
              <w:rPr>
                <w:sz w:val="14"/>
              </w:rPr>
            </w:pPr>
            <w:r>
              <w:rPr>
                <w:spacing w:val="-2"/>
                <w:w w:val="60"/>
                <w:sz w:val="14"/>
              </w:rPr>
              <w:t>(301)</w:t>
            </w:r>
          </w:p>
          <w:p>
            <w:pPr>
              <w:pStyle w:val="TableParagraph"/>
              <w:spacing w:before="11"/>
              <w:ind w:right="30"/>
              <w:jc w:val="right"/>
              <w:rPr>
                <w:sz w:val="14"/>
              </w:rPr>
            </w:pPr>
            <w:r>
              <w:rPr>
                <w:spacing w:val="-10"/>
                <w:w w:val="60"/>
                <w:sz w:val="14"/>
              </w:rPr>
              <w:t>-</w:t>
            </w:r>
          </w:p>
        </w:tc>
        <w:tc>
          <w:tcPr>
            <w:tcW w:w="413" w:type="dxa"/>
            <w:tcBorders>
              <w:left w:val="single" w:sz="4" w:space="0" w:color="000000"/>
              <w:right w:val="single" w:sz="6" w:space="0" w:color="000000"/>
            </w:tcBorders>
          </w:tcPr>
          <w:p>
            <w:pPr>
              <w:pStyle w:val="TableParagraph"/>
              <w:spacing w:before="93"/>
              <w:rPr>
                <w:b/>
                <w:sz w:val="14"/>
              </w:rPr>
            </w:pPr>
          </w:p>
          <w:p>
            <w:pPr>
              <w:pStyle w:val="TableParagraph"/>
              <w:ind w:right="26"/>
              <w:jc w:val="right"/>
              <w:rPr>
                <w:sz w:val="14"/>
              </w:rPr>
            </w:pPr>
            <w:r>
              <w:rPr>
                <w:spacing w:val="-10"/>
                <w:w w:val="60"/>
                <w:sz w:val="14"/>
              </w:rPr>
              <w:t>-</w:t>
            </w:r>
          </w:p>
          <w:p>
            <w:pPr>
              <w:pStyle w:val="TableParagraph"/>
              <w:spacing w:before="12"/>
              <w:rPr>
                <w:b/>
                <w:sz w:val="14"/>
              </w:rPr>
            </w:pPr>
          </w:p>
          <w:p>
            <w:pPr>
              <w:pStyle w:val="TableParagraph"/>
              <w:ind w:right="26"/>
              <w:jc w:val="right"/>
              <w:rPr>
                <w:sz w:val="14"/>
              </w:rPr>
            </w:pPr>
            <w:r>
              <w:rPr>
                <w:spacing w:val="-10"/>
                <w:w w:val="60"/>
                <w:sz w:val="14"/>
              </w:rPr>
              <w:t>-</w:t>
            </w:r>
          </w:p>
          <w:p>
            <w:pPr>
              <w:pStyle w:val="TableParagraph"/>
              <w:spacing w:line="250" w:lineRule="atLeast" w:before="84"/>
              <w:ind w:left="202" w:right="24" w:firstLine="145"/>
              <w:jc w:val="right"/>
              <w:rPr>
                <w:sz w:val="14"/>
              </w:rPr>
            </w:pPr>
            <w:r>
              <w:rPr>
                <w:spacing w:val="-10"/>
                <w:w w:val="60"/>
                <w:sz w:val="14"/>
              </w:rPr>
              <w:t>-</w:t>
            </w:r>
            <w:r>
              <w:rPr>
                <w:spacing w:val="40"/>
                <w:sz w:val="14"/>
              </w:rPr>
              <w:t> </w:t>
            </w:r>
            <w:r>
              <w:rPr>
                <w:spacing w:val="-2"/>
                <w:w w:val="50"/>
                <w:sz w:val="14"/>
              </w:rPr>
              <w:t>(561)</w:t>
            </w:r>
          </w:p>
          <w:p>
            <w:pPr>
              <w:pStyle w:val="TableParagraph"/>
              <w:spacing w:before="10"/>
              <w:ind w:right="24"/>
              <w:jc w:val="right"/>
              <w:rPr>
                <w:sz w:val="14"/>
              </w:rPr>
            </w:pPr>
            <w:r>
              <w:rPr>
                <w:spacing w:val="-2"/>
                <w:w w:val="60"/>
                <w:sz w:val="14"/>
              </w:rPr>
              <w:t>(3.752)</w:t>
            </w:r>
          </w:p>
          <w:p>
            <w:pPr>
              <w:pStyle w:val="TableParagraph"/>
              <w:spacing w:before="11"/>
              <w:ind w:right="26"/>
              <w:jc w:val="right"/>
              <w:rPr>
                <w:sz w:val="14"/>
              </w:rPr>
            </w:pPr>
            <w:r>
              <w:rPr>
                <w:spacing w:val="-10"/>
                <w:w w:val="60"/>
                <w:sz w:val="14"/>
              </w:rPr>
              <w:t>-</w:t>
            </w:r>
          </w:p>
        </w:tc>
        <w:tc>
          <w:tcPr>
            <w:tcW w:w="416" w:type="dxa"/>
            <w:tcBorders>
              <w:left w:val="single" w:sz="6" w:space="0" w:color="000000"/>
              <w:right w:val="single" w:sz="6" w:space="0" w:color="000000"/>
            </w:tcBorders>
          </w:tcPr>
          <w:p>
            <w:pPr>
              <w:pStyle w:val="TableParagraph"/>
              <w:spacing w:before="93"/>
              <w:rPr>
                <w:b/>
                <w:sz w:val="14"/>
              </w:rPr>
            </w:pPr>
          </w:p>
          <w:p>
            <w:pPr>
              <w:pStyle w:val="TableParagraph"/>
              <w:ind w:left="109"/>
              <w:rPr>
                <w:b/>
                <w:sz w:val="14"/>
              </w:rPr>
            </w:pPr>
            <w:r>
              <w:rPr>
                <w:b/>
                <w:spacing w:val="-2"/>
                <w:w w:val="55"/>
                <w:sz w:val="14"/>
              </w:rPr>
              <w:t>154.435</w:t>
            </w:r>
          </w:p>
          <w:p>
            <w:pPr>
              <w:pStyle w:val="TableParagraph"/>
              <w:spacing w:before="12"/>
              <w:rPr>
                <w:b/>
                <w:sz w:val="14"/>
              </w:rPr>
            </w:pPr>
          </w:p>
          <w:p>
            <w:pPr>
              <w:pStyle w:val="TableParagraph"/>
              <w:ind w:left="50"/>
              <w:rPr>
                <w:b/>
                <w:sz w:val="14"/>
              </w:rPr>
            </w:pPr>
            <w:r>
              <w:rPr>
                <w:b/>
                <w:spacing w:val="-2"/>
                <w:w w:val="55"/>
                <w:sz w:val="14"/>
              </w:rPr>
              <w:t>6.904.776</w:t>
            </w:r>
          </w:p>
          <w:p>
            <w:pPr>
              <w:pStyle w:val="TableParagraph"/>
              <w:spacing w:before="12"/>
              <w:rPr>
                <w:b/>
                <w:sz w:val="14"/>
              </w:rPr>
            </w:pPr>
          </w:p>
          <w:p>
            <w:pPr>
              <w:pStyle w:val="TableParagraph"/>
              <w:ind w:left="109"/>
              <w:rPr>
                <w:b/>
                <w:sz w:val="14"/>
              </w:rPr>
            </w:pPr>
            <w:r>
              <w:rPr>
                <w:b/>
                <w:spacing w:val="-2"/>
                <w:w w:val="55"/>
                <w:sz w:val="14"/>
              </w:rPr>
              <w:t>742.729</w:t>
            </w:r>
          </w:p>
          <w:p>
            <w:pPr>
              <w:pStyle w:val="TableParagraph"/>
              <w:spacing w:before="92"/>
              <w:ind w:left="61"/>
              <w:rPr>
                <w:b/>
                <w:sz w:val="14"/>
              </w:rPr>
            </w:pPr>
            <w:r>
              <w:rPr>
                <w:b/>
                <w:spacing w:val="-2"/>
                <w:w w:val="55"/>
                <w:sz w:val="14"/>
              </w:rPr>
              <w:t>(546.183)</w:t>
            </w:r>
          </w:p>
          <w:p>
            <w:pPr>
              <w:pStyle w:val="TableParagraph"/>
              <w:spacing w:before="7"/>
              <w:ind w:left="61"/>
              <w:rPr>
                <w:b/>
                <w:sz w:val="14"/>
              </w:rPr>
            </w:pPr>
            <w:r>
              <w:rPr>
                <w:b/>
                <w:spacing w:val="-2"/>
                <w:w w:val="55"/>
                <w:sz w:val="14"/>
              </w:rPr>
              <w:t>(743.195)</w:t>
            </w:r>
          </w:p>
          <w:p>
            <w:pPr>
              <w:pStyle w:val="TableParagraph"/>
              <w:spacing w:before="11"/>
              <w:ind w:left="102"/>
              <w:rPr>
                <w:b/>
                <w:sz w:val="14"/>
              </w:rPr>
            </w:pPr>
            <w:r>
              <w:rPr>
                <w:b/>
                <w:spacing w:val="-2"/>
                <w:w w:val="55"/>
                <w:sz w:val="14"/>
              </w:rPr>
              <w:t>(42.983)</w:t>
            </w:r>
          </w:p>
        </w:tc>
      </w:tr>
    </w:tbl>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178"/>
        <w:rPr>
          <w:b/>
          <w:sz w:val="19"/>
        </w:rPr>
      </w:pPr>
    </w:p>
    <w:p>
      <w:pPr>
        <w:pStyle w:val="Heading1"/>
      </w:pPr>
      <w:r>
        <w:rPr>
          <w:spacing w:val="-5"/>
          <w:w w:val="60"/>
        </w:rPr>
        <w:t>28</w:t>
      </w:r>
    </w:p>
    <w:p>
      <w:pPr>
        <w:spacing w:after="0"/>
        <w:sectPr>
          <w:footerReference w:type="default" r:id="rId26"/>
          <w:pgSz w:w="11910" w:h="16840"/>
          <w:pgMar w:header="0" w:footer="0" w:top="0" w:bottom="0" w:left="1680" w:right="720"/>
        </w:sectPr>
      </w:pPr>
    </w:p>
    <w:p>
      <w:pPr>
        <w:pStyle w:val="BodyText"/>
        <w:rPr>
          <w:b/>
        </w:rPr>
      </w:pPr>
      <w:r>
        <w:rPr/>
        <w:drawing>
          <wp:anchor distT="0" distB="0" distL="0" distR="0" allowOverlap="1" layoutInCell="1" locked="0" behindDoc="0" simplePos="0" relativeHeight="15758336">
            <wp:simplePos x="0" y="0"/>
            <wp:positionH relativeFrom="page">
              <wp:posOffset>0</wp:posOffset>
            </wp:positionH>
            <wp:positionV relativeFrom="page">
              <wp:posOffset>12</wp:posOffset>
            </wp:positionV>
            <wp:extent cx="914400" cy="10691990"/>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8848">
                <wp:simplePos x="0" y="0"/>
                <wp:positionH relativeFrom="page">
                  <wp:posOffset>90856</wp:posOffset>
                </wp:positionH>
                <wp:positionV relativeFrom="page">
                  <wp:posOffset>6752402</wp:posOffset>
                </wp:positionV>
                <wp:extent cx="363855" cy="37363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8848" type="#_x0000_t202" id="docshape38"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253" w:right="514"/>
        <w:jc w:val="both"/>
      </w:pPr>
      <w:r>
        <w:rPr/>
        <w:t>Las</w:t>
      </w:r>
      <w:r>
        <w:rPr>
          <w:spacing w:val="40"/>
        </w:rPr>
        <w:t> </w:t>
      </w:r>
      <w:r>
        <w:rPr/>
        <w:t>transacciones</w:t>
      </w:r>
      <w:r>
        <w:rPr>
          <w:spacing w:val="40"/>
        </w:rPr>
        <w:t> </w:t>
      </w:r>
      <w:r>
        <w:rPr/>
        <w:t>realizadas</w:t>
      </w:r>
      <w:r>
        <w:rPr>
          <w:spacing w:val="40"/>
        </w:rPr>
        <w:t> </w:t>
      </w:r>
      <w:r>
        <w:rPr/>
        <w:t>con</w:t>
      </w:r>
      <w:r>
        <w:rPr>
          <w:spacing w:val="40"/>
        </w:rPr>
        <w:t> </w:t>
      </w:r>
      <w:r>
        <w:rPr/>
        <w:t>partes</w:t>
      </w:r>
      <w:r>
        <w:rPr>
          <w:spacing w:val="40"/>
        </w:rPr>
        <w:t> </w:t>
      </w:r>
      <w:r>
        <w:rPr/>
        <w:t>vinculadas</w:t>
      </w:r>
      <w:r>
        <w:rPr>
          <w:spacing w:val="40"/>
        </w:rPr>
        <w:t> </w:t>
      </w:r>
      <w:r>
        <w:rPr/>
        <w:t>corresponden</w:t>
      </w:r>
      <w:r>
        <w:rPr>
          <w:spacing w:val="40"/>
        </w:rPr>
        <w:t> </w:t>
      </w:r>
      <w:r>
        <w:rPr/>
        <w:t>a</w:t>
      </w:r>
      <w:r>
        <w:rPr>
          <w:spacing w:val="40"/>
        </w:rPr>
        <w:t> </w:t>
      </w:r>
      <w:r>
        <w:rPr/>
        <w:t>operaciones</w:t>
      </w:r>
      <w:r>
        <w:rPr>
          <w:spacing w:val="40"/>
        </w:rPr>
        <w:t> </w:t>
      </w:r>
      <w:r>
        <w:rPr/>
        <w:t>del</w:t>
      </w:r>
      <w:r>
        <w:rPr>
          <w:spacing w:val="40"/>
        </w:rPr>
        <w:t> </w:t>
      </w:r>
      <w:r>
        <w:rPr/>
        <w:t>tráfico</w:t>
      </w:r>
      <w:r>
        <w:rPr>
          <w:spacing w:val="40"/>
        </w:rPr>
        <w:t> </w:t>
      </w:r>
      <w:r>
        <w:rPr/>
        <w:t>normal</w:t>
      </w:r>
      <w:r>
        <w:rPr>
          <w:spacing w:val="40"/>
        </w:rPr>
        <w:t> </w:t>
      </w:r>
      <w:r>
        <w:rPr/>
        <w:t>de</w:t>
      </w:r>
      <w:r>
        <w:rPr>
          <w:spacing w:val="40"/>
        </w:rPr>
        <w:t> </w:t>
      </w:r>
      <w:r>
        <w:rPr/>
        <w:t>la Asociación y se realizan a precios de mercado, los cuales son similares a los aplicados a entidades no vinculadas.</w:t>
      </w:r>
    </w:p>
    <w:p>
      <w:pPr>
        <w:pStyle w:val="BodyText"/>
        <w:spacing w:before="33"/>
      </w:pPr>
    </w:p>
    <w:p>
      <w:pPr>
        <w:pStyle w:val="BodyText"/>
        <w:spacing w:line="247" w:lineRule="auto"/>
        <w:ind w:left="1253" w:right="515"/>
        <w:jc w:val="both"/>
      </w:pPr>
      <w:r>
        <w:rPr/>
        <w:t>Las</w:t>
      </w:r>
      <w:r>
        <w:rPr>
          <w:spacing w:val="17"/>
        </w:rPr>
        <w:t> </w:t>
      </w:r>
      <w:r>
        <w:rPr/>
        <w:t>decisiones</w:t>
      </w:r>
      <w:r>
        <w:rPr>
          <w:spacing w:val="19"/>
        </w:rPr>
        <w:t> </w:t>
      </w:r>
      <w:r>
        <w:rPr/>
        <w:t>fundamentales</w:t>
      </w:r>
      <w:r>
        <w:rPr>
          <w:spacing w:val="17"/>
        </w:rPr>
        <w:t> </w:t>
      </w:r>
      <w:r>
        <w:rPr/>
        <w:t>en</w:t>
      </w:r>
      <w:r>
        <w:rPr>
          <w:spacing w:val="19"/>
        </w:rPr>
        <w:t> </w:t>
      </w:r>
      <w:r>
        <w:rPr/>
        <w:t>la</w:t>
      </w:r>
      <w:r>
        <w:rPr>
          <w:spacing w:val="19"/>
        </w:rPr>
        <w:t> </w:t>
      </w:r>
      <w:r>
        <w:rPr/>
        <w:t>gestión</w:t>
      </w:r>
      <w:r>
        <w:rPr>
          <w:spacing w:val="17"/>
        </w:rPr>
        <w:t> </w:t>
      </w:r>
      <w:r>
        <w:rPr/>
        <w:t>de</w:t>
      </w:r>
      <w:r>
        <w:rPr>
          <w:spacing w:val="19"/>
        </w:rPr>
        <w:t> </w:t>
      </w:r>
      <w:r>
        <w:rPr/>
        <w:t>la</w:t>
      </w:r>
      <w:r>
        <w:rPr>
          <w:spacing w:val="19"/>
        </w:rPr>
        <w:t> </w:t>
      </w:r>
      <w:r>
        <w:rPr/>
        <w:t>actividad</w:t>
      </w:r>
      <w:r>
        <w:rPr>
          <w:spacing w:val="17"/>
        </w:rPr>
        <w:t> </w:t>
      </w:r>
      <w:r>
        <w:rPr/>
        <w:t>de</w:t>
      </w:r>
      <w:r>
        <w:rPr>
          <w:spacing w:val="19"/>
        </w:rPr>
        <w:t> </w:t>
      </w:r>
      <w:r>
        <w:rPr/>
        <w:t>la</w:t>
      </w:r>
      <w:r>
        <w:rPr>
          <w:spacing w:val="17"/>
        </w:rPr>
        <w:t> </w:t>
      </w:r>
      <w:r>
        <w:rPr/>
        <w:t>Asociación</w:t>
      </w:r>
      <w:r>
        <w:rPr>
          <w:spacing w:val="17"/>
        </w:rPr>
        <w:t> </w:t>
      </w:r>
      <w:r>
        <w:rPr/>
        <w:t>se</w:t>
      </w:r>
      <w:r>
        <w:rPr>
          <w:spacing w:val="19"/>
        </w:rPr>
        <w:t> </w:t>
      </w:r>
      <w:r>
        <w:rPr/>
        <w:t>encuentran,</w:t>
      </w:r>
      <w:r>
        <w:rPr>
          <w:spacing w:val="19"/>
        </w:rPr>
        <w:t> </w:t>
      </w:r>
      <w:r>
        <w:rPr/>
        <w:t>siempre</w:t>
      </w:r>
      <w:r>
        <w:rPr>
          <w:spacing w:val="17"/>
        </w:rPr>
        <w:t> </w:t>
      </w:r>
      <w:r>
        <w:rPr/>
        <w:t>y</w:t>
      </w:r>
      <w:r>
        <w:rPr>
          <w:spacing w:val="19"/>
        </w:rPr>
        <w:t> </w:t>
      </w:r>
      <w:r>
        <w:rPr/>
        <w:t>en</w:t>
      </w:r>
      <w:r>
        <w:rPr>
          <w:spacing w:val="17"/>
        </w:rPr>
        <w:t> </w:t>
      </w:r>
      <w:r>
        <w:rPr/>
        <w:t>todos los casos, supeditadas a la autorización de los órganos de decisión de la Fundación ONCE. En este sentido</w:t>
      </w:r>
      <w:r>
        <w:rPr>
          <w:spacing w:val="40"/>
        </w:rPr>
        <w:t> </w:t>
      </w:r>
      <w:r>
        <w:rPr/>
        <w:t>ninguno de los miembros que componen la dirección de la Asociación se considera personal de Alta Dirección, en tanto sus poderes en la toma de decisiones se encuentran limitados a la autorización indicada.</w:t>
      </w:r>
    </w:p>
    <w:p>
      <w:pPr>
        <w:pStyle w:val="BodyText"/>
        <w:spacing w:before="34"/>
      </w:pPr>
    </w:p>
    <w:p>
      <w:pPr>
        <w:pStyle w:val="Heading2"/>
      </w:pPr>
      <w:r>
        <w:rPr/>
        <w:t>Remuneración</w:t>
      </w:r>
      <w:r>
        <w:rPr>
          <w:spacing w:val="6"/>
        </w:rPr>
        <w:t> </w:t>
      </w:r>
      <w:r>
        <w:rPr/>
        <w:t>de</w:t>
      </w:r>
      <w:r>
        <w:rPr>
          <w:spacing w:val="8"/>
        </w:rPr>
        <w:t> </w:t>
      </w:r>
      <w:r>
        <w:rPr/>
        <w:t>los</w:t>
      </w:r>
      <w:r>
        <w:rPr>
          <w:spacing w:val="6"/>
        </w:rPr>
        <w:t> </w:t>
      </w:r>
      <w:r>
        <w:rPr/>
        <w:t>miembros</w:t>
      </w:r>
      <w:r>
        <w:rPr>
          <w:spacing w:val="8"/>
        </w:rPr>
        <w:t> </w:t>
      </w:r>
      <w:r>
        <w:rPr/>
        <w:t>de</w:t>
      </w:r>
      <w:r>
        <w:rPr>
          <w:spacing w:val="8"/>
        </w:rPr>
        <w:t> </w:t>
      </w:r>
      <w:r>
        <w:rPr/>
        <w:t>la</w:t>
      </w:r>
      <w:r>
        <w:rPr>
          <w:spacing w:val="8"/>
        </w:rPr>
        <w:t> </w:t>
      </w:r>
      <w:r>
        <w:rPr/>
        <w:t>Junta</w:t>
      </w:r>
      <w:r>
        <w:rPr>
          <w:spacing w:val="9"/>
        </w:rPr>
        <w:t> </w:t>
      </w:r>
      <w:r>
        <w:rPr>
          <w:spacing w:val="-2"/>
        </w:rPr>
        <w:t>Directiva</w:t>
      </w:r>
    </w:p>
    <w:p>
      <w:pPr>
        <w:pStyle w:val="BodyText"/>
        <w:spacing w:before="40"/>
        <w:rPr>
          <w:b/>
        </w:rPr>
      </w:pPr>
    </w:p>
    <w:p>
      <w:pPr>
        <w:pStyle w:val="BodyText"/>
        <w:spacing w:line="247" w:lineRule="auto"/>
        <w:ind w:left="1253" w:right="516"/>
        <w:jc w:val="both"/>
      </w:pPr>
      <w:r>
        <w:rPr/>
        <w:t>Las remuneraciones devengadas por los miembros de la Junta Directiva de la Asociación, por el desempeño de funciones directivas, durante los ejercicios 2023 y 2022 han ascendido a:</w:t>
      </w:r>
    </w:p>
    <w:p>
      <w:pPr>
        <w:pStyle w:val="BodyText"/>
        <w:spacing w:before="1"/>
      </w:pPr>
    </w:p>
    <w:tbl>
      <w:tblPr>
        <w:tblW w:w="0" w:type="auto"/>
        <w:jc w:val="left"/>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7"/>
        <w:gridCol w:w="826"/>
        <w:gridCol w:w="826"/>
      </w:tblGrid>
      <w:tr>
        <w:trPr>
          <w:trHeight w:val="156" w:hRule="atLeast"/>
        </w:trPr>
        <w:tc>
          <w:tcPr>
            <w:tcW w:w="4007" w:type="dxa"/>
          </w:tcPr>
          <w:p>
            <w:pPr>
              <w:pStyle w:val="TableParagraph"/>
              <w:spacing w:line="137" w:lineRule="exact"/>
              <w:ind w:left="91"/>
              <w:rPr>
                <w:b/>
                <w:sz w:val="14"/>
              </w:rPr>
            </w:pPr>
            <w:r>
              <w:rPr>
                <w:b/>
                <w:spacing w:val="-2"/>
                <w:sz w:val="14"/>
              </w:rPr>
              <w:t>Euros</w:t>
            </w:r>
          </w:p>
        </w:tc>
        <w:tc>
          <w:tcPr>
            <w:tcW w:w="826" w:type="dxa"/>
          </w:tcPr>
          <w:p>
            <w:pPr>
              <w:pStyle w:val="TableParagraph"/>
              <w:spacing w:line="137" w:lineRule="exact"/>
              <w:ind w:left="260"/>
              <w:rPr>
                <w:b/>
                <w:sz w:val="14"/>
              </w:rPr>
            </w:pPr>
            <w:r>
              <w:rPr>
                <w:b/>
                <w:spacing w:val="-4"/>
                <w:sz w:val="14"/>
              </w:rPr>
              <w:t>2023</w:t>
            </w:r>
          </w:p>
        </w:tc>
        <w:tc>
          <w:tcPr>
            <w:tcW w:w="826" w:type="dxa"/>
          </w:tcPr>
          <w:p>
            <w:pPr>
              <w:pStyle w:val="TableParagraph"/>
              <w:spacing w:line="137" w:lineRule="exact"/>
              <w:ind w:left="260"/>
              <w:rPr>
                <w:b/>
                <w:sz w:val="14"/>
              </w:rPr>
            </w:pPr>
            <w:r>
              <w:rPr>
                <w:b/>
                <w:spacing w:val="-4"/>
                <w:sz w:val="14"/>
              </w:rPr>
              <w:t>2022</w:t>
            </w:r>
          </w:p>
        </w:tc>
      </w:tr>
      <w:tr>
        <w:trPr>
          <w:trHeight w:val="472" w:hRule="atLeast"/>
        </w:trPr>
        <w:tc>
          <w:tcPr>
            <w:tcW w:w="4007" w:type="dxa"/>
          </w:tcPr>
          <w:p>
            <w:pPr>
              <w:pStyle w:val="TableParagraph"/>
              <w:spacing w:before="156"/>
              <w:ind w:left="91"/>
              <w:rPr>
                <w:sz w:val="14"/>
              </w:rPr>
            </w:pPr>
            <w:r>
              <w:rPr>
                <w:spacing w:val="-2"/>
                <w:sz w:val="14"/>
              </w:rPr>
              <w:t>Remuneraciones</w:t>
            </w:r>
            <w:r>
              <w:rPr>
                <w:spacing w:val="1"/>
                <w:sz w:val="14"/>
              </w:rPr>
              <w:t> </w:t>
            </w:r>
            <w:r>
              <w:rPr>
                <w:spacing w:val="-2"/>
                <w:sz w:val="14"/>
              </w:rPr>
              <w:t>a</w:t>
            </w:r>
            <w:r>
              <w:rPr>
                <w:spacing w:val="-3"/>
                <w:sz w:val="14"/>
              </w:rPr>
              <w:t> </w:t>
            </w:r>
            <w:r>
              <w:rPr>
                <w:spacing w:val="-2"/>
                <w:sz w:val="14"/>
              </w:rPr>
              <w:t>los</w:t>
            </w:r>
            <w:r>
              <w:rPr>
                <w:spacing w:val="-1"/>
                <w:sz w:val="14"/>
              </w:rPr>
              <w:t> </w:t>
            </w:r>
            <w:r>
              <w:rPr>
                <w:spacing w:val="-2"/>
                <w:sz w:val="14"/>
              </w:rPr>
              <w:t>miembros</w:t>
            </w:r>
            <w:r>
              <w:rPr>
                <w:spacing w:val="-3"/>
                <w:sz w:val="14"/>
              </w:rPr>
              <w:t> </w:t>
            </w:r>
            <w:r>
              <w:rPr>
                <w:spacing w:val="-2"/>
                <w:sz w:val="14"/>
              </w:rPr>
              <w:t>de</w:t>
            </w:r>
            <w:r>
              <w:rPr>
                <w:spacing w:val="-1"/>
                <w:sz w:val="14"/>
              </w:rPr>
              <w:t> </w:t>
            </w:r>
            <w:r>
              <w:rPr>
                <w:spacing w:val="-2"/>
                <w:sz w:val="14"/>
              </w:rPr>
              <w:t>la Junta</w:t>
            </w:r>
            <w:r>
              <w:rPr>
                <w:spacing w:val="-1"/>
                <w:sz w:val="14"/>
              </w:rPr>
              <w:t> </w:t>
            </w:r>
            <w:r>
              <w:rPr>
                <w:spacing w:val="-2"/>
                <w:sz w:val="14"/>
              </w:rPr>
              <w:t>Directiva</w:t>
            </w:r>
          </w:p>
        </w:tc>
        <w:tc>
          <w:tcPr>
            <w:tcW w:w="826" w:type="dxa"/>
          </w:tcPr>
          <w:p>
            <w:pPr>
              <w:pStyle w:val="TableParagraph"/>
              <w:spacing w:before="156"/>
              <w:ind w:left="237"/>
              <w:rPr>
                <w:sz w:val="14"/>
              </w:rPr>
            </w:pPr>
            <w:r>
              <w:rPr>
                <w:spacing w:val="-2"/>
                <w:sz w:val="14"/>
              </w:rPr>
              <w:t>113.818</w:t>
            </w:r>
          </w:p>
        </w:tc>
        <w:tc>
          <w:tcPr>
            <w:tcW w:w="826" w:type="dxa"/>
          </w:tcPr>
          <w:p>
            <w:pPr>
              <w:pStyle w:val="TableParagraph"/>
              <w:spacing w:before="156"/>
              <w:ind w:left="238"/>
              <w:rPr>
                <w:sz w:val="14"/>
              </w:rPr>
            </w:pPr>
            <w:r>
              <w:rPr>
                <w:spacing w:val="-2"/>
                <w:sz w:val="14"/>
              </w:rPr>
              <w:t>112.715</w:t>
            </w:r>
          </w:p>
        </w:tc>
      </w:tr>
      <w:tr>
        <w:trPr>
          <w:trHeight w:val="227" w:hRule="atLeast"/>
        </w:trPr>
        <w:tc>
          <w:tcPr>
            <w:tcW w:w="4007" w:type="dxa"/>
          </w:tcPr>
          <w:p>
            <w:pPr>
              <w:pStyle w:val="TableParagraph"/>
              <w:spacing w:before="34"/>
              <w:ind w:left="91"/>
              <w:rPr>
                <w:b/>
                <w:sz w:val="14"/>
              </w:rPr>
            </w:pPr>
            <w:r>
              <w:rPr>
                <w:b/>
                <w:spacing w:val="-2"/>
                <w:sz w:val="14"/>
              </w:rPr>
              <w:t>Total</w:t>
            </w:r>
          </w:p>
        </w:tc>
        <w:tc>
          <w:tcPr>
            <w:tcW w:w="826" w:type="dxa"/>
          </w:tcPr>
          <w:p>
            <w:pPr>
              <w:pStyle w:val="TableParagraph"/>
              <w:spacing w:before="34"/>
              <w:ind w:left="237"/>
              <w:rPr>
                <w:b/>
                <w:sz w:val="14"/>
              </w:rPr>
            </w:pPr>
            <w:r>
              <w:rPr>
                <w:b/>
                <w:spacing w:val="-2"/>
                <w:sz w:val="14"/>
              </w:rPr>
              <w:t>113.818</w:t>
            </w:r>
          </w:p>
        </w:tc>
        <w:tc>
          <w:tcPr>
            <w:tcW w:w="826" w:type="dxa"/>
          </w:tcPr>
          <w:p>
            <w:pPr>
              <w:pStyle w:val="TableParagraph"/>
              <w:spacing w:before="34"/>
              <w:ind w:left="238"/>
              <w:rPr>
                <w:b/>
                <w:sz w:val="14"/>
              </w:rPr>
            </w:pPr>
            <w:r>
              <w:rPr>
                <w:b/>
                <w:spacing w:val="-2"/>
                <w:sz w:val="14"/>
              </w:rPr>
              <w:t>112.715</w:t>
            </w:r>
          </w:p>
        </w:tc>
      </w:tr>
    </w:tbl>
    <w:p>
      <w:pPr>
        <w:pStyle w:val="BodyText"/>
        <w:spacing w:before="36"/>
      </w:pPr>
    </w:p>
    <w:p>
      <w:pPr>
        <w:pStyle w:val="BodyText"/>
        <w:spacing w:line="247" w:lineRule="auto"/>
        <w:ind w:left="1253" w:right="515" w:hanging="1"/>
        <w:jc w:val="both"/>
      </w:pPr>
      <w:r>
        <w:rPr/>
        <w:t>Los miembros de la Junta Directiva de la Asociación no han recibido durante el ejercicio 2023 ni durante el ejercicio 2022 remuneración alguna en relación a su cargo como administradores, puesto que el desempeño de las</w:t>
      </w:r>
      <w:r>
        <w:rPr>
          <w:spacing w:val="40"/>
        </w:rPr>
        <w:t> </w:t>
      </w:r>
      <w:r>
        <w:rPr/>
        <w:t>funciones que les corresponden como miembros del órgano de representación es no remunerado.</w:t>
      </w:r>
    </w:p>
    <w:p>
      <w:pPr>
        <w:pStyle w:val="BodyText"/>
        <w:spacing w:before="33"/>
      </w:pPr>
    </w:p>
    <w:p>
      <w:pPr>
        <w:pStyle w:val="BodyText"/>
        <w:spacing w:line="247" w:lineRule="auto"/>
        <w:ind w:left="1253" w:right="513"/>
        <w:jc w:val="both"/>
      </w:pPr>
      <w:r>
        <w:rPr/>
        <w:t>Al 31 de diciembre de 2023 y 2022 la Asociación no ha concedido préstamos o anticipos a los miembros de su</w:t>
      </w:r>
      <w:r>
        <w:rPr>
          <w:spacing w:val="40"/>
        </w:rPr>
        <w:t> </w:t>
      </w:r>
      <w:r>
        <w:rPr/>
        <w:t>Junta Directiva. Asimismo, no tiene contraído con los miembros de su Junta Directiva compromiso alguno en</w:t>
      </w:r>
      <w:r>
        <w:rPr>
          <w:spacing w:val="40"/>
        </w:rPr>
        <w:t> </w:t>
      </w:r>
      <w:r>
        <w:rPr/>
        <w:t>materia de fondos de pensiones o seguros de vida, ni tiene obligaciones asumidas por cuenta de ellos a título de </w:t>
      </w:r>
      <w:r>
        <w:rPr>
          <w:spacing w:val="-2"/>
        </w:rPr>
        <w:t>garantía.</w:t>
      </w:r>
    </w:p>
    <w:p>
      <w:pPr>
        <w:pStyle w:val="BodyText"/>
        <w:spacing w:before="34"/>
      </w:pPr>
    </w:p>
    <w:p>
      <w:pPr>
        <w:pStyle w:val="BodyText"/>
        <w:ind w:left="1253"/>
      </w:pPr>
      <w:r>
        <w:rPr/>
        <w:t>Al</w:t>
      </w:r>
      <w:r>
        <w:rPr>
          <w:spacing w:val="6"/>
        </w:rPr>
        <w:t> </w:t>
      </w:r>
      <w:r>
        <w:rPr/>
        <w:t>31</w:t>
      </w:r>
      <w:r>
        <w:rPr>
          <w:spacing w:val="6"/>
        </w:rPr>
        <w:t> </w:t>
      </w:r>
      <w:r>
        <w:rPr/>
        <w:t>de</w:t>
      </w:r>
      <w:r>
        <w:rPr>
          <w:spacing w:val="7"/>
        </w:rPr>
        <w:t> </w:t>
      </w:r>
      <w:r>
        <w:rPr/>
        <w:t>diciembre</w:t>
      </w:r>
      <w:r>
        <w:rPr>
          <w:spacing w:val="6"/>
        </w:rPr>
        <w:t> </w:t>
      </w:r>
      <w:r>
        <w:rPr/>
        <w:t>de</w:t>
      </w:r>
      <w:r>
        <w:rPr>
          <w:spacing w:val="7"/>
        </w:rPr>
        <w:t> </w:t>
      </w:r>
      <w:r>
        <w:rPr/>
        <w:t>2023</w:t>
      </w:r>
      <w:r>
        <w:rPr>
          <w:spacing w:val="6"/>
        </w:rPr>
        <w:t> </w:t>
      </w:r>
      <w:r>
        <w:rPr/>
        <w:t>y</w:t>
      </w:r>
      <w:r>
        <w:rPr>
          <w:spacing w:val="2"/>
        </w:rPr>
        <w:t> </w:t>
      </w:r>
      <w:r>
        <w:rPr/>
        <w:t>2022</w:t>
      </w:r>
      <w:r>
        <w:rPr>
          <w:spacing w:val="5"/>
        </w:rPr>
        <w:t> </w:t>
      </w:r>
      <w:r>
        <w:rPr/>
        <w:t>no</w:t>
      </w:r>
      <w:r>
        <w:rPr>
          <w:spacing w:val="6"/>
        </w:rPr>
        <w:t> </w:t>
      </w:r>
      <w:r>
        <w:rPr/>
        <w:t>existen</w:t>
      </w:r>
      <w:r>
        <w:rPr>
          <w:spacing w:val="4"/>
        </w:rPr>
        <w:t> </w:t>
      </w:r>
      <w:r>
        <w:rPr/>
        <w:t>anticipos</w:t>
      </w:r>
      <w:r>
        <w:rPr>
          <w:spacing w:val="7"/>
        </w:rPr>
        <w:t> </w:t>
      </w:r>
      <w:r>
        <w:rPr/>
        <w:t>a</w:t>
      </w:r>
      <w:r>
        <w:rPr>
          <w:spacing w:val="4"/>
        </w:rPr>
        <w:t> </w:t>
      </w:r>
      <w:r>
        <w:rPr/>
        <w:t>miembros</w:t>
      </w:r>
      <w:r>
        <w:rPr>
          <w:spacing w:val="6"/>
        </w:rPr>
        <w:t> </w:t>
      </w:r>
      <w:r>
        <w:rPr/>
        <w:t>de</w:t>
      </w:r>
      <w:r>
        <w:rPr>
          <w:spacing w:val="7"/>
        </w:rPr>
        <w:t> </w:t>
      </w:r>
      <w:r>
        <w:rPr/>
        <w:t>la</w:t>
      </w:r>
      <w:r>
        <w:rPr>
          <w:spacing w:val="4"/>
        </w:rPr>
        <w:t> </w:t>
      </w:r>
      <w:r>
        <w:rPr/>
        <w:t>Junta</w:t>
      </w:r>
      <w:r>
        <w:rPr>
          <w:spacing w:val="7"/>
        </w:rPr>
        <w:t> </w:t>
      </w:r>
      <w:r>
        <w:rPr>
          <w:spacing w:val="-2"/>
        </w:rPr>
        <w:t>Directiva.</w:t>
      </w:r>
    </w:p>
    <w:p>
      <w:pPr>
        <w:pStyle w:val="BodyText"/>
        <w:spacing w:before="40"/>
      </w:pPr>
    </w:p>
    <w:p>
      <w:pPr>
        <w:pStyle w:val="Heading2"/>
      </w:pPr>
      <w:r>
        <w:rPr/>
        <w:t>Gobierno,</w:t>
      </w:r>
      <w:r>
        <w:rPr>
          <w:spacing w:val="9"/>
        </w:rPr>
        <w:t> </w:t>
      </w:r>
      <w:r>
        <w:rPr/>
        <w:t>administración</w:t>
      </w:r>
      <w:r>
        <w:rPr>
          <w:spacing w:val="7"/>
        </w:rPr>
        <w:t> </w:t>
      </w:r>
      <w:r>
        <w:rPr/>
        <w:t>y</w:t>
      </w:r>
      <w:r>
        <w:rPr>
          <w:spacing w:val="10"/>
        </w:rPr>
        <w:t> </w:t>
      </w:r>
      <w:r>
        <w:rPr/>
        <w:t>representación</w:t>
      </w:r>
      <w:r>
        <w:rPr>
          <w:spacing w:val="7"/>
        </w:rPr>
        <w:t> </w:t>
      </w:r>
      <w:r>
        <w:rPr/>
        <w:t>de</w:t>
      </w:r>
      <w:r>
        <w:rPr>
          <w:spacing w:val="11"/>
        </w:rPr>
        <w:t> </w:t>
      </w:r>
      <w:r>
        <w:rPr/>
        <w:t>la</w:t>
      </w:r>
      <w:r>
        <w:rPr>
          <w:spacing w:val="10"/>
        </w:rPr>
        <w:t> </w:t>
      </w:r>
      <w:r>
        <w:rPr>
          <w:spacing w:val="-2"/>
        </w:rPr>
        <w:t>Asociación</w:t>
      </w:r>
    </w:p>
    <w:p>
      <w:pPr>
        <w:pStyle w:val="BodyText"/>
        <w:spacing w:before="39"/>
        <w:rPr>
          <w:b/>
        </w:rPr>
      </w:pPr>
    </w:p>
    <w:p>
      <w:pPr>
        <w:pStyle w:val="BodyText"/>
        <w:spacing w:line="247" w:lineRule="auto"/>
        <w:ind w:left="1253" w:right="513"/>
        <w:jc w:val="both"/>
      </w:pPr>
      <w:r>
        <w:rPr/>
        <w:t>El gobierno, administración y representación de la Asociación es ejercido por la Asamblea General y la Junta </w:t>
      </w:r>
      <w:r>
        <w:rPr>
          <w:spacing w:val="-2"/>
        </w:rPr>
        <w:t>Directiva.</w:t>
      </w:r>
    </w:p>
    <w:p>
      <w:pPr>
        <w:pStyle w:val="BodyText"/>
        <w:spacing w:before="32"/>
      </w:pPr>
    </w:p>
    <w:p>
      <w:pPr>
        <w:pStyle w:val="BodyText"/>
        <w:spacing w:before="1"/>
        <w:ind w:left="1253"/>
      </w:pPr>
      <w:r>
        <w:rPr/>
        <w:t>La</w:t>
      </w:r>
      <w:r>
        <w:rPr>
          <w:spacing w:val="6"/>
        </w:rPr>
        <w:t> </w:t>
      </w:r>
      <w:r>
        <w:rPr/>
        <w:t>configuración</w:t>
      </w:r>
      <w:r>
        <w:rPr>
          <w:spacing w:val="7"/>
        </w:rPr>
        <w:t> </w:t>
      </w:r>
      <w:r>
        <w:rPr/>
        <w:t>de</w:t>
      </w:r>
      <w:r>
        <w:rPr>
          <w:spacing w:val="4"/>
        </w:rPr>
        <w:t> </w:t>
      </w:r>
      <w:r>
        <w:rPr/>
        <w:t>la</w:t>
      </w:r>
      <w:r>
        <w:rPr>
          <w:spacing w:val="4"/>
        </w:rPr>
        <w:t> </w:t>
      </w:r>
      <w:r>
        <w:rPr/>
        <w:t>Junta</w:t>
      </w:r>
      <w:r>
        <w:rPr>
          <w:spacing w:val="7"/>
        </w:rPr>
        <w:t> </w:t>
      </w:r>
      <w:r>
        <w:rPr/>
        <w:t>Directiva</w:t>
      </w:r>
      <w:r>
        <w:rPr>
          <w:spacing w:val="4"/>
        </w:rPr>
        <w:t> </w:t>
      </w:r>
      <w:r>
        <w:rPr/>
        <w:t>a</w:t>
      </w:r>
      <w:r>
        <w:rPr>
          <w:spacing w:val="6"/>
        </w:rPr>
        <w:t> </w:t>
      </w:r>
      <w:r>
        <w:rPr/>
        <w:t>31</w:t>
      </w:r>
      <w:r>
        <w:rPr>
          <w:spacing w:val="7"/>
        </w:rPr>
        <w:t> </w:t>
      </w:r>
      <w:r>
        <w:rPr/>
        <w:t>de</w:t>
      </w:r>
      <w:r>
        <w:rPr>
          <w:spacing w:val="4"/>
        </w:rPr>
        <w:t> </w:t>
      </w:r>
      <w:r>
        <w:rPr/>
        <w:t>diciembre</w:t>
      </w:r>
      <w:r>
        <w:rPr>
          <w:spacing w:val="5"/>
        </w:rPr>
        <w:t> </w:t>
      </w:r>
      <w:r>
        <w:rPr/>
        <w:t>de</w:t>
      </w:r>
      <w:r>
        <w:rPr>
          <w:spacing w:val="3"/>
        </w:rPr>
        <w:t> </w:t>
      </w:r>
      <w:r>
        <w:rPr/>
        <w:t>2023</w:t>
      </w:r>
      <w:r>
        <w:rPr>
          <w:spacing w:val="6"/>
        </w:rPr>
        <w:t> </w:t>
      </w:r>
      <w:r>
        <w:rPr/>
        <w:t>es</w:t>
      </w:r>
      <w:r>
        <w:rPr>
          <w:spacing w:val="7"/>
        </w:rPr>
        <w:t> </w:t>
      </w:r>
      <w:r>
        <w:rPr/>
        <w:t>la</w:t>
      </w:r>
      <w:r>
        <w:rPr>
          <w:spacing w:val="6"/>
        </w:rPr>
        <w:t> </w:t>
      </w:r>
      <w:r>
        <w:rPr>
          <w:spacing w:val="-2"/>
        </w:rPr>
        <w:t>siguiente:</w:t>
      </w:r>
    </w:p>
    <w:p>
      <w:pPr>
        <w:pStyle w:val="BodyText"/>
        <w:spacing w:before="5"/>
      </w:pPr>
    </w:p>
    <w:tbl>
      <w:tblPr>
        <w:tblW w:w="0" w:type="auto"/>
        <w:jc w:val="left"/>
        <w:tblInd w:w="2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2"/>
        <w:gridCol w:w="1807"/>
      </w:tblGrid>
      <w:tr>
        <w:trPr>
          <w:trHeight w:val="156" w:hRule="atLeast"/>
        </w:trPr>
        <w:tc>
          <w:tcPr>
            <w:tcW w:w="3612" w:type="dxa"/>
            <w:tcBorders>
              <w:left w:val="single" w:sz="6" w:space="0" w:color="000000"/>
              <w:bottom w:val="single" w:sz="6" w:space="0" w:color="000000"/>
              <w:right w:val="single" w:sz="6" w:space="0" w:color="000000"/>
            </w:tcBorders>
          </w:tcPr>
          <w:p>
            <w:pPr>
              <w:pStyle w:val="TableParagraph"/>
              <w:spacing w:line="137" w:lineRule="exact"/>
              <w:ind w:left="33"/>
              <w:rPr>
                <w:b/>
                <w:sz w:val="14"/>
              </w:rPr>
            </w:pPr>
            <w:r>
              <w:rPr>
                <w:b/>
                <w:spacing w:val="-2"/>
                <w:sz w:val="14"/>
              </w:rPr>
              <w:t>Nombre</w:t>
            </w:r>
          </w:p>
        </w:tc>
        <w:tc>
          <w:tcPr>
            <w:tcW w:w="1807" w:type="dxa"/>
            <w:tcBorders>
              <w:left w:val="single" w:sz="6" w:space="0" w:color="000000"/>
              <w:bottom w:val="single" w:sz="6" w:space="0" w:color="000000"/>
              <w:right w:val="single" w:sz="6" w:space="0" w:color="000000"/>
            </w:tcBorders>
          </w:tcPr>
          <w:p>
            <w:pPr>
              <w:pStyle w:val="TableParagraph"/>
              <w:spacing w:line="137" w:lineRule="exact"/>
              <w:ind w:left="16" w:right="3"/>
              <w:jc w:val="center"/>
              <w:rPr>
                <w:b/>
                <w:sz w:val="14"/>
              </w:rPr>
            </w:pPr>
            <w:r>
              <w:rPr>
                <w:b/>
                <w:spacing w:val="-2"/>
                <w:sz w:val="14"/>
              </w:rPr>
              <w:t>Cargo</w:t>
            </w:r>
          </w:p>
        </w:tc>
      </w:tr>
      <w:tr>
        <w:trPr>
          <w:trHeight w:val="316" w:hRule="atLeast"/>
        </w:trPr>
        <w:tc>
          <w:tcPr>
            <w:tcW w:w="3612" w:type="dxa"/>
            <w:tcBorders>
              <w:top w:val="single" w:sz="6" w:space="0" w:color="000000"/>
              <w:left w:val="single" w:sz="6" w:space="0" w:color="000000"/>
              <w:bottom w:val="nil"/>
              <w:right w:val="single" w:sz="6" w:space="0" w:color="000000"/>
            </w:tcBorders>
          </w:tcPr>
          <w:p>
            <w:pPr>
              <w:pStyle w:val="TableParagraph"/>
              <w:spacing w:line="143" w:lineRule="exact" w:before="154"/>
              <w:ind w:left="33"/>
              <w:rPr>
                <w:sz w:val="14"/>
              </w:rPr>
            </w:pPr>
            <w:r>
              <w:rPr>
                <w:spacing w:val="-2"/>
                <w:sz w:val="14"/>
              </w:rPr>
              <w:t>D.</w:t>
            </w:r>
            <w:r>
              <w:rPr>
                <w:sz w:val="14"/>
              </w:rPr>
              <w:t> </w:t>
            </w:r>
            <w:r>
              <w:rPr>
                <w:spacing w:val="-2"/>
                <w:sz w:val="14"/>
              </w:rPr>
              <w:t>Alberto</w:t>
            </w:r>
            <w:r>
              <w:rPr>
                <w:spacing w:val="-1"/>
                <w:sz w:val="14"/>
              </w:rPr>
              <w:t> </w:t>
            </w:r>
            <w:r>
              <w:rPr>
                <w:spacing w:val="-2"/>
                <w:sz w:val="14"/>
              </w:rPr>
              <w:t>Durán López</w:t>
            </w:r>
          </w:p>
        </w:tc>
        <w:tc>
          <w:tcPr>
            <w:tcW w:w="1807" w:type="dxa"/>
            <w:tcBorders>
              <w:top w:val="single" w:sz="6" w:space="0" w:color="000000"/>
              <w:left w:val="single" w:sz="6" w:space="0" w:color="000000"/>
              <w:bottom w:val="nil"/>
              <w:right w:val="single" w:sz="6" w:space="0" w:color="000000"/>
            </w:tcBorders>
          </w:tcPr>
          <w:p>
            <w:pPr>
              <w:pStyle w:val="TableParagraph"/>
              <w:spacing w:line="143" w:lineRule="exact" w:before="154"/>
              <w:ind w:left="16"/>
              <w:jc w:val="center"/>
              <w:rPr>
                <w:sz w:val="14"/>
              </w:rPr>
            </w:pPr>
            <w:r>
              <w:rPr>
                <w:spacing w:val="-2"/>
                <w:sz w:val="14"/>
              </w:rPr>
              <w:t>Presidente</w:t>
            </w:r>
          </w:p>
        </w:tc>
      </w:tr>
      <w:tr>
        <w:trPr>
          <w:trHeight w:val="158" w:hRule="atLeast"/>
        </w:trPr>
        <w:tc>
          <w:tcPr>
            <w:tcW w:w="3612" w:type="dxa"/>
            <w:tcBorders>
              <w:top w:val="nil"/>
              <w:left w:val="single" w:sz="6" w:space="0" w:color="000000"/>
              <w:bottom w:val="nil"/>
              <w:right w:val="single" w:sz="6" w:space="0" w:color="000000"/>
            </w:tcBorders>
          </w:tcPr>
          <w:p>
            <w:pPr>
              <w:pStyle w:val="TableParagraph"/>
              <w:spacing w:line="139" w:lineRule="exact"/>
              <w:ind w:left="33"/>
              <w:rPr>
                <w:sz w:val="14"/>
              </w:rPr>
            </w:pPr>
            <w:r>
              <w:rPr>
                <w:sz w:val="14"/>
              </w:rPr>
              <w:t>D.</w:t>
            </w:r>
            <w:r>
              <w:rPr>
                <w:spacing w:val="-10"/>
                <w:sz w:val="14"/>
              </w:rPr>
              <w:t> </w:t>
            </w:r>
            <w:r>
              <w:rPr>
                <w:sz w:val="14"/>
              </w:rPr>
              <w:t>José</w:t>
            </w:r>
            <w:r>
              <w:rPr>
                <w:spacing w:val="-10"/>
                <w:sz w:val="14"/>
              </w:rPr>
              <w:t> </w:t>
            </w:r>
            <w:r>
              <w:rPr>
                <w:sz w:val="14"/>
              </w:rPr>
              <w:t>Luis</w:t>
            </w:r>
            <w:r>
              <w:rPr>
                <w:spacing w:val="-10"/>
                <w:sz w:val="14"/>
              </w:rPr>
              <w:t> </w:t>
            </w:r>
            <w:r>
              <w:rPr>
                <w:sz w:val="14"/>
              </w:rPr>
              <w:t>Martínez</w:t>
            </w:r>
            <w:r>
              <w:rPr>
                <w:spacing w:val="-9"/>
                <w:sz w:val="14"/>
              </w:rPr>
              <w:t> </w:t>
            </w:r>
            <w:r>
              <w:rPr>
                <w:spacing w:val="-2"/>
                <w:sz w:val="14"/>
              </w:rPr>
              <w:t>Donoso</w:t>
            </w:r>
          </w:p>
        </w:tc>
        <w:tc>
          <w:tcPr>
            <w:tcW w:w="1807" w:type="dxa"/>
            <w:tcBorders>
              <w:top w:val="nil"/>
              <w:left w:val="single" w:sz="6" w:space="0" w:color="000000"/>
              <w:bottom w:val="nil"/>
              <w:right w:val="single" w:sz="6" w:space="0" w:color="000000"/>
            </w:tcBorders>
          </w:tcPr>
          <w:p>
            <w:pPr>
              <w:pStyle w:val="TableParagraph"/>
              <w:spacing w:line="139" w:lineRule="exact"/>
              <w:ind w:left="16"/>
              <w:jc w:val="center"/>
              <w:rPr>
                <w:sz w:val="14"/>
              </w:rPr>
            </w:pPr>
            <w:r>
              <w:rPr>
                <w:spacing w:val="-2"/>
                <w:sz w:val="14"/>
              </w:rPr>
              <w:t>Vicepresidente</w:t>
            </w:r>
          </w:p>
        </w:tc>
      </w:tr>
      <w:tr>
        <w:trPr>
          <w:trHeight w:val="157" w:hRule="atLeast"/>
        </w:trPr>
        <w:tc>
          <w:tcPr>
            <w:tcW w:w="3612" w:type="dxa"/>
            <w:tcBorders>
              <w:top w:val="nil"/>
              <w:left w:val="single" w:sz="6" w:space="0" w:color="000000"/>
              <w:bottom w:val="nil"/>
              <w:right w:val="single" w:sz="6" w:space="0" w:color="000000"/>
            </w:tcBorders>
          </w:tcPr>
          <w:p>
            <w:pPr>
              <w:pStyle w:val="TableParagraph"/>
              <w:spacing w:line="138" w:lineRule="exact"/>
              <w:ind w:left="33"/>
              <w:rPr>
                <w:sz w:val="14"/>
              </w:rPr>
            </w:pPr>
            <w:r>
              <w:rPr>
                <w:spacing w:val="-2"/>
                <w:sz w:val="14"/>
              </w:rPr>
              <w:t>D.</w:t>
            </w:r>
            <w:r>
              <w:rPr>
                <w:spacing w:val="1"/>
                <w:sz w:val="14"/>
              </w:rPr>
              <w:t> </w:t>
            </w:r>
            <w:r>
              <w:rPr>
                <w:spacing w:val="-2"/>
                <w:sz w:val="14"/>
              </w:rPr>
              <w:t>Juan Carlos</w:t>
            </w:r>
            <w:r>
              <w:rPr>
                <w:sz w:val="14"/>
              </w:rPr>
              <w:t> </w:t>
            </w:r>
            <w:r>
              <w:rPr>
                <w:spacing w:val="-2"/>
                <w:sz w:val="14"/>
              </w:rPr>
              <w:t>Basildo</w:t>
            </w:r>
            <w:r>
              <w:rPr>
                <w:spacing w:val="-3"/>
                <w:sz w:val="14"/>
              </w:rPr>
              <w:t> </w:t>
            </w:r>
            <w:r>
              <w:rPr>
                <w:spacing w:val="-2"/>
                <w:sz w:val="14"/>
              </w:rPr>
              <w:t>Álvarez</w:t>
            </w:r>
          </w:p>
        </w:tc>
        <w:tc>
          <w:tcPr>
            <w:tcW w:w="1807" w:type="dxa"/>
            <w:tcBorders>
              <w:top w:val="nil"/>
              <w:left w:val="single" w:sz="6" w:space="0" w:color="000000"/>
              <w:bottom w:val="nil"/>
              <w:right w:val="single" w:sz="6" w:space="0" w:color="000000"/>
            </w:tcBorders>
          </w:tcPr>
          <w:p>
            <w:pPr>
              <w:pStyle w:val="TableParagraph"/>
              <w:spacing w:line="138" w:lineRule="exact"/>
              <w:ind w:left="16" w:right="2"/>
              <w:jc w:val="center"/>
              <w:rPr>
                <w:sz w:val="14"/>
              </w:rPr>
            </w:pPr>
            <w:r>
              <w:rPr>
                <w:spacing w:val="-2"/>
                <w:sz w:val="14"/>
              </w:rPr>
              <w:t>Secretario no</w:t>
            </w:r>
            <w:r>
              <w:rPr>
                <w:spacing w:val="-1"/>
                <w:sz w:val="14"/>
              </w:rPr>
              <w:t> </w:t>
            </w:r>
            <w:r>
              <w:rPr>
                <w:spacing w:val="-2"/>
                <w:sz w:val="14"/>
              </w:rPr>
              <w:t>vocal</w:t>
            </w:r>
          </w:p>
        </w:tc>
      </w:tr>
      <w:tr>
        <w:trPr>
          <w:trHeight w:val="157" w:hRule="atLeast"/>
        </w:trPr>
        <w:tc>
          <w:tcPr>
            <w:tcW w:w="3612" w:type="dxa"/>
            <w:tcBorders>
              <w:top w:val="nil"/>
              <w:left w:val="single" w:sz="6" w:space="0" w:color="000000"/>
              <w:bottom w:val="nil"/>
              <w:right w:val="single" w:sz="6" w:space="0" w:color="000000"/>
            </w:tcBorders>
          </w:tcPr>
          <w:p>
            <w:pPr>
              <w:pStyle w:val="TableParagraph"/>
              <w:spacing w:line="138" w:lineRule="exact"/>
              <w:ind w:left="33"/>
              <w:rPr>
                <w:sz w:val="14"/>
              </w:rPr>
            </w:pPr>
            <w:r>
              <w:rPr>
                <w:spacing w:val="-2"/>
                <w:sz w:val="14"/>
              </w:rPr>
              <w:t>Dña.</w:t>
            </w:r>
            <w:r>
              <w:rPr>
                <w:spacing w:val="-1"/>
                <w:sz w:val="14"/>
              </w:rPr>
              <w:t> </w:t>
            </w:r>
            <w:r>
              <w:rPr>
                <w:spacing w:val="-2"/>
                <w:sz w:val="14"/>
              </w:rPr>
              <w:t>Sabina</w:t>
            </w:r>
            <w:r>
              <w:rPr>
                <w:spacing w:val="-3"/>
                <w:sz w:val="14"/>
              </w:rPr>
              <w:t> </w:t>
            </w:r>
            <w:r>
              <w:rPr>
                <w:spacing w:val="-2"/>
                <w:sz w:val="14"/>
              </w:rPr>
              <w:t>Lobato Lobato</w:t>
            </w:r>
          </w:p>
        </w:tc>
        <w:tc>
          <w:tcPr>
            <w:tcW w:w="1807" w:type="dxa"/>
            <w:tcBorders>
              <w:top w:val="nil"/>
              <w:left w:val="single" w:sz="6" w:space="0" w:color="000000"/>
              <w:bottom w:val="nil"/>
              <w:right w:val="single" w:sz="6" w:space="0" w:color="000000"/>
            </w:tcBorders>
          </w:tcPr>
          <w:p>
            <w:pPr>
              <w:pStyle w:val="TableParagraph"/>
              <w:spacing w:line="138" w:lineRule="exact"/>
              <w:ind w:left="16" w:right="2"/>
              <w:jc w:val="center"/>
              <w:rPr>
                <w:sz w:val="14"/>
              </w:rPr>
            </w:pPr>
            <w:r>
              <w:rPr>
                <w:spacing w:val="-2"/>
                <w:sz w:val="14"/>
              </w:rPr>
              <w:t>Vocal</w:t>
            </w:r>
          </w:p>
        </w:tc>
      </w:tr>
      <w:tr>
        <w:trPr>
          <w:trHeight w:val="158" w:hRule="atLeast"/>
        </w:trPr>
        <w:tc>
          <w:tcPr>
            <w:tcW w:w="3612" w:type="dxa"/>
            <w:tcBorders>
              <w:top w:val="nil"/>
              <w:left w:val="single" w:sz="6" w:space="0" w:color="000000"/>
              <w:bottom w:val="nil"/>
              <w:right w:val="single" w:sz="6" w:space="0" w:color="000000"/>
            </w:tcBorders>
          </w:tcPr>
          <w:p>
            <w:pPr>
              <w:pStyle w:val="TableParagraph"/>
              <w:spacing w:line="139" w:lineRule="exact"/>
              <w:ind w:left="33"/>
              <w:rPr>
                <w:sz w:val="14"/>
              </w:rPr>
            </w:pPr>
            <w:r>
              <w:rPr>
                <w:spacing w:val="-2"/>
                <w:sz w:val="14"/>
              </w:rPr>
              <w:t>D.</w:t>
            </w:r>
            <w:r>
              <w:rPr>
                <w:spacing w:val="1"/>
                <w:sz w:val="14"/>
              </w:rPr>
              <w:t> </w:t>
            </w:r>
            <w:r>
              <w:rPr>
                <w:spacing w:val="-2"/>
                <w:sz w:val="14"/>
              </w:rPr>
              <w:t>Francisco</w:t>
            </w:r>
            <w:r>
              <w:rPr>
                <w:spacing w:val="-3"/>
                <w:sz w:val="14"/>
              </w:rPr>
              <w:t> </w:t>
            </w:r>
            <w:r>
              <w:rPr>
                <w:spacing w:val="-2"/>
                <w:sz w:val="14"/>
              </w:rPr>
              <w:t>Botía</w:t>
            </w:r>
            <w:r>
              <w:rPr>
                <w:spacing w:val="-1"/>
                <w:sz w:val="14"/>
              </w:rPr>
              <w:t> </w:t>
            </w:r>
            <w:r>
              <w:rPr>
                <w:spacing w:val="-2"/>
                <w:sz w:val="14"/>
              </w:rPr>
              <w:t>Robles</w:t>
            </w:r>
          </w:p>
        </w:tc>
        <w:tc>
          <w:tcPr>
            <w:tcW w:w="1807" w:type="dxa"/>
            <w:tcBorders>
              <w:top w:val="nil"/>
              <w:left w:val="single" w:sz="6" w:space="0" w:color="000000"/>
              <w:bottom w:val="nil"/>
              <w:right w:val="single" w:sz="6" w:space="0" w:color="000000"/>
            </w:tcBorders>
          </w:tcPr>
          <w:p>
            <w:pPr>
              <w:pStyle w:val="TableParagraph"/>
              <w:spacing w:line="139" w:lineRule="exact"/>
              <w:ind w:left="16" w:right="2"/>
              <w:jc w:val="center"/>
              <w:rPr>
                <w:sz w:val="14"/>
              </w:rPr>
            </w:pPr>
            <w:r>
              <w:rPr>
                <w:spacing w:val="-2"/>
                <w:sz w:val="14"/>
              </w:rPr>
              <w:t>Vocal</w:t>
            </w:r>
          </w:p>
        </w:tc>
      </w:tr>
      <w:tr>
        <w:trPr>
          <w:trHeight w:val="154" w:hRule="atLeast"/>
        </w:trPr>
        <w:tc>
          <w:tcPr>
            <w:tcW w:w="3612" w:type="dxa"/>
            <w:tcBorders>
              <w:top w:val="nil"/>
              <w:left w:val="single" w:sz="6" w:space="0" w:color="000000"/>
              <w:bottom w:val="single" w:sz="6" w:space="0" w:color="000000"/>
              <w:right w:val="single" w:sz="6" w:space="0" w:color="000000"/>
            </w:tcBorders>
          </w:tcPr>
          <w:p>
            <w:pPr>
              <w:pStyle w:val="TableParagraph"/>
              <w:spacing w:line="135" w:lineRule="exact"/>
              <w:ind w:left="33"/>
              <w:rPr>
                <w:sz w:val="14"/>
              </w:rPr>
            </w:pPr>
            <w:r>
              <w:rPr>
                <w:spacing w:val="-2"/>
                <w:sz w:val="14"/>
              </w:rPr>
              <w:t>Dña.</w:t>
            </w:r>
            <w:r>
              <w:rPr>
                <w:sz w:val="14"/>
              </w:rPr>
              <w:t> </w:t>
            </w:r>
            <w:r>
              <w:rPr>
                <w:spacing w:val="-2"/>
                <w:sz w:val="14"/>
              </w:rPr>
              <w:t>Virginia Carcedo Illera</w:t>
            </w:r>
          </w:p>
        </w:tc>
        <w:tc>
          <w:tcPr>
            <w:tcW w:w="1807" w:type="dxa"/>
            <w:tcBorders>
              <w:top w:val="nil"/>
              <w:left w:val="single" w:sz="6" w:space="0" w:color="000000"/>
              <w:bottom w:val="single" w:sz="6" w:space="0" w:color="000000"/>
              <w:right w:val="single" w:sz="6" w:space="0" w:color="000000"/>
            </w:tcBorders>
          </w:tcPr>
          <w:p>
            <w:pPr>
              <w:pStyle w:val="TableParagraph"/>
              <w:spacing w:line="135" w:lineRule="exact"/>
              <w:ind w:left="16" w:right="2"/>
              <w:jc w:val="center"/>
              <w:rPr>
                <w:sz w:val="14"/>
              </w:rPr>
            </w:pPr>
            <w:r>
              <w:rPr>
                <w:spacing w:val="-2"/>
                <w:sz w:val="14"/>
              </w:rPr>
              <w:t>Vocal</w:t>
            </w:r>
          </w:p>
        </w:tc>
      </w:tr>
    </w:tbl>
    <w:p>
      <w:pPr>
        <w:pStyle w:val="BodyText"/>
        <w:spacing w:before="41"/>
      </w:pPr>
    </w:p>
    <w:p>
      <w:pPr>
        <w:pStyle w:val="BodyText"/>
        <w:spacing w:line="247" w:lineRule="auto"/>
        <w:ind w:left="1253" w:right="517"/>
        <w:jc w:val="both"/>
      </w:pPr>
      <w:r>
        <w:rPr/>
        <w:t>Los</w:t>
      </w:r>
      <w:r>
        <w:rPr>
          <w:spacing w:val="18"/>
        </w:rPr>
        <w:t> </w:t>
      </w:r>
      <w:r>
        <w:rPr/>
        <w:t>miembros</w:t>
      </w:r>
      <w:r>
        <w:rPr>
          <w:spacing w:val="18"/>
        </w:rPr>
        <w:t> </w:t>
      </w:r>
      <w:r>
        <w:rPr/>
        <w:t>de</w:t>
      </w:r>
      <w:r>
        <w:rPr>
          <w:spacing w:val="18"/>
        </w:rPr>
        <w:t> </w:t>
      </w:r>
      <w:r>
        <w:rPr/>
        <w:t>la</w:t>
      </w:r>
      <w:r>
        <w:rPr>
          <w:spacing w:val="18"/>
        </w:rPr>
        <w:t> </w:t>
      </w:r>
      <w:r>
        <w:rPr/>
        <w:t>Junta</w:t>
      </w:r>
      <w:r>
        <w:rPr>
          <w:spacing w:val="18"/>
        </w:rPr>
        <w:t> </w:t>
      </w:r>
      <w:r>
        <w:rPr/>
        <w:t>Directiva</w:t>
      </w:r>
      <w:r>
        <w:rPr>
          <w:spacing w:val="18"/>
        </w:rPr>
        <w:t> </w:t>
      </w:r>
      <w:r>
        <w:rPr/>
        <w:t>de</w:t>
      </w:r>
      <w:r>
        <w:rPr>
          <w:spacing w:val="18"/>
        </w:rPr>
        <w:t> </w:t>
      </w:r>
      <w:r>
        <w:rPr/>
        <w:t>la</w:t>
      </w:r>
      <w:r>
        <w:rPr>
          <w:spacing w:val="18"/>
        </w:rPr>
        <w:t> </w:t>
      </w:r>
      <w:r>
        <w:rPr/>
        <w:t>Asociación</w:t>
      </w:r>
      <w:r>
        <w:rPr>
          <w:spacing w:val="18"/>
        </w:rPr>
        <w:t> </w:t>
      </w:r>
      <w:r>
        <w:rPr/>
        <w:t>y</w:t>
      </w:r>
      <w:r>
        <w:rPr>
          <w:spacing w:val="18"/>
        </w:rPr>
        <w:t> </w:t>
      </w:r>
      <w:r>
        <w:rPr/>
        <w:t>demás</w:t>
      </w:r>
      <w:r>
        <w:rPr>
          <w:spacing w:val="18"/>
        </w:rPr>
        <w:t> </w:t>
      </w:r>
      <w:r>
        <w:rPr/>
        <w:t>personas</w:t>
      </w:r>
      <w:r>
        <w:rPr>
          <w:spacing w:val="18"/>
        </w:rPr>
        <w:t> </w:t>
      </w:r>
      <w:r>
        <w:rPr/>
        <w:t>que</w:t>
      </w:r>
      <w:r>
        <w:rPr>
          <w:spacing w:val="18"/>
        </w:rPr>
        <w:t> </w:t>
      </w:r>
      <w:r>
        <w:rPr/>
        <w:t>asumen</w:t>
      </w:r>
      <w:r>
        <w:rPr>
          <w:spacing w:val="16"/>
        </w:rPr>
        <w:t> </w:t>
      </w:r>
      <w:r>
        <w:rPr/>
        <w:t>la</w:t>
      </w:r>
      <w:r>
        <w:rPr>
          <w:spacing w:val="18"/>
        </w:rPr>
        <w:t> </w:t>
      </w:r>
      <w:r>
        <w:rPr/>
        <w:t>gestión</w:t>
      </w:r>
      <w:r>
        <w:rPr>
          <w:spacing w:val="18"/>
        </w:rPr>
        <w:t> </w:t>
      </w:r>
      <w:r>
        <w:rPr/>
        <w:t>de</w:t>
      </w:r>
      <w:r>
        <w:rPr>
          <w:spacing w:val="18"/>
        </w:rPr>
        <w:t> </w:t>
      </w:r>
      <w:r>
        <w:rPr/>
        <w:t>la</w:t>
      </w:r>
      <w:r>
        <w:rPr>
          <w:spacing w:val="18"/>
        </w:rPr>
        <w:t> </w:t>
      </w:r>
      <w:r>
        <w:rPr/>
        <w:t>misma</w:t>
      </w:r>
      <w:r>
        <w:rPr>
          <w:spacing w:val="17"/>
        </w:rPr>
        <w:t> </w:t>
      </w:r>
      <w:r>
        <w:rPr/>
        <w:t>no han</w:t>
      </w:r>
      <w:r>
        <w:rPr>
          <w:spacing w:val="20"/>
        </w:rPr>
        <w:t> </w:t>
      </w:r>
      <w:r>
        <w:rPr/>
        <w:t>participado durante</w:t>
      </w:r>
      <w:r>
        <w:rPr>
          <w:spacing w:val="20"/>
        </w:rPr>
        <w:t> </w:t>
      </w:r>
      <w:r>
        <w:rPr/>
        <w:t>el</w:t>
      </w:r>
      <w:r>
        <w:rPr>
          <w:spacing w:val="20"/>
        </w:rPr>
        <w:t> </w:t>
      </w:r>
      <w:r>
        <w:rPr/>
        <w:t>ejercicio</w:t>
      </w:r>
      <w:r>
        <w:rPr>
          <w:spacing w:val="20"/>
        </w:rPr>
        <w:t> </w:t>
      </w:r>
      <w:r>
        <w:rPr/>
        <w:t>2023 y</w:t>
      </w:r>
      <w:r>
        <w:rPr>
          <w:spacing w:val="20"/>
        </w:rPr>
        <w:t> </w:t>
      </w:r>
      <w:r>
        <w:rPr/>
        <w:t>2022 en</w:t>
      </w:r>
      <w:r>
        <w:rPr>
          <w:spacing w:val="20"/>
        </w:rPr>
        <w:t> </w:t>
      </w:r>
      <w:r>
        <w:rPr/>
        <w:t>transacciones inhabituales y/o</w:t>
      </w:r>
      <w:r>
        <w:rPr>
          <w:spacing w:val="20"/>
        </w:rPr>
        <w:t> </w:t>
      </w:r>
      <w:r>
        <w:rPr/>
        <w:t>relevantes</w:t>
      </w:r>
      <w:r>
        <w:rPr>
          <w:spacing w:val="20"/>
        </w:rPr>
        <w:t> </w:t>
      </w:r>
      <w:r>
        <w:rPr/>
        <w:t>de</w:t>
      </w:r>
      <w:r>
        <w:rPr>
          <w:spacing w:val="20"/>
        </w:rPr>
        <w:t> </w:t>
      </w:r>
      <w:r>
        <w:rPr/>
        <w:t>la</w:t>
      </w:r>
      <w:r>
        <w:rPr>
          <w:spacing w:val="20"/>
        </w:rPr>
        <w:t> </w:t>
      </w:r>
      <w:r>
        <w:rPr/>
        <w:t>Asociación.</w:t>
      </w:r>
    </w:p>
    <w:p>
      <w:pPr>
        <w:pStyle w:val="BodyText"/>
        <w:spacing w:before="33"/>
      </w:pPr>
    </w:p>
    <w:p>
      <w:pPr>
        <w:pStyle w:val="BodyText"/>
        <w:spacing w:line="249" w:lineRule="auto"/>
        <w:ind w:left="1253" w:right="515"/>
        <w:jc w:val="both"/>
      </w:pPr>
      <w:r>
        <w:rPr/>
        <w:t>La Junta Directiva al 31 de diciembre de 2023 está compuesta por 4 hombres y 2 mujeres (4 hombres y 2 mujeres en 2022).</w:t>
      </w:r>
    </w:p>
    <w:p>
      <w:pPr>
        <w:pStyle w:val="BodyText"/>
        <w:spacing w:before="31"/>
      </w:pPr>
    </w:p>
    <w:p>
      <w:pPr>
        <w:pStyle w:val="Heading2"/>
        <w:numPr>
          <w:ilvl w:val="0"/>
          <w:numId w:val="1"/>
        </w:numPr>
        <w:tabs>
          <w:tab w:pos="1101" w:val="left" w:leader="none"/>
        </w:tabs>
        <w:spacing w:line="240" w:lineRule="auto" w:before="1" w:after="0"/>
        <w:ind w:left="1101" w:right="0" w:hanging="214"/>
        <w:jc w:val="left"/>
      </w:pPr>
      <w:r>
        <w:rPr>
          <w:spacing w:val="41"/>
          <w:u w:val="single"/>
        </w:rPr>
        <w:t>  </w:t>
      </w:r>
      <w:r>
        <w:rPr>
          <w:u w:val="single"/>
        </w:rPr>
        <w:t>Información</w:t>
      </w:r>
      <w:r>
        <w:rPr>
          <w:spacing w:val="6"/>
          <w:u w:val="single"/>
        </w:rPr>
        <w:t> </w:t>
      </w:r>
      <w:r>
        <w:rPr>
          <w:u w:val="single"/>
        </w:rPr>
        <w:t>sobre</w:t>
      </w:r>
      <w:r>
        <w:rPr>
          <w:spacing w:val="7"/>
          <w:u w:val="single"/>
        </w:rPr>
        <w:t> </w:t>
      </w:r>
      <w:r>
        <w:rPr>
          <w:u w:val="single"/>
        </w:rPr>
        <w:t>la</w:t>
      </w:r>
      <w:r>
        <w:rPr>
          <w:spacing w:val="5"/>
          <w:u w:val="single"/>
        </w:rPr>
        <w:t> </w:t>
      </w:r>
      <w:r>
        <w:rPr>
          <w:u w:val="single"/>
        </w:rPr>
        <w:t>naturaleza</w:t>
      </w:r>
      <w:r>
        <w:rPr>
          <w:spacing w:val="4"/>
          <w:u w:val="single"/>
        </w:rPr>
        <w:t> </w:t>
      </w:r>
      <w:r>
        <w:rPr>
          <w:u w:val="single"/>
        </w:rPr>
        <w:t>y</w:t>
      </w:r>
      <w:r>
        <w:rPr>
          <w:spacing w:val="7"/>
          <w:u w:val="single"/>
        </w:rPr>
        <w:t> </w:t>
      </w:r>
      <w:r>
        <w:rPr>
          <w:u w:val="single"/>
        </w:rPr>
        <w:t>el</w:t>
      </w:r>
      <w:r>
        <w:rPr>
          <w:spacing w:val="6"/>
          <w:u w:val="single"/>
        </w:rPr>
        <w:t> </w:t>
      </w:r>
      <w:r>
        <w:rPr>
          <w:u w:val="single"/>
        </w:rPr>
        <w:t>nivel</w:t>
      </w:r>
      <w:r>
        <w:rPr>
          <w:spacing w:val="3"/>
          <w:u w:val="single"/>
        </w:rPr>
        <w:t> </w:t>
      </w:r>
      <w:r>
        <w:rPr>
          <w:u w:val="single"/>
        </w:rPr>
        <w:t>de</w:t>
      </w:r>
      <w:r>
        <w:rPr>
          <w:spacing w:val="7"/>
          <w:u w:val="single"/>
        </w:rPr>
        <w:t> </w:t>
      </w:r>
      <w:r>
        <w:rPr>
          <w:u w:val="single"/>
        </w:rPr>
        <w:t>riesgo</w:t>
      </w:r>
      <w:r>
        <w:rPr>
          <w:spacing w:val="6"/>
          <w:u w:val="single"/>
        </w:rPr>
        <w:t> </w:t>
      </w:r>
      <w:r>
        <w:rPr>
          <w:u w:val="single"/>
        </w:rPr>
        <w:t>de</w:t>
      </w:r>
      <w:r>
        <w:rPr>
          <w:spacing w:val="7"/>
          <w:u w:val="single"/>
        </w:rPr>
        <w:t> </w:t>
      </w:r>
      <w:r>
        <w:rPr>
          <w:u w:val="single"/>
        </w:rPr>
        <w:t>los</w:t>
      </w:r>
      <w:r>
        <w:rPr>
          <w:spacing w:val="6"/>
          <w:u w:val="single"/>
        </w:rPr>
        <w:t> </w:t>
      </w:r>
      <w:r>
        <w:rPr>
          <w:u w:val="single"/>
        </w:rPr>
        <w:t>instrumentos</w:t>
      </w:r>
      <w:r>
        <w:rPr>
          <w:spacing w:val="4"/>
          <w:u w:val="single"/>
        </w:rPr>
        <w:t> </w:t>
      </w:r>
      <w:r>
        <w:rPr>
          <w:spacing w:val="-2"/>
          <w:u w:val="single"/>
        </w:rPr>
        <w:t>financieros</w:t>
      </w:r>
    </w:p>
    <w:p>
      <w:pPr>
        <w:pStyle w:val="BodyText"/>
        <w:spacing w:before="38"/>
        <w:rPr>
          <w:b/>
        </w:rPr>
      </w:pPr>
    </w:p>
    <w:p>
      <w:pPr>
        <w:pStyle w:val="BodyText"/>
        <w:spacing w:line="247" w:lineRule="auto"/>
        <w:ind w:left="1253" w:right="514"/>
        <w:jc w:val="both"/>
      </w:pPr>
      <w:r>
        <w:rPr/>
        <w:t>Las políticas de gestión de riesgos de la Asociación son establecidas por la Dirección Financiera de la Fundación ONCE, habiendo sido aprobadas por su Patronato. En base a estas políticas, el Departamento Financiero de la Asociación ha establecido una serie de procedimientos y controles que permiten identificar, medir y gestionar los riesgos derivados de la actividad con instrumentos financieros. Estas políticas establecen que la Asociación no puede realizar operaciones especulativas con derivados.</w:t>
      </w:r>
    </w:p>
    <w:p>
      <w:pPr>
        <w:pStyle w:val="BodyText"/>
      </w:pPr>
    </w:p>
    <w:p>
      <w:pPr>
        <w:pStyle w:val="BodyText"/>
      </w:pPr>
    </w:p>
    <w:p>
      <w:pPr>
        <w:pStyle w:val="BodyText"/>
      </w:pPr>
    </w:p>
    <w:p>
      <w:pPr>
        <w:pStyle w:val="BodyText"/>
      </w:pPr>
    </w:p>
    <w:p>
      <w:pPr>
        <w:pStyle w:val="BodyText"/>
        <w:spacing w:before="5"/>
      </w:pPr>
    </w:p>
    <w:p>
      <w:pPr>
        <w:pStyle w:val="Heading2"/>
        <w:ind w:left="0" w:right="515"/>
        <w:jc w:val="right"/>
      </w:pPr>
      <w:r>
        <w:rPr>
          <w:spacing w:val="-5"/>
        </w:rPr>
        <w:t>29</w:t>
      </w:r>
    </w:p>
    <w:p>
      <w:pPr>
        <w:spacing w:after="0"/>
        <w:jc w:val="right"/>
        <w:sectPr>
          <w:footerReference w:type="default" r:id="rId27"/>
          <w:pgSz w:w="11910" w:h="16840"/>
          <w:pgMar w:header="0" w:footer="0" w:top="0" w:bottom="0" w:left="1680" w:right="720"/>
        </w:sectPr>
      </w:pPr>
    </w:p>
    <w:p>
      <w:pPr>
        <w:pStyle w:val="BodyText"/>
        <w:rPr>
          <w:b/>
        </w:rPr>
      </w:pPr>
      <w:r>
        <w:rPr/>
        <w:drawing>
          <wp:anchor distT="0" distB="0" distL="0" distR="0" allowOverlap="1" layoutInCell="1" locked="0" behindDoc="0" simplePos="0" relativeHeight="15759360">
            <wp:simplePos x="0" y="0"/>
            <wp:positionH relativeFrom="page">
              <wp:posOffset>0</wp:posOffset>
            </wp:positionH>
            <wp:positionV relativeFrom="page">
              <wp:posOffset>12</wp:posOffset>
            </wp:positionV>
            <wp:extent cx="914400" cy="1069199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59872">
                <wp:simplePos x="0" y="0"/>
                <wp:positionH relativeFrom="page">
                  <wp:posOffset>90856</wp:posOffset>
                </wp:positionH>
                <wp:positionV relativeFrom="page">
                  <wp:posOffset>6752402</wp:posOffset>
                </wp:positionV>
                <wp:extent cx="363855" cy="37363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59872" type="#_x0000_t202" id="docshape39"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spacing w:before="0"/>
        <w:ind w:left="1253" w:right="0" w:firstLine="0"/>
        <w:jc w:val="left"/>
        <w:rPr>
          <w:b/>
          <w:sz w:val="15"/>
        </w:rPr>
      </w:pPr>
      <w:r>
        <w:rPr>
          <w:b/>
          <w:sz w:val="15"/>
        </w:rPr>
        <w:t>Riesgo</w:t>
      </w:r>
      <w:r>
        <w:rPr>
          <w:b/>
          <w:spacing w:val="6"/>
          <w:sz w:val="15"/>
        </w:rPr>
        <w:t> </w:t>
      </w:r>
      <w:r>
        <w:rPr>
          <w:b/>
          <w:sz w:val="15"/>
        </w:rPr>
        <w:t>de</w:t>
      </w:r>
      <w:r>
        <w:rPr>
          <w:b/>
          <w:spacing w:val="7"/>
          <w:sz w:val="15"/>
        </w:rPr>
        <w:t> </w:t>
      </w:r>
      <w:r>
        <w:rPr>
          <w:b/>
          <w:spacing w:val="-2"/>
          <w:sz w:val="15"/>
        </w:rPr>
        <w:t>crédito</w:t>
      </w:r>
    </w:p>
    <w:p>
      <w:pPr>
        <w:pStyle w:val="BodyText"/>
        <w:spacing w:before="38"/>
        <w:rPr>
          <w:b/>
        </w:rPr>
      </w:pPr>
    </w:p>
    <w:p>
      <w:pPr>
        <w:pStyle w:val="BodyText"/>
        <w:spacing w:line="247" w:lineRule="auto" w:before="1"/>
        <w:ind w:left="1253" w:right="515"/>
        <w:jc w:val="both"/>
      </w:pPr>
      <w:r>
        <w:rPr/>
        <w:t>El riesgo de crédito se produce por la posible pérdida causada por el incumplimiento de las obligaciones contractuales de las contrapartes de la Asociación, es decir, por la posibilidad de no recuperar los activos</w:t>
      </w:r>
      <w:r>
        <w:rPr>
          <w:spacing w:val="40"/>
        </w:rPr>
        <w:t> </w:t>
      </w:r>
      <w:r>
        <w:rPr/>
        <w:t>financieros por el importe contabilizado y en el plazo establecido.</w:t>
      </w:r>
    </w:p>
    <w:p>
      <w:pPr>
        <w:pStyle w:val="BodyText"/>
        <w:spacing w:before="34"/>
      </w:pPr>
    </w:p>
    <w:p>
      <w:pPr>
        <w:pStyle w:val="BodyText"/>
        <w:ind w:left="1253"/>
      </w:pPr>
      <w:r>
        <w:rPr/>
        <w:t>La</w:t>
      </w:r>
      <w:r>
        <w:rPr>
          <w:spacing w:val="6"/>
        </w:rPr>
        <w:t> </w:t>
      </w:r>
      <w:r>
        <w:rPr/>
        <w:t>exposición</w:t>
      </w:r>
      <w:r>
        <w:rPr>
          <w:spacing w:val="4"/>
        </w:rPr>
        <w:t> </w:t>
      </w:r>
      <w:r>
        <w:rPr/>
        <w:t>máxima</w:t>
      </w:r>
      <w:r>
        <w:rPr>
          <w:spacing w:val="7"/>
        </w:rPr>
        <w:t> </w:t>
      </w:r>
      <w:r>
        <w:rPr/>
        <w:t>al</w:t>
      </w:r>
      <w:r>
        <w:rPr>
          <w:spacing w:val="6"/>
        </w:rPr>
        <w:t> </w:t>
      </w:r>
      <w:r>
        <w:rPr/>
        <w:t>riesgo</w:t>
      </w:r>
      <w:r>
        <w:rPr>
          <w:spacing w:val="6"/>
        </w:rPr>
        <w:t> </w:t>
      </w:r>
      <w:r>
        <w:rPr/>
        <w:t>de</w:t>
      </w:r>
      <w:r>
        <w:rPr>
          <w:spacing w:val="5"/>
        </w:rPr>
        <w:t> </w:t>
      </w:r>
      <w:r>
        <w:rPr/>
        <w:t>crédito</w:t>
      </w:r>
      <w:r>
        <w:rPr>
          <w:spacing w:val="6"/>
        </w:rPr>
        <w:t> </w:t>
      </w:r>
      <w:r>
        <w:rPr/>
        <w:t>al</w:t>
      </w:r>
      <w:r>
        <w:rPr>
          <w:spacing w:val="6"/>
        </w:rPr>
        <w:t> </w:t>
      </w:r>
      <w:r>
        <w:rPr/>
        <w:t>31</w:t>
      </w:r>
      <w:r>
        <w:rPr>
          <w:spacing w:val="7"/>
        </w:rPr>
        <w:t> </w:t>
      </w:r>
      <w:r>
        <w:rPr/>
        <w:t>de</w:t>
      </w:r>
      <w:r>
        <w:rPr>
          <w:spacing w:val="4"/>
        </w:rPr>
        <w:t> </w:t>
      </w:r>
      <w:r>
        <w:rPr/>
        <w:t>diciembre</w:t>
      </w:r>
      <w:r>
        <w:rPr>
          <w:spacing w:val="6"/>
        </w:rPr>
        <w:t> </w:t>
      </w:r>
      <w:r>
        <w:rPr/>
        <w:t>de</w:t>
      </w:r>
      <w:r>
        <w:rPr>
          <w:spacing w:val="7"/>
        </w:rPr>
        <w:t> </w:t>
      </w:r>
      <w:r>
        <w:rPr/>
        <w:t>2023</w:t>
      </w:r>
      <w:r>
        <w:rPr>
          <w:spacing w:val="4"/>
        </w:rPr>
        <w:t> </w:t>
      </w:r>
      <w:r>
        <w:rPr/>
        <w:t>y</w:t>
      </w:r>
      <w:r>
        <w:rPr>
          <w:spacing w:val="6"/>
        </w:rPr>
        <w:t> </w:t>
      </w:r>
      <w:r>
        <w:rPr/>
        <w:t>2022</w:t>
      </w:r>
      <w:r>
        <w:rPr>
          <w:spacing w:val="5"/>
        </w:rPr>
        <w:t> </w:t>
      </w:r>
      <w:r>
        <w:rPr/>
        <w:t>es</w:t>
      </w:r>
      <w:r>
        <w:rPr>
          <w:spacing w:val="4"/>
        </w:rPr>
        <w:t> </w:t>
      </w:r>
      <w:r>
        <w:rPr/>
        <w:t>la</w:t>
      </w:r>
      <w:r>
        <w:rPr>
          <w:spacing w:val="4"/>
        </w:rPr>
        <w:t> </w:t>
      </w:r>
      <w:r>
        <w:rPr>
          <w:spacing w:val="-2"/>
        </w:rPr>
        <w:t>siguiente:</w:t>
      </w:r>
    </w:p>
    <w:p>
      <w:pPr>
        <w:pStyle w:val="BodyText"/>
        <w:spacing w:before="6"/>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61"/>
        <w:gridCol w:w="1127"/>
        <w:gridCol w:w="1127"/>
      </w:tblGrid>
      <w:tr>
        <w:trPr>
          <w:trHeight w:val="155" w:hRule="atLeast"/>
        </w:trPr>
        <w:tc>
          <w:tcPr>
            <w:tcW w:w="5461" w:type="dxa"/>
          </w:tcPr>
          <w:p>
            <w:pPr>
              <w:pStyle w:val="TableParagraph"/>
              <w:spacing w:line="135" w:lineRule="exact"/>
              <w:ind w:left="59"/>
              <w:rPr>
                <w:b/>
                <w:sz w:val="14"/>
              </w:rPr>
            </w:pPr>
            <w:r>
              <w:rPr>
                <w:b/>
                <w:spacing w:val="-2"/>
                <w:sz w:val="14"/>
              </w:rPr>
              <w:t>Euros</w:t>
            </w:r>
          </w:p>
        </w:tc>
        <w:tc>
          <w:tcPr>
            <w:tcW w:w="1127" w:type="dxa"/>
          </w:tcPr>
          <w:p>
            <w:pPr>
              <w:pStyle w:val="TableParagraph"/>
              <w:spacing w:line="135" w:lineRule="exact"/>
              <w:ind w:left="20"/>
              <w:jc w:val="center"/>
              <w:rPr>
                <w:b/>
                <w:sz w:val="14"/>
              </w:rPr>
            </w:pPr>
            <w:r>
              <w:rPr>
                <w:b/>
                <w:spacing w:val="-4"/>
                <w:sz w:val="14"/>
              </w:rPr>
              <w:t>2023</w:t>
            </w:r>
          </w:p>
        </w:tc>
        <w:tc>
          <w:tcPr>
            <w:tcW w:w="1127" w:type="dxa"/>
          </w:tcPr>
          <w:p>
            <w:pPr>
              <w:pStyle w:val="TableParagraph"/>
              <w:spacing w:line="135" w:lineRule="exact"/>
              <w:ind w:left="20" w:right="1"/>
              <w:jc w:val="center"/>
              <w:rPr>
                <w:b/>
                <w:sz w:val="14"/>
              </w:rPr>
            </w:pPr>
            <w:r>
              <w:rPr>
                <w:b/>
                <w:spacing w:val="-4"/>
                <w:sz w:val="14"/>
              </w:rPr>
              <w:t>2022</w:t>
            </w:r>
          </w:p>
        </w:tc>
      </w:tr>
      <w:tr>
        <w:trPr>
          <w:trHeight w:val="318" w:hRule="atLeast"/>
        </w:trPr>
        <w:tc>
          <w:tcPr>
            <w:tcW w:w="5461" w:type="dxa"/>
            <w:tcBorders>
              <w:bottom w:val="nil"/>
            </w:tcBorders>
          </w:tcPr>
          <w:p>
            <w:pPr>
              <w:pStyle w:val="TableParagraph"/>
              <w:spacing w:line="143" w:lineRule="exact" w:before="155"/>
              <w:ind w:left="59"/>
              <w:rPr>
                <w:sz w:val="14"/>
              </w:rPr>
            </w:pPr>
            <w:r>
              <w:rPr>
                <w:spacing w:val="-2"/>
                <w:sz w:val="14"/>
              </w:rPr>
              <w:t>Créditos</w:t>
            </w:r>
            <w:r>
              <w:rPr>
                <w:spacing w:val="1"/>
                <w:sz w:val="14"/>
              </w:rPr>
              <w:t> </w:t>
            </w:r>
            <w:r>
              <w:rPr>
                <w:spacing w:val="-2"/>
                <w:sz w:val="14"/>
              </w:rPr>
              <w:t>a</w:t>
            </w:r>
            <w:r>
              <w:rPr>
                <w:spacing w:val="-3"/>
                <w:sz w:val="14"/>
              </w:rPr>
              <w:t> </w:t>
            </w:r>
            <w:r>
              <w:rPr>
                <w:spacing w:val="-2"/>
                <w:sz w:val="14"/>
              </w:rPr>
              <w:t>largo</w:t>
            </w:r>
            <w:r>
              <w:rPr>
                <w:spacing w:val="-1"/>
                <w:sz w:val="14"/>
              </w:rPr>
              <w:t> </w:t>
            </w:r>
            <w:r>
              <w:rPr>
                <w:spacing w:val="-2"/>
                <w:sz w:val="14"/>
              </w:rPr>
              <w:t>plazo</w:t>
            </w:r>
            <w:r>
              <w:rPr>
                <w:spacing w:val="-1"/>
                <w:sz w:val="14"/>
              </w:rPr>
              <w:t> </w:t>
            </w:r>
            <w:r>
              <w:rPr>
                <w:spacing w:val="-2"/>
                <w:sz w:val="14"/>
              </w:rPr>
              <w:t>a</w:t>
            </w:r>
            <w:r>
              <w:rPr>
                <w:spacing w:val="-1"/>
                <w:sz w:val="14"/>
              </w:rPr>
              <w:t> </w:t>
            </w:r>
            <w:r>
              <w:rPr>
                <w:spacing w:val="-2"/>
                <w:sz w:val="14"/>
              </w:rPr>
              <w:t>entidades</w:t>
            </w:r>
            <w:r>
              <w:rPr>
                <w:spacing w:val="-1"/>
                <w:sz w:val="14"/>
              </w:rPr>
              <w:t> </w:t>
            </w:r>
            <w:r>
              <w:rPr>
                <w:spacing w:val="-2"/>
                <w:sz w:val="14"/>
              </w:rPr>
              <w:t>vinculadas</w:t>
            </w:r>
          </w:p>
        </w:tc>
        <w:tc>
          <w:tcPr>
            <w:tcW w:w="1127" w:type="dxa"/>
            <w:tcBorders>
              <w:bottom w:val="nil"/>
            </w:tcBorders>
          </w:tcPr>
          <w:p>
            <w:pPr>
              <w:pStyle w:val="TableParagraph"/>
              <w:spacing w:line="143" w:lineRule="exact" w:before="155"/>
              <w:ind w:right="37"/>
              <w:jc w:val="right"/>
              <w:rPr>
                <w:sz w:val="14"/>
              </w:rPr>
            </w:pPr>
            <w:r>
              <w:rPr>
                <w:spacing w:val="-2"/>
                <w:sz w:val="14"/>
              </w:rPr>
              <w:t>5.549.070</w:t>
            </w:r>
          </w:p>
        </w:tc>
        <w:tc>
          <w:tcPr>
            <w:tcW w:w="1127" w:type="dxa"/>
            <w:tcBorders>
              <w:bottom w:val="nil"/>
            </w:tcBorders>
          </w:tcPr>
          <w:p>
            <w:pPr>
              <w:pStyle w:val="TableParagraph"/>
              <w:spacing w:line="143" w:lineRule="exact" w:before="155"/>
              <w:ind w:right="38"/>
              <w:jc w:val="right"/>
              <w:rPr>
                <w:sz w:val="14"/>
              </w:rPr>
            </w:pPr>
            <w:r>
              <w:rPr>
                <w:spacing w:val="-2"/>
                <w:sz w:val="14"/>
              </w:rPr>
              <w:t>3.254.488</w:t>
            </w:r>
          </w:p>
        </w:tc>
      </w:tr>
      <w:tr>
        <w:trPr>
          <w:trHeight w:val="157" w:hRule="atLeast"/>
        </w:trPr>
        <w:tc>
          <w:tcPr>
            <w:tcW w:w="5461" w:type="dxa"/>
            <w:tcBorders>
              <w:top w:val="nil"/>
              <w:bottom w:val="nil"/>
            </w:tcBorders>
          </w:tcPr>
          <w:p>
            <w:pPr>
              <w:pStyle w:val="TableParagraph"/>
              <w:spacing w:line="138" w:lineRule="exact"/>
              <w:ind w:left="59"/>
              <w:rPr>
                <w:sz w:val="14"/>
              </w:rPr>
            </w:pPr>
            <w:r>
              <w:rPr>
                <w:spacing w:val="-2"/>
                <w:sz w:val="14"/>
              </w:rPr>
              <w:t>Deudores</w:t>
            </w:r>
            <w:r>
              <w:rPr>
                <w:sz w:val="14"/>
              </w:rPr>
              <w:t> </w:t>
            </w:r>
            <w:r>
              <w:rPr>
                <w:spacing w:val="-2"/>
                <w:sz w:val="14"/>
              </w:rPr>
              <w:t>entidades del</w:t>
            </w:r>
            <w:r>
              <w:rPr>
                <w:spacing w:val="-1"/>
                <w:sz w:val="14"/>
              </w:rPr>
              <w:t> </w:t>
            </w:r>
            <w:r>
              <w:rPr>
                <w:spacing w:val="-2"/>
                <w:sz w:val="14"/>
              </w:rPr>
              <w:t>grupo</w:t>
            </w:r>
            <w:r>
              <w:rPr>
                <w:spacing w:val="-3"/>
                <w:sz w:val="14"/>
              </w:rPr>
              <w:t> </w:t>
            </w:r>
            <w:r>
              <w:rPr>
                <w:spacing w:val="-2"/>
                <w:sz w:val="14"/>
              </w:rPr>
              <w:t>y</w:t>
            </w:r>
            <w:r>
              <w:rPr>
                <w:sz w:val="14"/>
              </w:rPr>
              <w:t> </w:t>
            </w:r>
            <w:r>
              <w:rPr>
                <w:spacing w:val="-2"/>
                <w:sz w:val="14"/>
              </w:rPr>
              <w:t>asociadas</w:t>
            </w:r>
          </w:p>
        </w:tc>
        <w:tc>
          <w:tcPr>
            <w:tcW w:w="1127" w:type="dxa"/>
            <w:tcBorders>
              <w:top w:val="nil"/>
              <w:bottom w:val="nil"/>
            </w:tcBorders>
          </w:tcPr>
          <w:p>
            <w:pPr>
              <w:pStyle w:val="TableParagraph"/>
              <w:spacing w:line="138" w:lineRule="exact"/>
              <w:ind w:right="37"/>
              <w:jc w:val="right"/>
              <w:rPr>
                <w:sz w:val="14"/>
              </w:rPr>
            </w:pPr>
            <w:r>
              <w:rPr>
                <w:spacing w:val="-2"/>
                <w:sz w:val="14"/>
              </w:rPr>
              <w:t>266.036</w:t>
            </w:r>
          </w:p>
        </w:tc>
        <w:tc>
          <w:tcPr>
            <w:tcW w:w="1127" w:type="dxa"/>
            <w:tcBorders>
              <w:top w:val="nil"/>
              <w:bottom w:val="nil"/>
            </w:tcBorders>
          </w:tcPr>
          <w:p>
            <w:pPr>
              <w:pStyle w:val="TableParagraph"/>
              <w:spacing w:line="138" w:lineRule="exact"/>
              <w:ind w:right="38"/>
              <w:jc w:val="right"/>
              <w:rPr>
                <w:sz w:val="14"/>
              </w:rPr>
            </w:pPr>
            <w:r>
              <w:rPr>
                <w:spacing w:val="-2"/>
                <w:sz w:val="14"/>
              </w:rPr>
              <w:t>150.980</w:t>
            </w:r>
          </w:p>
        </w:tc>
      </w:tr>
      <w:tr>
        <w:trPr>
          <w:trHeight w:val="157" w:hRule="atLeast"/>
        </w:trPr>
        <w:tc>
          <w:tcPr>
            <w:tcW w:w="5461" w:type="dxa"/>
            <w:tcBorders>
              <w:top w:val="nil"/>
              <w:bottom w:val="nil"/>
            </w:tcBorders>
          </w:tcPr>
          <w:p>
            <w:pPr>
              <w:pStyle w:val="TableParagraph"/>
              <w:spacing w:line="138" w:lineRule="exact"/>
              <w:ind w:left="59"/>
              <w:rPr>
                <w:sz w:val="14"/>
              </w:rPr>
            </w:pPr>
            <w:r>
              <w:rPr>
                <w:spacing w:val="-2"/>
                <w:sz w:val="14"/>
              </w:rPr>
              <w:t>Usuarios</w:t>
            </w:r>
            <w:r>
              <w:rPr>
                <w:spacing w:val="-1"/>
                <w:sz w:val="14"/>
              </w:rPr>
              <w:t> </w:t>
            </w:r>
            <w:r>
              <w:rPr>
                <w:spacing w:val="-2"/>
                <w:sz w:val="14"/>
              </w:rPr>
              <w:t>y</w:t>
            </w:r>
            <w:r>
              <w:rPr>
                <w:spacing w:val="-1"/>
                <w:sz w:val="14"/>
              </w:rPr>
              <w:t> </w:t>
            </w:r>
            <w:r>
              <w:rPr>
                <w:spacing w:val="-2"/>
                <w:sz w:val="14"/>
              </w:rPr>
              <w:t>otros</w:t>
            </w:r>
            <w:r>
              <w:rPr>
                <w:sz w:val="14"/>
              </w:rPr>
              <w:t> </w:t>
            </w:r>
            <w:r>
              <w:rPr>
                <w:spacing w:val="-2"/>
                <w:sz w:val="14"/>
              </w:rPr>
              <w:t>deudores</w:t>
            </w:r>
            <w:r>
              <w:rPr>
                <w:spacing w:val="1"/>
                <w:sz w:val="14"/>
              </w:rPr>
              <w:t> </w:t>
            </w:r>
            <w:r>
              <w:rPr>
                <w:spacing w:val="-2"/>
                <w:sz w:val="14"/>
              </w:rPr>
              <w:t>de la</w:t>
            </w:r>
            <w:r>
              <w:rPr>
                <w:spacing w:val="-1"/>
                <w:sz w:val="14"/>
              </w:rPr>
              <w:t> </w:t>
            </w:r>
            <w:r>
              <w:rPr>
                <w:spacing w:val="-2"/>
                <w:sz w:val="14"/>
              </w:rPr>
              <w:t>actividad</w:t>
            </w:r>
            <w:r>
              <w:rPr>
                <w:sz w:val="14"/>
              </w:rPr>
              <w:t> </w:t>
            </w:r>
            <w:r>
              <w:rPr>
                <w:spacing w:val="-2"/>
                <w:sz w:val="14"/>
              </w:rPr>
              <w:t>propia</w:t>
            </w:r>
            <w:r>
              <w:rPr>
                <w:spacing w:val="-3"/>
                <w:sz w:val="14"/>
              </w:rPr>
              <w:t> </w:t>
            </w:r>
            <w:r>
              <w:rPr>
                <w:spacing w:val="-2"/>
                <w:sz w:val="14"/>
              </w:rPr>
              <w:t>/ entidades</w:t>
            </w:r>
            <w:r>
              <w:rPr>
                <w:sz w:val="14"/>
              </w:rPr>
              <w:t> </w:t>
            </w:r>
            <w:r>
              <w:rPr>
                <w:spacing w:val="-2"/>
                <w:sz w:val="14"/>
              </w:rPr>
              <w:t>del</w:t>
            </w:r>
            <w:r>
              <w:rPr>
                <w:sz w:val="14"/>
              </w:rPr>
              <w:t> </w:t>
            </w:r>
            <w:r>
              <w:rPr>
                <w:spacing w:val="-4"/>
                <w:sz w:val="14"/>
              </w:rPr>
              <w:t>grupo</w:t>
            </w:r>
          </w:p>
        </w:tc>
        <w:tc>
          <w:tcPr>
            <w:tcW w:w="1127" w:type="dxa"/>
            <w:tcBorders>
              <w:top w:val="nil"/>
              <w:bottom w:val="nil"/>
            </w:tcBorders>
          </w:tcPr>
          <w:p>
            <w:pPr>
              <w:pStyle w:val="TableParagraph"/>
              <w:spacing w:line="138" w:lineRule="exact"/>
              <w:ind w:right="37"/>
              <w:jc w:val="right"/>
              <w:rPr>
                <w:sz w:val="14"/>
              </w:rPr>
            </w:pPr>
            <w:r>
              <w:rPr>
                <w:spacing w:val="-2"/>
                <w:sz w:val="14"/>
              </w:rPr>
              <w:t>2.331.485</w:t>
            </w:r>
          </w:p>
        </w:tc>
        <w:tc>
          <w:tcPr>
            <w:tcW w:w="1127" w:type="dxa"/>
            <w:tcBorders>
              <w:top w:val="nil"/>
              <w:bottom w:val="nil"/>
            </w:tcBorders>
          </w:tcPr>
          <w:p>
            <w:pPr>
              <w:pStyle w:val="TableParagraph"/>
              <w:spacing w:line="138" w:lineRule="exact"/>
              <w:ind w:right="38"/>
              <w:jc w:val="right"/>
              <w:rPr>
                <w:sz w:val="14"/>
              </w:rPr>
            </w:pPr>
            <w:r>
              <w:rPr>
                <w:spacing w:val="-2"/>
                <w:sz w:val="14"/>
              </w:rPr>
              <w:t>2.544.360</w:t>
            </w:r>
          </w:p>
        </w:tc>
      </w:tr>
      <w:tr>
        <w:trPr>
          <w:trHeight w:val="158" w:hRule="atLeast"/>
        </w:trPr>
        <w:tc>
          <w:tcPr>
            <w:tcW w:w="5461" w:type="dxa"/>
            <w:tcBorders>
              <w:top w:val="nil"/>
              <w:bottom w:val="nil"/>
            </w:tcBorders>
          </w:tcPr>
          <w:p>
            <w:pPr>
              <w:pStyle w:val="TableParagraph"/>
              <w:spacing w:line="139" w:lineRule="exact"/>
              <w:ind w:left="59"/>
              <w:rPr>
                <w:sz w:val="14"/>
              </w:rPr>
            </w:pPr>
            <w:r>
              <w:rPr>
                <w:spacing w:val="-2"/>
                <w:sz w:val="14"/>
              </w:rPr>
              <w:t>Efectivo</w:t>
            </w:r>
            <w:r>
              <w:rPr>
                <w:spacing w:val="-3"/>
                <w:sz w:val="14"/>
              </w:rPr>
              <w:t> </w:t>
            </w:r>
            <w:r>
              <w:rPr>
                <w:spacing w:val="-2"/>
                <w:sz w:val="14"/>
              </w:rPr>
              <w:t>y</w:t>
            </w:r>
            <w:r>
              <w:rPr>
                <w:spacing w:val="2"/>
                <w:sz w:val="14"/>
              </w:rPr>
              <w:t> </w:t>
            </w:r>
            <w:r>
              <w:rPr>
                <w:spacing w:val="-2"/>
                <w:sz w:val="14"/>
              </w:rPr>
              <w:t>otros</w:t>
            </w:r>
            <w:r>
              <w:rPr>
                <w:spacing w:val="-1"/>
                <w:sz w:val="14"/>
              </w:rPr>
              <w:t> </w:t>
            </w:r>
            <w:r>
              <w:rPr>
                <w:spacing w:val="-2"/>
                <w:sz w:val="14"/>
              </w:rPr>
              <w:t>activos</w:t>
            </w:r>
            <w:r>
              <w:rPr>
                <w:sz w:val="14"/>
              </w:rPr>
              <w:t> </w:t>
            </w:r>
            <w:r>
              <w:rPr>
                <w:spacing w:val="-2"/>
                <w:sz w:val="14"/>
              </w:rPr>
              <w:t>líquidos</w:t>
            </w:r>
            <w:r>
              <w:rPr>
                <w:spacing w:val="2"/>
                <w:sz w:val="14"/>
              </w:rPr>
              <w:t> </w:t>
            </w:r>
            <w:r>
              <w:rPr>
                <w:spacing w:val="-2"/>
                <w:sz w:val="14"/>
              </w:rPr>
              <w:t>equivalentes</w:t>
            </w:r>
          </w:p>
        </w:tc>
        <w:tc>
          <w:tcPr>
            <w:tcW w:w="1127" w:type="dxa"/>
            <w:tcBorders>
              <w:top w:val="nil"/>
              <w:bottom w:val="nil"/>
            </w:tcBorders>
          </w:tcPr>
          <w:p>
            <w:pPr>
              <w:pStyle w:val="TableParagraph"/>
              <w:spacing w:line="139" w:lineRule="exact"/>
              <w:ind w:right="37"/>
              <w:jc w:val="right"/>
              <w:rPr>
                <w:sz w:val="14"/>
              </w:rPr>
            </w:pPr>
            <w:r>
              <w:rPr>
                <w:spacing w:val="-2"/>
                <w:sz w:val="14"/>
              </w:rPr>
              <w:t>834.422</w:t>
            </w:r>
          </w:p>
        </w:tc>
        <w:tc>
          <w:tcPr>
            <w:tcW w:w="1127" w:type="dxa"/>
            <w:tcBorders>
              <w:top w:val="nil"/>
              <w:bottom w:val="nil"/>
            </w:tcBorders>
          </w:tcPr>
          <w:p>
            <w:pPr>
              <w:pStyle w:val="TableParagraph"/>
              <w:spacing w:line="139" w:lineRule="exact"/>
              <w:ind w:right="37"/>
              <w:jc w:val="right"/>
              <w:rPr>
                <w:sz w:val="14"/>
              </w:rPr>
            </w:pPr>
            <w:r>
              <w:rPr>
                <w:spacing w:val="-2"/>
                <w:sz w:val="14"/>
              </w:rPr>
              <w:t>866.816</w:t>
            </w:r>
          </w:p>
        </w:tc>
      </w:tr>
      <w:tr>
        <w:trPr>
          <w:trHeight w:val="157" w:hRule="atLeast"/>
        </w:trPr>
        <w:tc>
          <w:tcPr>
            <w:tcW w:w="5461" w:type="dxa"/>
            <w:tcBorders>
              <w:top w:val="nil"/>
              <w:bottom w:val="nil"/>
            </w:tcBorders>
          </w:tcPr>
          <w:p>
            <w:pPr>
              <w:pStyle w:val="TableParagraph"/>
              <w:spacing w:line="138" w:lineRule="exact"/>
              <w:ind w:left="59"/>
              <w:rPr>
                <w:sz w:val="14"/>
              </w:rPr>
            </w:pPr>
            <w:r>
              <w:rPr>
                <w:spacing w:val="-2"/>
                <w:sz w:val="14"/>
              </w:rPr>
              <w:t>Clientes</w:t>
            </w:r>
          </w:p>
        </w:tc>
        <w:tc>
          <w:tcPr>
            <w:tcW w:w="1127" w:type="dxa"/>
            <w:tcBorders>
              <w:top w:val="nil"/>
              <w:bottom w:val="nil"/>
            </w:tcBorders>
          </w:tcPr>
          <w:p>
            <w:pPr>
              <w:pStyle w:val="TableParagraph"/>
              <w:spacing w:line="138" w:lineRule="exact"/>
              <w:ind w:right="37"/>
              <w:jc w:val="right"/>
              <w:rPr>
                <w:sz w:val="14"/>
              </w:rPr>
            </w:pPr>
            <w:r>
              <w:rPr>
                <w:spacing w:val="-10"/>
                <w:sz w:val="14"/>
              </w:rPr>
              <w:t>-</w:t>
            </w:r>
          </w:p>
        </w:tc>
        <w:tc>
          <w:tcPr>
            <w:tcW w:w="1127" w:type="dxa"/>
            <w:tcBorders>
              <w:top w:val="nil"/>
              <w:bottom w:val="nil"/>
            </w:tcBorders>
          </w:tcPr>
          <w:p>
            <w:pPr>
              <w:pStyle w:val="TableParagraph"/>
              <w:spacing w:line="138" w:lineRule="exact"/>
              <w:ind w:right="38"/>
              <w:jc w:val="right"/>
              <w:rPr>
                <w:sz w:val="14"/>
              </w:rPr>
            </w:pPr>
            <w:r>
              <w:rPr>
                <w:spacing w:val="-5"/>
                <w:sz w:val="14"/>
              </w:rPr>
              <w:t>107</w:t>
            </w:r>
          </w:p>
        </w:tc>
      </w:tr>
      <w:tr>
        <w:trPr>
          <w:trHeight w:val="157" w:hRule="atLeast"/>
        </w:trPr>
        <w:tc>
          <w:tcPr>
            <w:tcW w:w="5461" w:type="dxa"/>
            <w:tcBorders>
              <w:top w:val="nil"/>
              <w:bottom w:val="nil"/>
            </w:tcBorders>
          </w:tcPr>
          <w:p>
            <w:pPr>
              <w:pStyle w:val="TableParagraph"/>
              <w:spacing w:line="138" w:lineRule="exact"/>
              <w:ind w:left="59"/>
              <w:rPr>
                <w:sz w:val="14"/>
              </w:rPr>
            </w:pPr>
            <w:r>
              <w:rPr>
                <w:spacing w:val="-2"/>
                <w:sz w:val="14"/>
              </w:rPr>
              <w:t>Anticipos</w:t>
            </w:r>
            <w:r>
              <w:rPr>
                <w:sz w:val="14"/>
              </w:rPr>
              <w:t> </w:t>
            </w:r>
            <w:r>
              <w:rPr>
                <w:spacing w:val="-2"/>
                <w:sz w:val="14"/>
              </w:rPr>
              <w:t>de</w:t>
            </w:r>
            <w:r>
              <w:rPr>
                <w:sz w:val="14"/>
              </w:rPr>
              <w:t> </w:t>
            </w:r>
            <w:r>
              <w:rPr>
                <w:spacing w:val="-2"/>
                <w:sz w:val="14"/>
              </w:rPr>
              <w:t>remuneraciones</w:t>
            </w:r>
          </w:p>
        </w:tc>
        <w:tc>
          <w:tcPr>
            <w:tcW w:w="1127" w:type="dxa"/>
            <w:tcBorders>
              <w:top w:val="nil"/>
              <w:bottom w:val="nil"/>
            </w:tcBorders>
          </w:tcPr>
          <w:p>
            <w:pPr>
              <w:pStyle w:val="TableParagraph"/>
              <w:spacing w:line="138" w:lineRule="exact"/>
              <w:ind w:right="37"/>
              <w:jc w:val="right"/>
              <w:rPr>
                <w:sz w:val="14"/>
              </w:rPr>
            </w:pPr>
            <w:r>
              <w:rPr>
                <w:spacing w:val="-5"/>
                <w:sz w:val="14"/>
              </w:rPr>
              <w:t>478</w:t>
            </w:r>
          </w:p>
        </w:tc>
        <w:tc>
          <w:tcPr>
            <w:tcW w:w="1127" w:type="dxa"/>
            <w:tcBorders>
              <w:top w:val="nil"/>
              <w:bottom w:val="nil"/>
            </w:tcBorders>
          </w:tcPr>
          <w:p>
            <w:pPr>
              <w:pStyle w:val="TableParagraph"/>
              <w:spacing w:line="138" w:lineRule="exact"/>
              <w:ind w:right="37"/>
              <w:jc w:val="right"/>
              <w:rPr>
                <w:sz w:val="14"/>
              </w:rPr>
            </w:pPr>
            <w:r>
              <w:rPr>
                <w:spacing w:val="-10"/>
                <w:sz w:val="14"/>
              </w:rPr>
              <w:t>-</w:t>
            </w:r>
          </w:p>
        </w:tc>
      </w:tr>
      <w:tr>
        <w:trPr>
          <w:trHeight w:val="158" w:hRule="atLeast"/>
        </w:trPr>
        <w:tc>
          <w:tcPr>
            <w:tcW w:w="5461" w:type="dxa"/>
            <w:tcBorders>
              <w:top w:val="nil"/>
              <w:bottom w:val="nil"/>
            </w:tcBorders>
          </w:tcPr>
          <w:p>
            <w:pPr>
              <w:pStyle w:val="TableParagraph"/>
              <w:spacing w:line="139" w:lineRule="exact"/>
              <w:ind w:left="59"/>
              <w:rPr>
                <w:sz w:val="14"/>
              </w:rPr>
            </w:pPr>
            <w:r>
              <w:rPr>
                <w:spacing w:val="-2"/>
                <w:sz w:val="14"/>
              </w:rPr>
              <w:t>Otros</w:t>
            </w:r>
            <w:r>
              <w:rPr>
                <w:spacing w:val="-1"/>
                <w:sz w:val="14"/>
              </w:rPr>
              <w:t> </w:t>
            </w:r>
            <w:r>
              <w:rPr>
                <w:spacing w:val="-2"/>
                <w:sz w:val="14"/>
              </w:rPr>
              <w:t>créditos</w:t>
            </w:r>
            <w:r>
              <w:rPr>
                <w:sz w:val="14"/>
              </w:rPr>
              <w:t> </w:t>
            </w:r>
            <w:r>
              <w:rPr>
                <w:spacing w:val="-2"/>
                <w:sz w:val="14"/>
              </w:rPr>
              <w:t>con</w:t>
            </w:r>
            <w:r>
              <w:rPr>
                <w:spacing w:val="-3"/>
                <w:sz w:val="14"/>
              </w:rPr>
              <w:t> </w:t>
            </w:r>
            <w:r>
              <w:rPr>
                <w:spacing w:val="-2"/>
                <w:sz w:val="14"/>
              </w:rPr>
              <w:t>las</w:t>
            </w:r>
            <w:r>
              <w:rPr>
                <w:sz w:val="14"/>
              </w:rPr>
              <w:t> </w:t>
            </w:r>
            <w:r>
              <w:rPr>
                <w:spacing w:val="-2"/>
                <w:sz w:val="14"/>
              </w:rPr>
              <w:t>Administraciones</w:t>
            </w:r>
            <w:r>
              <w:rPr>
                <w:spacing w:val="-1"/>
                <w:sz w:val="14"/>
              </w:rPr>
              <w:t> </w:t>
            </w:r>
            <w:r>
              <w:rPr>
                <w:spacing w:val="-2"/>
                <w:sz w:val="14"/>
              </w:rPr>
              <w:t>Publicas</w:t>
            </w:r>
          </w:p>
        </w:tc>
        <w:tc>
          <w:tcPr>
            <w:tcW w:w="1127" w:type="dxa"/>
            <w:tcBorders>
              <w:top w:val="nil"/>
              <w:bottom w:val="nil"/>
            </w:tcBorders>
          </w:tcPr>
          <w:p>
            <w:pPr>
              <w:pStyle w:val="TableParagraph"/>
              <w:spacing w:line="139" w:lineRule="exact"/>
              <w:ind w:right="37"/>
              <w:jc w:val="right"/>
              <w:rPr>
                <w:sz w:val="14"/>
              </w:rPr>
            </w:pPr>
            <w:r>
              <w:rPr>
                <w:spacing w:val="-2"/>
                <w:sz w:val="14"/>
              </w:rPr>
              <w:t>975.038</w:t>
            </w:r>
          </w:p>
        </w:tc>
        <w:tc>
          <w:tcPr>
            <w:tcW w:w="1127" w:type="dxa"/>
            <w:tcBorders>
              <w:top w:val="nil"/>
              <w:bottom w:val="nil"/>
            </w:tcBorders>
          </w:tcPr>
          <w:p>
            <w:pPr>
              <w:pStyle w:val="TableParagraph"/>
              <w:spacing w:line="139" w:lineRule="exact"/>
              <w:ind w:right="38"/>
              <w:jc w:val="right"/>
              <w:rPr>
                <w:sz w:val="14"/>
              </w:rPr>
            </w:pPr>
            <w:r>
              <w:rPr>
                <w:spacing w:val="-2"/>
                <w:sz w:val="14"/>
              </w:rPr>
              <w:t>951.361</w:t>
            </w:r>
          </w:p>
        </w:tc>
      </w:tr>
      <w:tr>
        <w:trPr>
          <w:trHeight w:val="155" w:hRule="atLeast"/>
        </w:trPr>
        <w:tc>
          <w:tcPr>
            <w:tcW w:w="5461" w:type="dxa"/>
            <w:tcBorders>
              <w:top w:val="nil"/>
              <w:bottom w:val="single" w:sz="4" w:space="0" w:color="000000"/>
            </w:tcBorders>
          </w:tcPr>
          <w:p>
            <w:pPr>
              <w:pStyle w:val="TableParagraph"/>
              <w:spacing w:line="135" w:lineRule="exact"/>
              <w:ind w:left="59"/>
              <w:rPr>
                <w:sz w:val="14"/>
              </w:rPr>
            </w:pPr>
            <w:r>
              <w:rPr>
                <w:spacing w:val="-2"/>
                <w:sz w:val="14"/>
              </w:rPr>
              <w:t>Inversiones</w:t>
            </w:r>
            <w:r>
              <w:rPr>
                <w:spacing w:val="-1"/>
                <w:sz w:val="14"/>
              </w:rPr>
              <w:t> </w:t>
            </w:r>
            <w:r>
              <w:rPr>
                <w:spacing w:val="-2"/>
                <w:sz w:val="14"/>
              </w:rPr>
              <w:t>financieras</w:t>
            </w:r>
            <w:r>
              <w:rPr>
                <w:sz w:val="14"/>
              </w:rPr>
              <w:t> </w:t>
            </w:r>
            <w:r>
              <w:rPr>
                <w:spacing w:val="-2"/>
                <w:sz w:val="14"/>
              </w:rPr>
              <w:t>a</w:t>
            </w:r>
            <w:r>
              <w:rPr>
                <w:sz w:val="14"/>
              </w:rPr>
              <w:t> </w:t>
            </w:r>
            <w:r>
              <w:rPr>
                <w:spacing w:val="-2"/>
                <w:sz w:val="14"/>
              </w:rPr>
              <w:t>largo</w:t>
            </w:r>
            <w:r>
              <w:rPr>
                <w:sz w:val="14"/>
              </w:rPr>
              <w:t> </w:t>
            </w:r>
            <w:r>
              <w:rPr>
                <w:spacing w:val="-4"/>
                <w:sz w:val="14"/>
              </w:rPr>
              <w:t>plazo</w:t>
            </w:r>
          </w:p>
        </w:tc>
        <w:tc>
          <w:tcPr>
            <w:tcW w:w="1127" w:type="dxa"/>
            <w:tcBorders>
              <w:top w:val="nil"/>
              <w:bottom w:val="single" w:sz="4" w:space="0" w:color="000000"/>
            </w:tcBorders>
          </w:tcPr>
          <w:p>
            <w:pPr>
              <w:pStyle w:val="TableParagraph"/>
              <w:spacing w:line="135" w:lineRule="exact"/>
              <w:ind w:right="37"/>
              <w:jc w:val="right"/>
              <w:rPr>
                <w:sz w:val="14"/>
              </w:rPr>
            </w:pPr>
            <w:r>
              <w:rPr>
                <w:spacing w:val="-2"/>
                <w:sz w:val="14"/>
              </w:rPr>
              <w:t>200.705</w:t>
            </w:r>
          </w:p>
        </w:tc>
        <w:tc>
          <w:tcPr>
            <w:tcW w:w="1127" w:type="dxa"/>
            <w:tcBorders>
              <w:top w:val="nil"/>
              <w:bottom w:val="single" w:sz="4" w:space="0" w:color="000000"/>
            </w:tcBorders>
          </w:tcPr>
          <w:p>
            <w:pPr>
              <w:pStyle w:val="TableParagraph"/>
              <w:spacing w:line="135" w:lineRule="exact"/>
              <w:ind w:right="38"/>
              <w:jc w:val="right"/>
              <w:rPr>
                <w:sz w:val="14"/>
              </w:rPr>
            </w:pPr>
            <w:r>
              <w:rPr>
                <w:spacing w:val="-2"/>
                <w:sz w:val="14"/>
              </w:rPr>
              <w:t>184.367</w:t>
            </w:r>
          </w:p>
        </w:tc>
      </w:tr>
      <w:tr>
        <w:trPr>
          <w:trHeight w:val="156" w:hRule="atLeast"/>
        </w:trPr>
        <w:tc>
          <w:tcPr>
            <w:tcW w:w="5461" w:type="dxa"/>
            <w:tcBorders>
              <w:top w:val="single" w:sz="4" w:space="0" w:color="000000"/>
            </w:tcBorders>
          </w:tcPr>
          <w:p>
            <w:pPr>
              <w:pStyle w:val="TableParagraph"/>
              <w:spacing w:line="136" w:lineRule="exact"/>
              <w:ind w:left="59"/>
              <w:rPr>
                <w:b/>
                <w:sz w:val="14"/>
              </w:rPr>
            </w:pPr>
            <w:r>
              <w:rPr>
                <w:b/>
                <w:spacing w:val="-2"/>
                <w:sz w:val="14"/>
              </w:rPr>
              <w:t>Total</w:t>
            </w:r>
          </w:p>
        </w:tc>
        <w:tc>
          <w:tcPr>
            <w:tcW w:w="1127" w:type="dxa"/>
            <w:tcBorders>
              <w:top w:val="single" w:sz="4" w:space="0" w:color="000000"/>
            </w:tcBorders>
          </w:tcPr>
          <w:p>
            <w:pPr>
              <w:pStyle w:val="TableParagraph"/>
              <w:spacing w:line="136" w:lineRule="exact"/>
              <w:ind w:right="37"/>
              <w:jc w:val="right"/>
              <w:rPr>
                <w:b/>
                <w:sz w:val="14"/>
              </w:rPr>
            </w:pPr>
            <w:r>
              <w:rPr>
                <w:b/>
                <w:spacing w:val="-2"/>
                <w:sz w:val="14"/>
              </w:rPr>
              <w:t>10.157.234</w:t>
            </w:r>
          </w:p>
        </w:tc>
        <w:tc>
          <w:tcPr>
            <w:tcW w:w="1127" w:type="dxa"/>
            <w:tcBorders>
              <w:top w:val="single" w:sz="4" w:space="0" w:color="000000"/>
            </w:tcBorders>
          </w:tcPr>
          <w:p>
            <w:pPr>
              <w:pStyle w:val="TableParagraph"/>
              <w:spacing w:line="136" w:lineRule="exact"/>
              <w:ind w:right="38"/>
              <w:jc w:val="right"/>
              <w:rPr>
                <w:b/>
                <w:sz w:val="14"/>
              </w:rPr>
            </w:pPr>
            <w:r>
              <w:rPr>
                <w:b/>
                <w:spacing w:val="-2"/>
                <w:sz w:val="14"/>
              </w:rPr>
              <w:t>7.952.479</w:t>
            </w:r>
          </w:p>
        </w:tc>
      </w:tr>
    </w:tbl>
    <w:p>
      <w:pPr>
        <w:pStyle w:val="BodyText"/>
        <w:spacing w:before="38"/>
      </w:pPr>
    </w:p>
    <w:p>
      <w:pPr>
        <w:pStyle w:val="BodyText"/>
        <w:spacing w:line="247" w:lineRule="auto"/>
        <w:ind w:left="1253" w:right="517"/>
        <w:jc w:val="both"/>
      </w:pPr>
      <w:r>
        <w:rPr/>
        <w:t>Los</w:t>
      </w:r>
      <w:r>
        <w:rPr>
          <w:spacing w:val="10"/>
        </w:rPr>
        <w:t> </w:t>
      </w:r>
      <w:r>
        <w:rPr/>
        <w:t>principales</w:t>
      </w:r>
      <w:r>
        <w:rPr>
          <w:spacing w:val="10"/>
        </w:rPr>
        <w:t> </w:t>
      </w:r>
      <w:r>
        <w:rPr/>
        <w:t>saldos</w:t>
      </w:r>
      <w:r>
        <w:rPr>
          <w:spacing w:val="10"/>
        </w:rPr>
        <w:t> </w:t>
      </w:r>
      <w:r>
        <w:rPr/>
        <w:t>no</w:t>
      </w:r>
      <w:r>
        <w:rPr>
          <w:spacing w:val="10"/>
        </w:rPr>
        <w:t> </w:t>
      </w:r>
      <w:r>
        <w:rPr/>
        <w:t>se encuentran vencidos</w:t>
      </w:r>
      <w:r>
        <w:rPr>
          <w:spacing w:val="10"/>
        </w:rPr>
        <w:t> </w:t>
      </w:r>
      <w:r>
        <w:rPr/>
        <w:t>al</w:t>
      </w:r>
      <w:r>
        <w:rPr>
          <w:spacing w:val="10"/>
        </w:rPr>
        <w:t> </w:t>
      </w:r>
      <w:r>
        <w:rPr/>
        <w:t>31</w:t>
      </w:r>
      <w:r>
        <w:rPr>
          <w:spacing w:val="10"/>
        </w:rPr>
        <w:t> </w:t>
      </w:r>
      <w:r>
        <w:rPr/>
        <w:t>de</w:t>
      </w:r>
      <w:r>
        <w:rPr>
          <w:spacing w:val="10"/>
        </w:rPr>
        <w:t> </w:t>
      </w:r>
      <w:r>
        <w:rPr/>
        <w:t>diciembre</w:t>
      </w:r>
      <w:r>
        <w:rPr>
          <w:spacing w:val="10"/>
        </w:rPr>
        <w:t> </w:t>
      </w:r>
      <w:r>
        <w:rPr/>
        <w:t>de 2023, por lo</w:t>
      </w:r>
      <w:r>
        <w:rPr>
          <w:spacing w:val="10"/>
        </w:rPr>
        <w:t> </w:t>
      </w:r>
      <w:r>
        <w:rPr/>
        <w:t>que</w:t>
      </w:r>
      <w:r>
        <w:rPr>
          <w:spacing w:val="10"/>
        </w:rPr>
        <w:t> </w:t>
      </w:r>
      <w:r>
        <w:rPr/>
        <w:t>se</w:t>
      </w:r>
      <w:r>
        <w:rPr>
          <w:spacing w:val="12"/>
        </w:rPr>
        <w:t> </w:t>
      </w:r>
      <w:r>
        <w:rPr/>
        <w:t>estima</w:t>
      </w:r>
      <w:r>
        <w:rPr>
          <w:spacing w:val="10"/>
        </w:rPr>
        <w:t> </w:t>
      </w:r>
      <w:r>
        <w:rPr/>
        <w:t>que</w:t>
      </w:r>
      <w:r>
        <w:rPr>
          <w:spacing w:val="10"/>
        </w:rPr>
        <w:t> </w:t>
      </w:r>
      <w:r>
        <w:rPr/>
        <w:t>el</w:t>
      </w:r>
      <w:r>
        <w:rPr>
          <w:spacing w:val="10"/>
        </w:rPr>
        <w:t> </w:t>
      </w:r>
      <w:r>
        <w:rPr/>
        <w:t>riesgo no es significativo.</w:t>
      </w:r>
    </w:p>
    <w:p>
      <w:pPr>
        <w:pStyle w:val="BodyText"/>
        <w:spacing w:before="33"/>
      </w:pPr>
    </w:p>
    <w:p>
      <w:pPr>
        <w:pStyle w:val="Heading2"/>
      </w:pPr>
      <w:r>
        <w:rPr/>
        <w:t>Riesgo</w:t>
      </w:r>
      <w:r>
        <w:rPr>
          <w:spacing w:val="5"/>
        </w:rPr>
        <w:t> </w:t>
      </w:r>
      <w:r>
        <w:rPr/>
        <w:t>de</w:t>
      </w:r>
      <w:r>
        <w:rPr>
          <w:spacing w:val="7"/>
        </w:rPr>
        <w:t> </w:t>
      </w:r>
      <w:r>
        <w:rPr/>
        <w:t>tipo</w:t>
      </w:r>
      <w:r>
        <w:rPr>
          <w:spacing w:val="4"/>
        </w:rPr>
        <w:t> </w:t>
      </w:r>
      <w:r>
        <w:rPr/>
        <w:t>de</w:t>
      </w:r>
      <w:r>
        <w:rPr>
          <w:spacing w:val="7"/>
        </w:rPr>
        <w:t> </w:t>
      </w:r>
      <w:r>
        <w:rPr>
          <w:spacing w:val="-2"/>
        </w:rPr>
        <w:t>interés</w:t>
      </w:r>
    </w:p>
    <w:p>
      <w:pPr>
        <w:pStyle w:val="BodyText"/>
        <w:spacing w:before="40"/>
        <w:rPr>
          <w:b/>
        </w:rPr>
      </w:pPr>
    </w:p>
    <w:p>
      <w:pPr>
        <w:pStyle w:val="BodyText"/>
        <w:spacing w:line="247" w:lineRule="auto"/>
        <w:ind w:left="1253" w:right="513"/>
        <w:jc w:val="both"/>
      </w:pPr>
      <w:r>
        <w:rPr/>
        <w:t>El</w:t>
      </w:r>
      <w:r>
        <w:rPr>
          <w:spacing w:val="12"/>
        </w:rPr>
        <w:t> </w:t>
      </w:r>
      <w:r>
        <w:rPr/>
        <w:t>riesgo</w:t>
      </w:r>
      <w:r>
        <w:rPr>
          <w:spacing w:val="12"/>
        </w:rPr>
        <w:t> </w:t>
      </w:r>
      <w:r>
        <w:rPr/>
        <w:t>de</w:t>
      </w:r>
      <w:r>
        <w:rPr>
          <w:spacing w:val="12"/>
        </w:rPr>
        <w:t> </w:t>
      </w:r>
      <w:r>
        <w:rPr/>
        <w:t>tipo de</w:t>
      </w:r>
      <w:r>
        <w:rPr>
          <w:spacing w:val="12"/>
        </w:rPr>
        <w:t> </w:t>
      </w:r>
      <w:r>
        <w:rPr/>
        <w:t>interés</w:t>
      </w:r>
      <w:r>
        <w:rPr>
          <w:spacing w:val="12"/>
        </w:rPr>
        <w:t> </w:t>
      </w:r>
      <w:r>
        <w:rPr/>
        <w:t>se produce</w:t>
      </w:r>
      <w:r>
        <w:rPr>
          <w:spacing w:val="12"/>
        </w:rPr>
        <w:t> </w:t>
      </w:r>
      <w:r>
        <w:rPr/>
        <w:t>por la</w:t>
      </w:r>
      <w:r>
        <w:rPr>
          <w:spacing w:val="12"/>
        </w:rPr>
        <w:t> </w:t>
      </w:r>
      <w:r>
        <w:rPr/>
        <w:t>posible</w:t>
      </w:r>
      <w:r>
        <w:rPr>
          <w:spacing w:val="12"/>
        </w:rPr>
        <w:t> </w:t>
      </w:r>
      <w:r>
        <w:rPr/>
        <w:t>pérdida causada por</w:t>
      </w:r>
      <w:r>
        <w:rPr>
          <w:spacing w:val="11"/>
        </w:rPr>
        <w:t> </w:t>
      </w:r>
      <w:r>
        <w:rPr/>
        <w:t>variaciones en</w:t>
      </w:r>
      <w:r>
        <w:rPr>
          <w:spacing w:val="12"/>
        </w:rPr>
        <w:t> </w:t>
      </w:r>
      <w:r>
        <w:rPr/>
        <w:t>el</w:t>
      </w:r>
      <w:r>
        <w:rPr>
          <w:spacing w:val="12"/>
        </w:rPr>
        <w:t> </w:t>
      </w:r>
      <w:r>
        <w:rPr/>
        <w:t>valor</w:t>
      </w:r>
      <w:r>
        <w:rPr>
          <w:spacing w:val="11"/>
        </w:rPr>
        <w:t> </w:t>
      </w:r>
      <w:r>
        <w:rPr/>
        <w:t>razonable</w:t>
      </w:r>
      <w:r>
        <w:rPr>
          <w:spacing w:val="12"/>
        </w:rPr>
        <w:t> </w:t>
      </w:r>
      <w:r>
        <w:rPr/>
        <w:t>o en los</w:t>
      </w:r>
      <w:r>
        <w:rPr>
          <w:spacing w:val="13"/>
        </w:rPr>
        <w:t> </w:t>
      </w:r>
      <w:r>
        <w:rPr/>
        <w:t>futuros</w:t>
      </w:r>
      <w:r>
        <w:rPr>
          <w:spacing w:val="13"/>
        </w:rPr>
        <w:t> </w:t>
      </w:r>
      <w:r>
        <w:rPr/>
        <w:t>flujos</w:t>
      </w:r>
      <w:r>
        <w:rPr>
          <w:spacing w:val="13"/>
        </w:rPr>
        <w:t> </w:t>
      </w:r>
      <w:r>
        <w:rPr/>
        <w:t>de</w:t>
      </w:r>
      <w:r>
        <w:rPr>
          <w:spacing w:val="13"/>
        </w:rPr>
        <w:t> </w:t>
      </w:r>
      <w:r>
        <w:rPr/>
        <w:t>efectivo</w:t>
      </w:r>
      <w:r>
        <w:rPr>
          <w:spacing w:val="13"/>
        </w:rPr>
        <w:t> </w:t>
      </w:r>
      <w:r>
        <w:rPr/>
        <w:t>de</w:t>
      </w:r>
      <w:r>
        <w:rPr>
          <w:spacing w:val="15"/>
        </w:rPr>
        <w:t> </w:t>
      </w:r>
      <w:r>
        <w:rPr/>
        <w:t>un</w:t>
      </w:r>
      <w:r>
        <w:rPr>
          <w:spacing w:val="13"/>
        </w:rPr>
        <w:t> </w:t>
      </w:r>
      <w:r>
        <w:rPr/>
        <w:t>instrumento</w:t>
      </w:r>
      <w:r>
        <w:rPr>
          <w:spacing w:val="15"/>
        </w:rPr>
        <w:t> </w:t>
      </w:r>
      <w:r>
        <w:rPr/>
        <w:t>financiero</w:t>
      </w:r>
      <w:r>
        <w:rPr>
          <w:spacing w:val="15"/>
        </w:rPr>
        <w:t> </w:t>
      </w:r>
      <w:r>
        <w:rPr/>
        <w:t>debidas</w:t>
      </w:r>
      <w:r>
        <w:rPr>
          <w:spacing w:val="15"/>
        </w:rPr>
        <w:t> </w:t>
      </w:r>
      <w:r>
        <w:rPr/>
        <w:t>a</w:t>
      </w:r>
      <w:r>
        <w:rPr>
          <w:spacing w:val="13"/>
        </w:rPr>
        <w:t> </w:t>
      </w:r>
      <w:r>
        <w:rPr/>
        <w:t>cambios</w:t>
      </w:r>
      <w:r>
        <w:rPr>
          <w:spacing w:val="13"/>
        </w:rPr>
        <w:t> </w:t>
      </w:r>
      <w:r>
        <w:rPr/>
        <w:t>en</w:t>
      </w:r>
      <w:r>
        <w:rPr>
          <w:spacing w:val="13"/>
        </w:rPr>
        <w:t> </w:t>
      </w:r>
      <w:r>
        <w:rPr/>
        <w:t>los</w:t>
      </w:r>
      <w:r>
        <w:rPr>
          <w:spacing w:val="15"/>
        </w:rPr>
        <w:t> </w:t>
      </w:r>
      <w:r>
        <w:rPr/>
        <w:t>tipos</w:t>
      </w:r>
      <w:r>
        <w:rPr>
          <w:spacing w:val="13"/>
        </w:rPr>
        <w:t> </w:t>
      </w:r>
      <w:r>
        <w:rPr/>
        <w:t>de</w:t>
      </w:r>
      <w:r>
        <w:rPr>
          <w:spacing w:val="15"/>
        </w:rPr>
        <w:t> </w:t>
      </w:r>
      <w:r>
        <w:rPr/>
        <w:t>interés</w:t>
      </w:r>
      <w:r>
        <w:rPr>
          <w:spacing w:val="13"/>
        </w:rPr>
        <w:t> </w:t>
      </w:r>
      <w:r>
        <w:rPr/>
        <w:t>de</w:t>
      </w:r>
      <w:r>
        <w:rPr>
          <w:spacing w:val="13"/>
        </w:rPr>
        <w:t> </w:t>
      </w:r>
      <w:r>
        <w:rPr/>
        <w:t>mercado. La Asociación no presenta exposición al riesgo de cambios en los tipos de interés.</w:t>
      </w:r>
    </w:p>
    <w:p>
      <w:pPr>
        <w:pStyle w:val="BodyText"/>
      </w:pPr>
    </w:p>
    <w:p>
      <w:pPr>
        <w:pStyle w:val="BodyText"/>
        <w:spacing w:before="169"/>
      </w:pPr>
    </w:p>
    <w:p>
      <w:pPr>
        <w:pStyle w:val="Heading2"/>
        <w:numPr>
          <w:ilvl w:val="0"/>
          <w:numId w:val="1"/>
        </w:numPr>
        <w:tabs>
          <w:tab w:pos="1101" w:val="left" w:leader="none"/>
        </w:tabs>
        <w:spacing w:line="240" w:lineRule="auto" w:before="0" w:after="0"/>
        <w:ind w:left="1101" w:right="0" w:hanging="214"/>
        <w:jc w:val="left"/>
      </w:pPr>
      <w:r>
        <w:rPr>
          <w:spacing w:val="34"/>
          <w:u w:val="single"/>
        </w:rPr>
        <w:t>  </w:t>
      </w:r>
      <w:r>
        <w:rPr>
          <w:u w:val="single"/>
        </w:rPr>
        <w:t>Otra</w:t>
      </w:r>
      <w:r>
        <w:rPr>
          <w:spacing w:val="4"/>
          <w:u w:val="single"/>
        </w:rPr>
        <w:t> </w:t>
      </w:r>
      <w:r>
        <w:rPr>
          <w:spacing w:val="-2"/>
          <w:u w:val="single"/>
        </w:rPr>
        <w:t>información</w:t>
      </w:r>
    </w:p>
    <w:p>
      <w:pPr>
        <w:pStyle w:val="BodyText"/>
        <w:spacing w:before="41"/>
        <w:rPr>
          <w:b/>
        </w:rPr>
      </w:pPr>
    </w:p>
    <w:p>
      <w:pPr>
        <w:spacing w:before="0"/>
        <w:ind w:left="1253" w:right="0" w:firstLine="0"/>
        <w:jc w:val="both"/>
        <w:rPr>
          <w:b/>
          <w:sz w:val="15"/>
        </w:rPr>
      </w:pPr>
      <w:r>
        <w:rPr>
          <w:b/>
          <w:sz w:val="15"/>
        </w:rPr>
        <w:t>Estructura</w:t>
      </w:r>
      <w:r>
        <w:rPr>
          <w:b/>
          <w:spacing w:val="9"/>
          <w:sz w:val="15"/>
        </w:rPr>
        <w:t> </w:t>
      </w:r>
      <w:r>
        <w:rPr>
          <w:b/>
          <w:sz w:val="15"/>
        </w:rPr>
        <w:t>del</w:t>
      </w:r>
      <w:r>
        <w:rPr>
          <w:b/>
          <w:spacing w:val="8"/>
          <w:sz w:val="15"/>
        </w:rPr>
        <w:t> </w:t>
      </w:r>
      <w:r>
        <w:rPr>
          <w:b/>
          <w:spacing w:val="-2"/>
          <w:sz w:val="15"/>
        </w:rPr>
        <w:t>personal</w:t>
      </w:r>
    </w:p>
    <w:p>
      <w:pPr>
        <w:pStyle w:val="BodyText"/>
        <w:spacing w:before="38"/>
        <w:rPr>
          <w:b/>
        </w:rPr>
      </w:pPr>
    </w:p>
    <w:p>
      <w:pPr>
        <w:pStyle w:val="BodyText"/>
        <w:spacing w:line="247" w:lineRule="auto"/>
        <w:ind w:left="1253" w:right="515" w:hanging="1"/>
        <w:jc w:val="both"/>
      </w:pPr>
      <w:r>
        <w:rPr/>
        <w:t>El</w:t>
      </w:r>
      <w:r>
        <w:rPr>
          <w:spacing w:val="15"/>
        </w:rPr>
        <w:t> </w:t>
      </w:r>
      <w:r>
        <w:rPr/>
        <w:t>número</w:t>
      </w:r>
      <w:r>
        <w:rPr>
          <w:spacing w:val="15"/>
        </w:rPr>
        <w:t> </w:t>
      </w:r>
      <w:r>
        <w:rPr/>
        <w:t>medio</w:t>
      </w:r>
      <w:r>
        <w:rPr>
          <w:spacing w:val="15"/>
        </w:rPr>
        <w:t> </w:t>
      </w:r>
      <w:r>
        <w:rPr/>
        <w:t>de</w:t>
      </w:r>
      <w:r>
        <w:rPr>
          <w:spacing w:val="15"/>
        </w:rPr>
        <w:t> </w:t>
      </w:r>
      <w:r>
        <w:rPr/>
        <w:t>personas empleadas</w:t>
      </w:r>
      <w:r>
        <w:rPr>
          <w:spacing w:val="15"/>
        </w:rPr>
        <w:t> </w:t>
      </w:r>
      <w:r>
        <w:rPr/>
        <w:t>por</w:t>
      </w:r>
      <w:r>
        <w:rPr>
          <w:spacing w:val="14"/>
        </w:rPr>
        <w:t> </w:t>
      </w:r>
      <w:r>
        <w:rPr/>
        <w:t>la</w:t>
      </w:r>
      <w:r>
        <w:rPr>
          <w:spacing w:val="15"/>
        </w:rPr>
        <w:t> </w:t>
      </w:r>
      <w:r>
        <w:rPr/>
        <w:t>Asociación en</w:t>
      </w:r>
      <w:r>
        <w:rPr>
          <w:spacing w:val="15"/>
        </w:rPr>
        <w:t> </w:t>
      </w:r>
      <w:r>
        <w:rPr/>
        <w:t>el</w:t>
      </w:r>
      <w:r>
        <w:rPr>
          <w:spacing w:val="15"/>
        </w:rPr>
        <w:t> </w:t>
      </w:r>
      <w:r>
        <w:rPr/>
        <w:t>curso de</w:t>
      </w:r>
      <w:r>
        <w:rPr>
          <w:spacing w:val="14"/>
        </w:rPr>
        <w:t> </w:t>
      </w:r>
      <w:r>
        <w:rPr/>
        <w:t>los</w:t>
      </w:r>
      <w:r>
        <w:rPr>
          <w:spacing w:val="15"/>
        </w:rPr>
        <w:t> </w:t>
      </w:r>
      <w:r>
        <w:rPr/>
        <w:t>ejercicios</w:t>
      </w:r>
      <w:r>
        <w:rPr>
          <w:spacing w:val="15"/>
        </w:rPr>
        <w:t> </w:t>
      </w:r>
      <w:r>
        <w:rPr/>
        <w:t>2023</w:t>
      </w:r>
      <w:r>
        <w:rPr>
          <w:spacing w:val="15"/>
        </w:rPr>
        <w:t> </w:t>
      </w:r>
      <w:r>
        <w:rPr/>
        <w:t>y</w:t>
      </w:r>
      <w:r>
        <w:rPr>
          <w:spacing w:val="15"/>
        </w:rPr>
        <w:t> </w:t>
      </w:r>
      <w:r>
        <w:rPr/>
        <w:t>2022</w:t>
      </w:r>
      <w:r>
        <w:rPr>
          <w:spacing w:val="15"/>
        </w:rPr>
        <w:t> </w:t>
      </w:r>
      <w:r>
        <w:rPr/>
        <w:t>distribuido por categorías es el siguiente:</w:t>
      </w:r>
    </w:p>
    <w:p>
      <w:pPr>
        <w:pStyle w:val="BodyText"/>
        <w:spacing w:before="2" w:after="1"/>
      </w:pPr>
    </w:p>
    <w:tbl>
      <w:tblPr>
        <w:tblW w:w="0" w:type="auto"/>
        <w:jc w:val="left"/>
        <w:tblInd w:w="1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67"/>
        <w:gridCol w:w="802"/>
        <w:gridCol w:w="950"/>
        <w:gridCol w:w="979"/>
        <w:gridCol w:w="1115"/>
        <w:gridCol w:w="1717"/>
      </w:tblGrid>
      <w:tr>
        <w:trPr>
          <w:trHeight w:val="629" w:hRule="atLeast"/>
        </w:trPr>
        <w:tc>
          <w:tcPr>
            <w:tcW w:w="2167" w:type="dxa"/>
            <w:vMerge w:val="restart"/>
          </w:tcPr>
          <w:p>
            <w:pPr>
              <w:pStyle w:val="TableParagraph"/>
              <w:rPr>
                <w:rFonts w:ascii="Times New Roman"/>
                <w:sz w:val="14"/>
              </w:rPr>
            </w:pPr>
          </w:p>
        </w:tc>
        <w:tc>
          <w:tcPr>
            <w:tcW w:w="2731" w:type="dxa"/>
            <w:gridSpan w:val="3"/>
          </w:tcPr>
          <w:p>
            <w:pPr>
              <w:pStyle w:val="TableParagraph"/>
              <w:spacing w:before="136"/>
              <w:rPr>
                <w:sz w:val="14"/>
              </w:rPr>
            </w:pPr>
          </w:p>
          <w:p>
            <w:pPr>
              <w:pStyle w:val="TableParagraph"/>
              <w:spacing w:line="156" w:lineRule="exact"/>
              <w:ind w:left="780" w:right="217" w:hanging="560"/>
              <w:rPr>
                <w:b/>
                <w:sz w:val="14"/>
              </w:rPr>
            </w:pPr>
            <w:r>
              <w:rPr>
                <w:b/>
                <w:spacing w:val="-2"/>
                <w:sz w:val="14"/>
              </w:rPr>
              <w:t>Número</w:t>
            </w:r>
            <w:r>
              <w:rPr>
                <w:b/>
                <w:spacing w:val="-8"/>
                <w:sz w:val="14"/>
              </w:rPr>
              <w:t> </w:t>
            </w:r>
            <w:r>
              <w:rPr>
                <w:b/>
                <w:spacing w:val="-2"/>
                <w:sz w:val="14"/>
              </w:rPr>
              <w:t>de</w:t>
            </w:r>
            <w:r>
              <w:rPr>
                <w:b/>
                <w:spacing w:val="-8"/>
                <w:sz w:val="14"/>
              </w:rPr>
              <w:t> </w:t>
            </w:r>
            <w:r>
              <w:rPr>
                <w:b/>
                <w:spacing w:val="-2"/>
                <w:sz w:val="14"/>
              </w:rPr>
              <w:t>Personas</w:t>
            </w:r>
            <w:r>
              <w:rPr>
                <w:b/>
                <w:spacing w:val="-8"/>
                <w:sz w:val="14"/>
              </w:rPr>
              <w:t> </w:t>
            </w:r>
            <w:r>
              <w:rPr>
                <w:b/>
                <w:spacing w:val="-2"/>
                <w:sz w:val="14"/>
              </w:rPr>
              <w:t>Empleadas</w:t>
            </w:r>
            <w:r>
              <w:rPr>
                <w:b/>
                <w:spacing w:val="-7"/>
                <w:sz w:val="14"/>
              </w:rPr>
              <w:t> </w:t>
            </w:r>
            <w:r>
              <w:rPr>
                <w:b/>
                <w:spacing w:val="-2"/>
                <w:sz w:val="14"/>
              </w:rPr>
              <w:t>al</w:t>
            </w:r>
            <w:r>
              <w:rPr>
                <w:b/>
                <w:spacing w:val="40"/>
                <w:sz w:val="14"/>
              </w:rPr>
              <w:t> </w:t>
            </w:r>
            <w:r>
              <w:rPr>
                <w:b/>
                <w:sz w:val="14"/>
              </w:rPr>
              <w:t>Final del Ejercicio</w:t>
            </w:r>
          </w:p>
        </w:tc>
        <w:tc>
          <w:tcPr>
            <w:tcW w:w="1115" w:type="dxa"/>
            <w:vMerge w:val="restart"/>
          </w:tcPr>
          <w:p>
            <w:pPr>
              <w:pStyle w:val="TableParagraph"/>
              <w:rPr>
                <w:sz w:val="14"/>
              </w:rPr>
            </w:pPr>
          </w:p>
          <w:p>
            <w:pPr>
              <w:pStyle w:val="TableParagraph"/>
              <w:spacing w:line="235" w:lineRule="auto"/>
              <w:ind w:left="24" w:right="19"/>
              <w:jc w:val="center"/>
              <w:rPr>
                <w:b/>
                <w:sz w:val="14"/>
              </w:rPr>
            </w:pPr>
            <w:r>
              <w:rPr>
                <w:b/>
                <w:spacing w:val="-2"/>
                <w:sz w:val="14"/>
              </w:rPr>
              <w:t>Número</w:t>
            </w:r>
            <w:r>
              <w:rPr>
                <w:b/>
                <w:spacing w:val="-8"/>
                <w:sz w:val="14"/>
              </w:rPr>
              <w:t> </w:t>
            </w:r>
            <w:r>
              <w:rPr>
                <w:b/>
                <w:spacing w:val="-2"/>
                <w:sz w:val="14"/>
              </w:rPr>
              <w:t>Medio</w:t>
            </w:r>
            <w:r>
              <w:rPr>
                <w:b/>
                <w:spacing w:val="40"/>
                <w:sz w:val="14"/>
              </w:rPr>
              <w:t> </w:t>
            </w:r>
            <w:r>
              <w:rPr>
                <w:b/>
                <w:sz w:val="14"/>
              </w:rPr>
              <w:t>de</w:t>
            </w:r>
            <w:r>
              <w:rPr>
                <w:b/>
                <w:spacing w:val="-4"/>
                <w:sz w:val="14"/>
              </w:rPr>
              <w:t> </w:t>
            </w:r>
            <w:r>
              <w:rPr>
                <w:b/>
                <w:sz w:val="14"/>
              </w:rPr>
              <w:t>Personas</w:t>
            </w:r>
            <w:r>
              <w:rPr>
                <w:b/>
                <w:spacing w:val="40"/>
                <w:sz w:val="14"/>
              </w:rPr>
              <w:t> </w:t>
            </w:r>
            <w:r>
              <w:rPr>
                <w:b/>
                <w:sz w:val="14"/>
              </w:rPr>
              <w:t>Empleadas</w:t>
            </w:r>
            <w:r>
              <w:rPr>
                <w:b/>
                <w:spacing w:val="-10"/>
                <w:sz w:val="14"/>
              </w:rPr>
              <w:t> </w:t>
            </w:r>
            <w:r>
              <w:rPr>
                <w:b/>
                <w:sz w:val="14"/>
              </w:rPr>
              <w:t>en</w:t>
            </w:r>
          </w:p>
          <w:p>
            <w:pPr>
              <w:pStyle w:val="TableParagraph"/>
              <w:spacing w:line="138" w:lineRule="exact"/>
              <w:ind w:left="24" w:right="19"/>
              <w:jc w:val="center"/>
              <w:rPr>
                <w:b/>
                <w:sz w:val="14"/>
              </w:rPr>
            </w:pPr>
            <w:r>
              <w:rPr>
                <w:b/>
                <w:sz w:val="14"/>
              </w:rPr>
              <w:t>el</w:t>
            </w:r>
            <w:r>
              <w:rPr>
                <w:b/>
                <w:spacing w:val="-3"/>
                <w:sz w:val="14"/>
              </w:rPr>
              <w:t> </w:t>
            </w:r>
            <w:r>
              <w:rPr>
                <w:b/>
                <w:spacing w:val="-2"/>
                <w:sz w:val="14"/>
              </w:rPr>
              <w:t>Ejercicio</w:t>
            </w:r>
          </w:p>
        </w:tc>
        <w:tc>
          <w:tcPr>
            <w:tcW w:w="1717" w:type="dxa"/>
            <w:vMerge w:val="restart"/>
          </w:tcPr>
          <w:p>
            <w:pPr>
              <w:pStyle w:val="TableParagraph"/>
              <w:spacing w:line="235" w:lineRule="auto"/>
              <w:ind w:left="78" w:right="79" w:firstLine="3"/>
              <w:jc w:val="center"/>
              <w:rPr>
                <w:b/>
                <w:sz w:val="14"/>
              </w:rPr>
            </w:pPr>
            <w:r>
              <w:rPr>
                <w:b/>
                <w:sz w:val="14"/>
              </w:rPr>
              <w:t>Número Medio de</w:t>
            </w:r>
            <w:r>
              <w:rPr>
                <w:b/>
                <w:spacing w:val="40"/>
                <w:sz w:val="14"/>
              </w:rPr>
              <w:t> </w:t>
            </w:r>
            <w:r>
              <w:rPr>
                <w:b/>
                <w:sz w:val="14"/>
              </w:rPr>
              <w:t>Personas</w:t>
            </w:r>
            <w:r>
              <w:rPr>
                <w:b/>
                <w:spacing w:val="-4"/>
                <w:sz w:val="14"/>
              </w:rPr>
              <w:t> </w:t>
            </w:r>
            <w:r>
              <w:rPr>
                <w:b/>
                <w:sz w:val="14"/>
              </w:rPr>
              <w:t>con</w:t>
            </w:r>
            <w:r>
              <w:rPr>
                <w:b/>
                <w:spacing w:val="40"/>
                <w:sz w:val="14"/>
              </w:rPr>
              <w:t> </w:t>
            </w:r>
            <w:r>
              <w:rPr>
                <w:b/>
                <w:spacing w:val="-2"/>
                <w:sz w:val="14"/>
              </w:rPr>
              <w:t>Discapacidad</w:t>
            </w:r>
            <w:r>
              <w:rPr>
                <w:b/>
                <w:spacing w:val="-8"/>
                <w:sz w:val="14"/>
              </w:rPr>
              <w:t> </w:t>
            </w:r>
            <w:r>
              <w:rPr>
                <w:b/>
                <w:spacing w:val="-2"/>
                <w:sz w:val="14"/>
              </w:rPr>
              <w:t>&gt;</w:t>
            </w:r>
            <w:r>
              <w:rPr>
                <w:b/>
                <w:spacing w:val="-8"/>
                <w:sz w:val="14"/>
              </w:rPr>
              <w:t> </w:t>
            </w:r>
            <w:r>
              <w:rPr>
                <w:b/>
                <w:spacing w:val="-2"/>
                <w:sz w:val="14"/>
              </w:rPr>
              <w:t>33%</w:t>
            </w:r>
            <w:r>
              <w:rPr>
                <w:b/>
                <w:spacing w:val="-8"/>
                <w:sz w:val="14"/>
              </w:rPr>
              <w:t> </w:t>
            </w:r>
            <w:r>
              <w:rPr>
                <w:b/>
                <w:spacing w:val="-2"/>
                <w:sz w:val="14"/>
              </w:rPr>
              <w:t>del</w:t>
            </w:r>
            <w:r>
              <w:rPr>
                <w:b/>
                <w:spacing w:val="40"/>
                <w:sz w:val="14"/>
              </w:rPr>
              <w:t> </w:t>
            </w:r>
            <w:r>
              <w:rPr>
                <w:b/>
                <w:sz w:val="14"/>
              </w:rPr>
              <w:t>total</w:t>
            </w:r>
            <w:r>
              <w:rPr>
                <w:b/>
                <w:spacing w:val="-2"/>
                <w:sz w:val="14"/>
              </w:rPr>
              <w:t> </w:t>
            </w:r>
            <w:r>
              <w:rPr>
                <w:b/>
                <w:sz w:val="14"/>
              </w:rPr>
              <w:t>empleados</w:t>
            </w:r>
          </w:p>
          <w:p>
            <w:pPr>
              <w:pStyle w:val="TableParagraph"/>
              <w:spacing w:line="140" w:lineRule="exact" w:before="1"/>
              <w:jc w:val="center"/>
              <w:rPr>
                <w:b/>
                <w:sz w:val="14"/>
              </w:rPr>
            </w:pPr>
            <w:r>
              <w:rPr>
                <w:b/>
                <w:sz w:val="14"/>
              </w:rPr>
              <w:t>en</w:t>
            </w:r>
            <w:r>
              <w:rPr>
                <w:b/>
                <w:spacing w:val="-4"/>
                <w:sz w:val="14"/>
              </w:rPr>
              <w:t> </w:t>
            </w:r>
            <w:r>
              <w:rPr>
                <w:b/>
                <w:sz w:val="14"/>
              </w:rPr>
              <w:t>el</w:t>
            </w:r>
            <w:r>
              <w:rPr>
                <w:b/>
                <w:spacing w:val="-6"/>
                <w:sz w:val="14"/>
              </w:rPr>
              <w:t> </w:t>
            </w:r>
            <w:r>
              <w:rPr>
                <w:b/>
                <w:spacing w:val="-2"/>
                <w:sz w:val="14"/>
              </w:rPr>
              <w:t>ejercicio</w:t>
            </w:r>
          </w:p>
        </w:tc>
      </w:tr>
      <w:tr>
        <w:trPr>
          <w:trHeight w:val="157" w:hRule="atLeast"/>
        </w:trPr>
        <w:tc>
          <w:tcPr>
            <w:tcW w:w="2167" w:type="dxa"/>
            <w:vMerge/>
            <w:tcBorders>
              <w:top w:val="nil"/>
            </w:tcBorders>
          </w:tcPr>
          <w:p>
            <w:pPr>
              <w:rPr>
                <w:sz w:val="2"/>
                <w:szCs w:val="2"/>
              </w:rPr>
            </w:pPr>
          </w:p>
        </w:tc>
        <w:tc>
          <w:tcPr>
            <w:tcW w:w="802" w:type="dxa"/>
          </w:tcPr>
          <w:p>
            <w:pPr>
              <w:pStyle w:val="TableParagraph"/>
              <w:spacing w:line="138" w:lineRule="exact"/>
              <w:ind w:right="95"/>
              <w:jc w:val="right"/>
              <w:rPr>
                <w:b/>
                <w:sz w:val="14"/>
              </w:rPr>
            </w:pPr>
            <w:r>
              <w:rPr>
                <w:b/>
                <w:spacing w:val="-2"/>
                <w:sz w:val="14"/>
              </w:rPr>
              <w:t>Hombres</w:t>
            </w:r>
          </w:p>
        </w:tc>
        <w:tc>
          <w:tcPr>
            <w:tcW w:w="950" w:type="dxa"/>
          </w:tcPr>
          <w:p>
            <w:pPr>
              <w:pStyle w:val="TableParagraph"/>
              <w:spacing w:line="138" w:lineRule="exact"/>
              <w:ind w:left="213"/>
              <w:rPr>
                <w:b/>
                <w:sz w:val="14"/>
              </w:rPr>
            </w:pPr>
            <w:r>
              <w:rPr>
                <w:b/>
                <w:spacing w:val="-2"/>
                <w:sz w:val="14"/>
              </w:rPr>
              <w:t>Mujeres</w:t>
            </w:r>
          </w:p>
        </w:tc>
        <w:tc>
          <w:tcPr>
            <w:tcW w:w="979" w:type="dxa"/>
          </w:tcPr>
          <w:p>
            <w:pPr>
              <w:pStyle w:val="TableParagraph"/>
              <w:spacing w:line="138" w:lineRule="exact"/>
              <w:ind w:left="324"/>
              <w:rPr>
                <w:b/>
                <w:sz w:val="14"/>
              </w:rPr>
            </w:pPr>
            <w:r>
              <w:rPr>
                <w:b/>
                <w:spacing w:val="-2"/>
                <w:sz w:val="14"/>
              </w:rPr>
              <w:t>Total</w:t>
            </w:r>
          </w:p>
        </w:tc>
        <w:tc>
          <w:tcPr>
            <w:tcW w:w="1115" w:type="dxa"/>
            <w:vMerge/>
            <w:tcBorders>
              <w:top w:val="nil"/>
            </w:tcBorders>
          </w:tcPr>
          <w:p>
            <w:pPr>
              <w:rPr>
                <w:sz w:val="2"/>
                <w:szCs w:val="2"/>
              </w:rPr>
            </w:pPr>
          </w:p>
        </w:tc>
        <w:tc>
          <w:tcPr>
            <w:tcW w:w="1717" w:type="dxa"/>
            <w:vMerge/>
            <w:tcBorders>
              <w:top w:val="nil"/>
            </w:tcBorders>
          </w:tcPr>
          <w:p>
            <w:pPr>
              <w:rPr>
                <w:sz w:val="2"/>
                <w:szCs w:val="2"/>
              </w:rPr>
            </w:pPr>
          </w:p>
        </w:tc>
      </w:tr>
      <w:tr>
        <w:trPr>
          <w:trHeight w:val="317" w:hRule="atLeast"/>
        </w:trPr>
        <w:tc>
          <w:tcPr>
            <w:tcW w:w="2167" w:type="dxa"/>
            <w:tcBorders>
              <w:bottom w:val="nil"/>
            </w:tcBorders>
          </w:tcPr>
          <w:p>
            <w:pPr>
              <w:pStyle w:val="TableParagraph"/>
              <w:spacing w:line="143" w:lineRule="exact" w:before="154"/>
              <w:ind w:left="36"/>
              <w:rPr>
                <w:b/>
                <w:sz w:val="14"/>
              </w:rPr>
            </w:pPr>
            <w:r>
              <w:rPr>
                <w:b/>
                <w:spacing w:val="-2"/>
                <w:sz w:val="14"/>
              </w:rPr>
              <w:t>Ejercicio </w:t>
            </w:r>
            <w:r>
              <w:rPr>
                <w:b/>
                <w:spacing w:val="-4"/>
                <w:sz w:val="14"/>
              </w:rPr>
              <w:t>2023:</w:t>
            </w:r>
          </w:p>
        </w:tc>
        <w:tc>
          <w:tcPr>
            <w:tcW w:w="802" w:type="dxa"/>
            <w:tcBorders>
              <w:bottom w:val="nil"/>
            </w:tcBorders>
          </w:tcPr>
          <w:p>
            <w:pPr>
              <w:pStyle w:val="TableParagraph"/>
              <w:rPr>
                <w:rFonts w:ascii="Times New Roman"/>
                <w:sz w:val="14"/>
              </w:rPr>
            </w:pPr>
          </w:p>
        </w:tc>
        <w:tc>
          <w:tcPr>
            <w:tcW w:w="950" w:type="dxa"/>
            <w:tcBorders>
              <w:bottom w:val="nil"/>
            </w:tcBorders>
          </w:tcPr>
          <w:p>
            <w:pPr>
              <w:pStyle w:val="TableParagraph"/>
              <w:rPr>
                <w:rFonts w:ascii="Times New Roman"/>
                <w:sz w:val="14"/>
              </w:rPr>
            </w:pPr>
          </w:p>
        </w:tc>
        <w:tc>
          <w:tcPr>
            <w:tcW w:w="979" w:type="dxa"/>
            <w:tcBorders>
              <w:bottom w:val="nil"/>
            </w:tcBorders>
          </w:tcPr>
          <w:p>
            <w:pPr>
              <w:pStyle w:val="TableParagraph"/>
              <w:rPr>
                <w:rFonts w:ascii="Times New Roman"/>
                <w:sz w:val="14"/>
              </w:rPr>
            </w:pPr>
          </w:p>
        </w:tc>
        <w:tc>
          <w:tcPr>
            <w:tcW w:w="1115" w:type="dxa"/>
            <w:tcBorders>
              <w:bottom w:val="nil"/>
            </w:tcBorders>
          </w:tcPr>
          <w:p>
            <w:pPr>
              <w:pStyle w:val="TableParagraph"/>
              <w:rPr>
                <w:rFonts w:ascii="Times New Roman"/>
                <w:sz w:val="14"/>
              </w:rPr>
            </w:pPr>
          </w:p>
        </w:tc>
        <w:tc>
          <w:tcPr>
            <w:tcW w:w="1717" w:type="dxa"/>
            <w:tcBorders>
              <w:bottom w:val="nil"/>
            </w:tcBorders>
          </w:tcPr>
          <w:p>
            <w:pPr>
              <w:pStyle w:val="TableParagraph"/>
              <w:rPr>
                <w:rFonts w:ascii="Times New Roman"/>
                <w:sz w:val="14"/>
              </w:rPr>
            </w:pPr>
          </w:p>
        </w:tc>
      </w:tr>
      <w:tr>
        <w:trPr>
          <w:trHeight w:val="158" w:hRule="atLeast"/>
        </w:trPr>
        <w:tc>
          <w:tcPr>
            <w:tcW w:w="2167" w:type="dxa"/>
            <w:tcBorders>
              <w:top w:val="nil"/>
              <w:bottom w:val="nil"/>
            </w:tcBorders>
          </w:tcPr>
          <w:p>
            <w:pPr>
              <w:pStyle w:val="TableParagraph"/>
              <w:spacing w:line="139" w:lineRule="exact"/>
              <w:ind w:left="36"/>
              <w:rPr>
                <w:sz w:val="14"/>
              </w:rPr>
            </w:pPr>
            <w:r>
              <w:rPr>
                <w:spacing w:val="-2"/>
                <w:sz w:val="14"/>
              </w:rPr>
              <w:t>Directores</w:t>
            </w:r>
          </w:p>
        </w:tc>
        <w:tc>
          <w:tcPr>
            <w:tcW w:w="802" w:type="dxa"/>
            <w:tcBorders>
              <w:top w:val="nil"/>
              <w:bottom w:val="nil"/>
            </w:tcBorders>
          </w:tcPr>
          <w:p>
            <w:pPr>
              <w:pStyle w:val="TableParagraph"/>
              <w:spacing w:line="139" w:lineRule="exact"/>
              <w:ind w:right="30"/>
              <w:jc w:val="right"/>
              <w:rPr>
                <w:sz w:val="14"/>
              </w:rPr>
            </w:pPr>
            <w:r>
              <w:rPr>
                <w:spacing w:val="-10"/>
                <w:sz w:val="14"/>
              </w:rPr>
              <w:t>2</w:t>
            </w:r>
          </w:p>
        </w:tc>
        <w:tc>
          <w:tcPr>
            <w:tcW w:w="950" w:type="dxa"/>
            <w:tcBorders>
              <w:top w:val="nil"/>
              <w:bottom w:val="nil"/>
            </w:tcBorders>
          </w:tcPr>
          <w:p>
            <w:pPr>
              <w:pStyle w:val="TableParagraph"/>
              <w:spacing w:line="139" w:lineRule="exact"/>
              <w:ind w:right="30"/>
              <w:jc w:val="right"/>
              <w:rPr>
                <w:sz w:val="14"/>
              </w:rPr>
            </w:pPr>
            <w:r>
              <w:rPr>
                <w:spacing w:val="-10"/>
                <w:sz w:val="14"/>
              </w:rPr>
              <w:t>4</w:t>
            </w:r>
          </w:p>
        </w:tc>
        <w:tc>
          <w:tcPr>
            <w:tcW w:w="979" w:type="dxa"/>
            <w:tcBorders>
              <w:top w:val="nil"/>
              <w:bottom w:val="nil"/>
            </w:tcBorders>
          </w:tcPr>
          <w:p>
            <w:pPr>
              <w:pStyle w:val="TableParagraph"/>
              <w:spacing w:line="139" w:lineRule="exact"/>
              <w:ind w:right="28"/>
              <w:jc w:val="right"/>
              <w:rPr>
                <w:sz w:val="14"/>
              </w:rPr>
            </w:pPr>
            <w:r>
              <w:rPr>
                <w:spacing w:val="-10"/>
                <w:sz w:val="14"/>
              </w:rPr>
              <w:t>6</w:t>
            </w:r>
          </w:p>
        </w:tc>
        <w:tc>
          <w:tcPr>
            <w:tcW w:w="1115" w:type="dxa"/>
            <w:tcBorders>
              <w:top w:val="nil"/>
              <w:bottom w:val="nil"/>
            </w:tcBorders>
          </w:tcPr>
          <w:p>
            <w:pPr>
              <w:pStyle w:val="TableParagraph"/>
              <w:spacing w:line="139" w:lineRule="exact"/>
              <w:ind w:right="31"/>
              <w:jc w:val="right"/>
              <w:rPr>
                <w:sz w:val="14"/>
              </w:rPr>
            </w:pPr>
            <w:r>
              <w:rPr>
                <w:spacing w:val="-10"/>
                <w:sz w:val="14"/>
              </w:rPr>
              <w:t>6</w:t>
            </w:r>
          </w:p>
        </w:tc>
        <w:tc>
          <w:tcPr>
            <w:tcW w:w="1717" w:type="dxa"/>
            <w:tcBorders>
              <w:top w:val="nil"/>
              <w:bottom w:val="nil"/>
            </w:tcBorders>
          </w:tcPr>
          <w:p>
            <w:pPr>
              <w:pStyle w:val="TableParagraph"/>
              <w:spacing w:line="139" w:lineRule="exact"/>
              <w:ind w:right="31"/>
              <w:jc w:val="right"/>
              <w:rPr>
                <w:sz w:val="14"/>
              </w:rPr>
            </w:pPr>
            <w:r>
              <w:rPr>
                <w:spacing w:val="-10"/>
                <w:sz w:val="14"/>
              </w:rPr>
              <w:t>5</w:t>
            </w:r>
          </w:p>
        </w:tc>
      </w:tr>
      <w:tr>
        <w:trPr>
          <w:trHeight w:val="157" w:hRule="atLeast"/>
        </w:trPr>
        <w:tc>
          <w:tcPr>
            <w:tcW w:w="2167" w:type="dxa"/>
            <w:tcBorders>
              <w:top w:val="nil"/>
              <w:bottom w:val="nil"/>
            </w:tcBorders>
          </w:tcPr>
          <w:p>
            <w:pPr>
              <w:pStyle w:val="TableParagraph"/>
              <w:spacing w:line="138" w:lineRule="exact"/>
              <w:ind w:left="36"/>
              <w:rPr>
                <w:sz w:val="14"/>
              </w:rPr>
            </w:pPr>
            <w:r>
              <w:rPr>
                <w:spacing w:val="-2"/>
                <w:sz w:val="14"/>
              </w:rPr>
              <w:t>Mandos</w:t>
            </w:r>
            <w:r>
              <w:rPr>
                <w:spacing w:val="-1"/>
                <w:sz w:val="14"/>
              </w:rPr>
              <w:t> </w:t>
            </w:r>
            <w:r>
              <w:rPr>
                <w:spacing w:val="-2"/>
                <w:sz w:val="14"/>
              </w:rPr>
              <w:t>intermedios y técnicos</w:t>
            </w:r>
          </w:p>
        </w:tc>
        <w:tc>
          <w:tcPr>
            <w:tcW w:w="802" w:type="dxa"/>
            <w:tcBorders>
              <w:top w:val="nil"/>
              <w:bottom w:val="nil"/>
            </w:tcBorders>
          </w:tcPr>
          <w:p>
            <w:pPr>
              <w:pStyle w:val="TableParagraph"/>
              <w:spacing w:line="138" w:lineRule="exact"/>
              <w:ind w:right="30"/>
              <w:jc w:val="right"/>
              <w:rPr>
                <w:sz w:val="14"/>
              </w:rPr>
            </w:pPr>
            <w:r>
              <w:rPr>
                <w:spacing w:val="-5"/>
                <w:sz w:val="14"/>
              </w:rPr>
              <w:t>85</w:t>
            </w:r>
          </w:p>
        </w:tc>
        <w:tc>
          <w:tcPr>
            <w:tcW w:w="950" w:type="dxa"/>
            <w:tcBorders>
              <w:top w:val="nil"/>
              <w:bottom w:val="nil"/>
            </w:tcBorders>
          </w:tcPr>
          <w:p>
            <w:pPr>
              <w:pStyle w:val="TableParagraph"/>
              <w:spacing w:line="138" w:lineRule="exact"/>
              <w:ind w:right="30"/>
              <w:jc w:val="right"/>
              <w:rPr>
                <w:sz w:val="14"/>
              </w:rPr>
            </w:pPr>
            <w:r>
              <w:rPr>
                <w:spacing w:val="-5"/>
                <w:sz w:val="14"/>
              </w:rPr>
              <w:t>313</w:t>
            </w:r>
          </w:p>
        </w:tc>
        <w:tc>
          <w:tcPr>
            <w:tcW w:w="979" w:type="dxa"/>
            <w:tcBorders>
              <w:top w:val="nil"/>
              <w:bottom w:val="nil"/>
            </w:tcBorders>
          </w:tcPr>
          <w:p>
            <w:pPr>
              <w:pStyle w:val="TableParagraph"/>
              <w:spacing w:line="138" w:lineRule="exact"/>
              <w:ind w:right="29"/>
              <w:jc w:val="right"/>
              <w:rPr>
                <w:sz w:val="14"/>
              </w:rPr>
            </w:pPr>
            <w:r>
              <w:rPr>
                <w:spacing w:val="-5"/>
                <w:sz w:val="14"/>
              </w:rPr>
              <w:t>398</w:t>
            </w:r>
          </w:p>
        </w:tc>
        <w:tc>
          <w:tcPr>
            <w:tcW w:w="1115" w:type="dxa"/>
            <w:tcBorders>
              <w:top w:val="nil"/>
              <w:bottom w:val="nil"/>
            </w:tcBorders>
          </w:tcPr>
          <w:p>
            <w:pPr>
              <w:pStyle w:val="TableParagraph"/>
              <w:spacing w:line="138" w:lineRule="exact"/>
              <w:ind w:right="31"/>
              <w:jc w:val="right"/>
              <w:rPr>
                <w:sz w:val="14"/>
              </w:rPr>
            </w:pPr>
            <w:r>
              <w:rPr>
                <w:spacing w:val="-5"/>
                <w:sz w:val="14"/>
              </w:rPr>
              <w:t>399</w:t>
            </w:r>
          </w:p>
        </w:tc>
        <w:tc>
          <w:tcPr>
            <w:tcW w:w="1717" w:type="dxa"/>
            <w:tcBorders>
              <w:top w:val="nil"/>
              <w:bottom w:val="nil"/>
            </w:tcBorders>
          </w:tcPr>
          <w:p>
            <w:pPr>
              <w:pStyle w:val="TableParagraph"/>
              <w:spacing w:line="138" w:lineRule="exact"/>
              <w:ind w:right="31"/>
              <w:jc w:val="right"/>
              <w:rPr>
                <w:sz w:val="14"/>
              </w:rPr>
            </w:pPr>
            <w:r>
              <w:rPr>
                <w:spacing w:val="-5"/>
                <w:sz w:val="14"/>
              </w:rPr>
              <w:t>340</w:t>
            </w:r>
          </w:p>
        </w:tc>
      </w:tr>
      <w:tr>
        <w:trPr>
          <w:trHeight w:val="154" w:hRule="atLeast"/>
        </w:trPr>
        <w:tc>
          <w:tcPr>
            <w:tcW w:w="2167" w:type="dxa"/>
            <w:tcBorders>
              <w:top w:val="nil"/>
              <w:bottom w:val="nil"/>
            </w:tcBorders>
          </w:tcPr>
          <w:p>
            <w:pPr>
              <w:pStyle w:val="TableParagraph"/>
              <w:spacing w:line="135" w:lineRule="exact"/>
              <w:ind w:left="36"/>
              <w:rPr>
                <w:sz w:val="14"/>
              </w:rPr>
            </w:pPr>
            <w:r>
              <w:rPr>
                <w:spacing w:val="-2"/>
                <w:sz w:val="14"/>
              </w:rPr>
              <w:t>Empleados de</w:t>
            </w:r>
            <w:r>
              <w:rPr>
                <w:spacing w:val="-1"/>
                <w:sz w:val="14"/>
              </w:rPr>
              <w:t> </w:t>
            </w:r>
            <w:r>
              <w:rPr>
                <w:spacing w:val="-2"/>
                <w:sz w:val="14"/>
              </w:rPr>
              <w:t>oficina</w:t>
            </w:r>
            <w:r>
              <w:rPr>
                <w:spacing w:val="-3"/>
                <w:sz w:val="14"/>
              </w:rPr>
              <w:t> </w:t>
            </w:r>
            <w:r>
              <w:rPr>
                <w:spacing w:val="-2"/>
                <w:sz w:val="14"/>
              </w:rPr>
              <w:t>y</w:t>
            </w:r>
            <w:r>
              <w:rPr>
                <w:spacing w:val="1"/>
                <w:sz w:val="14"/>
              </w:rPr>
              <w:t> </w:t>
            </w:r>
            <w:r>
              <w:rPr>
                <w:spacing w:val="-4"/>
                <w:sz w:val="14"/>
              </w:rPr>
              <w:t>otros</w:t>
            </w:r>
          </w:p>
        </w:tc>
        <w:tc>
          <w:tcPr>
            <w:tcW w:w="802" w:type="dxa"/>
            <w:tcBorders>
              <w:top w:val="nil"/>
            </w:tcBorders>
          </w:tcPr>
          <w:p>
            <w:pPr>
              <w:pStyle w:val="TableParagraph"/>
              <w:spacing w:line="135" w:lineRule="exact"/>
              <w:ind w:right="30"/>
              <w:jc w:val="right"/>
              <w:rPr>
                <w:sz w:val="14"/>
              </w:rPr>
            </w:pPr>
            <w:r>
              <w:rPr>
                <w:spacing w:val="-5"/>
                <w:sz w:val="14"/>
              </w:rPr>
              <w:t>25</w:t>
            </w:r>
          </w:p>
        </w:tc>
        <w:tc>
          <w:tcPr>
            <w:tcW w:w="950" w:type="dxa"/>
            <w:tcBorders>
              <w:top w:val="nil"/>
            </w:tcBorders>
          </w:tcPr>
          <w:p>
            <w:pPr>
              <w:pStyle w:val="TableParagraph"/>
              <w:spacing w:line="135" w:lineRule="exact"/>
              <w:ind w:right="30"/>
              <w:jc w:val="right"/>
              <w:rPr>
                <w:sz w:val="14"/>
              </w:rPr>
            </w:pPr>
            <w:r>
              <w:rPr>
                <w:spacing w:val="-5"/>
                <w:sz w:val="14"/>
              </w:rPr>
              <w:t>56</w:t>
            </w:r>
          </w:p>
        </w:tc>
        <w:tc>
          <w:tcPr>
            <w:tcW w:w="979" w:type="dxa"/>
            <w:tcBorders>
              <w:top w:val="nil"/>
            </w:tcBorders>
          </w:tcPr>
          <w:p>
            <w:pPr>
              <w:pStyle w:val="TableParagraph"/>
              <w:spacing w:line="135" w:lineRule="exact"/>
              <w:ind w:right="30"/>
              <w:jc w:val="right"/>
              <w:rPr>
                <w:sz w:val="14"/>
              </w:rPr>
            </w:pPr>
            <w:r>
              <w:rPr>
                <w:spacing w:val="-5"/>
                <w:sz w:val="14"/>
              </w:rPr>
              <w:t>81</w:t>
            </w:r>
          </w:p>
        </w:tc>
        <w:tc>
          <w:tcPr>
            <w:tcW w:w="1115" w:type="dxa"/>
            <w:tcBorders>
              <w:top w:val="nil"/>
            </w:tcBorders>
          </w:tcPr>
          <w:p>
            <w:pPr>
              <w:pStyle w:val="TableParagraph"/>
              <w:spacing w:line="135" w:lineRule="exact"/>
              <w:ind w:right="31"/>
              <w:jc w:val="right"/>
              <w:rPr>
                <w:sz w:val="14"/>
              </w:rPr>
            </w:pPr>
            <w:r>
              <w:rPr>
                <w:spacing w:val="-5"/>
                <w:sz w:val="14"/>
              </w:rPr>
              <w:t>81</w:t>
            </w:r>
          </w:p>
        </w:tc>
        <w:tc>
          <w:tcPr>
            <w:tcW w:w="1717" w:type="dxa"/>
            <w:tcBorders>
              <w:top w:val="nil"/>
            </w:tcBorders>
          </w:tcPr>
          <w:p>
            <w:pPr>
              <w:pStyle w:val="TableParagraph"/>
              <w:spacing w:line="135" w:lineRule="exact"/>
              <w:ind w:right="31"/>
              <w:jc w:val="right"/>
              <w:rPr>
                <w:sz w:val="14"/>
              </w:rPr>
            </w:pPr>
            <w:r>
              <w:rPr>
                <w:spacing w:val="-5"/>
                <w:sz w:val="14"/>
              </w:rPr>
              <w:t>79</w:t>
            </w:r>
          </w:p>
        </w:tc>
      </w:tr>
      <w:tr>
        <w:trPr>
          <w:trHeight w:val="157" w:hRule="atLeast"/>
        </w:trPr>
        <w:tc>
          <w:tcPr>
            <w:tcW w:w="2167" w:type="dxa"/>
            <w:tcBorders>
              <w:top w:val="nil"/>
              <w:bottom w:val="nil"/>
            </w:tcBorders>
          </w:tcPr>
          <w:p>
            <w:pPr>
              <w:pStyle w:val="TableParagraph"/>
              <w:rPr>
                <w:rFonts w:ascii="Times New Roman"/>
                <w:sz w:val="10"/>
              </w:rPr>
            </w:pPr>
          </w:p>
        </w:tc>
        <w:tc>
          <w:tcPr>
            <w:tcW w:w="802" w:type="dxa"/>
          </w:tcPr>
          <w:p>
            <w:pPr>
              <w:pStyle w:val="TableParagraph"/>
              <w:spacing w:line="138" w:lineRule="exact"/>
              <w:ind w:right="30"/>
              <w:jc w:val="right"/>
              <w:rPr>
                <w:b/>
                <w:sz w:val="14"/>
              </w:rPr>
            </w:pPr>
            <w:r>
              <w:rPr>
                <w:b/>
                <w:spacing w:val="-5"/>
                <w:sz w:val="14"/>
              </w:rPr>
              <w:t>112</w:t>
            </w:r>
          </w:p>
        </w:tc>
        <w:tc>
          <w:tcPr>
            <w:tcW w:w="950" w:type="dxa"/>
          </w:tcPr>
          <w:p>
            <w:pPr>
              <w:pStyle w:val="TableParagraph"/>
              <w:spacing w:line="138" w:lineRule="exact"/>
              <w:ind w:right="30"/>
              <w:jc w:val="right"/>
              <w:rPr>
                <w:b/>
                <w:sz w:val="14"/>
              </w:rPr>
            </w:pPr>
            <w:r>
              <w:rPr>
                <w:b/>
                <w:spacing w:val="-5"/>
                <w:sz w:val="14"/>
              </w:rPr>
              <w:t>373</w:t>
            </w:r>
          </w:p>
        </w:tc>
        <w:tc>
          <w:tcPr>
            <w:tcW w:w="979" w:type="dxa"/>
          </w:tcPr>
          <w:p>
            <w:pPr>
              <w:pStyle w:val="TableParagraph"/>
              <w:spacing w:line="138" w:lineRule="exact"/>
              <w:ind w:right="29"/>
              <w:jc w:val="right"/>
              <w:rPr>
                <w:b/>
                <w:sz w:val="14"/>
              </w:rPr>
            </w:pPr>
            <w:r>
              <w:rPr>
                <w:b/>
                <w:spacing w:val="-5"/>
                <w:sz w:val="14"/>
              </w:rPr>
              <w:t>485</w:t>
            </w:r>
          </w:p>
        </w:tc>
        <w:tc>
          <w:tcPr>
            <w:tcW w:w="1115" w:type="dxa"/>
          </w:tcPr>
          <w:p>
            <w:pPr>
              <w:pStyle w:val="TableParagraph"/>
              <w:spacing w:line="138" w:lineRule="exact"/>
              <w:ind w:right="31"/>
              <w:jc w:val="right"/>
              <w:rPr>
                <w:b/>
                <w:sz w:val="14"/>
              </w:rPr>
            </w:pPr>
            <w:r>
              <w:rPr>
                <w:b/>
                <w:spacing w:val="-5"/>
                <w:sz w:val="14"/>
              </w:rPr>
              <w:t>486</w:t>
            </w:r>
          </w:p>
        </w:tc>
        <w:tc>
          <w:tcPr>
            <w:tcW w:w="1717" w:type="dxa"/>
          </w:tcPr>
          <w:p>
            <w:pPr>
              <w:pStyle w:val="TableParagraph"/>
              <w:spacing w:line="138" w:lineRule="exact"/>
              <w:ind w:right="31"/>
              <w:jc w:val="right"/>
              <w:rPr>
                <w:b/>
                <w:sz w:val="14"/>
              </w:rPr>
            </w:pPr>
            <w:r>
              <w:rPr>
                <w:b/>
                <w:spacing w:val="-5"/>
                <w:sz w:val="14"/>
              </w:rPr>
              <w:t>424</w:t>
            </w:r>
          </w:p>
        </w:tc>
      </w:tr>
      <w:tr>
        <w:trPr>
          <w:trHeight w:val="318" w:hRule="atLeast"/>
        </w:trPr>
        <w:tc>
          <w:tcPr>
            <w:tcW w:w="2167" w:type="dxa"/>
            <w:tcBorders>
              <w:top w:val="nil"/>
              <w:bottom w:val="nil"/>
              <w:right w:val="single" w:sz="4" w:space="0" w:color="000000"/>
            </w:tcBorders>
          </w:tcPr>
          <w:p>
            <w:pPr>
              <w:pStyle w:val="TableParagraph"/>
              <w:spacing w:line="142" w:lineRule="exact" w:before="156"/>
              <w:ind w:left="36"/>
              <w:rPr>
                <w:b/>
                <w:sz w:val="14"/>
              </w:rPr>
            </w:pPr>
            <w:r>
              <w:rPr>
                <w:b/>
                <w:spacing w:val="-2"/>
                <w:sz w:val="14"/>
              </w:rPr>
              <w:t>Ejercicio 2022:</w:t>
            </w:r>
          </w:p>
        </w:tc>
        <w:tc>
          <w:tcPr>
            <w:tcW w:w="802" w:type="dxa"/>
            <w:tcBorders>
              <w:left w:val="single" w:sz="4" w:space="0" w:color="000000"/>
              <w:bottom w:val="nil"/>
              <w:right w:val="single" w:sz="4" w:space="0" w:color="000000"/>
            </w:tcBorders>
          </w:tcPr>
          <w:p>
            <w:pPr>
              <w:pStyle w:val="TableParagraph"/>
              <w:rPr>
                <w:rFonts w:ascii="Times New Roman"/>
                <w:sz w:val="14"/>
              </w:rPr>
            </w:pPr>
          </w:p>
        </w:tc>
        <w:tc>
          <w:tcPr>
            <w:tcW w:w="950" w:type="dxa"/>
            <w:tcBorders>
              <w:left w:val="single" w:sz="4" w:space="0" w:color="000000"/>
              <w:bottom w:val="nil"/>
              <w:right w:val="single" w:sz="4" w:space="0" w:color="000000"/>
            </w:tcBorders>
          </w:tcPr>
          <w:p>
            <w:pPr>
              <w:pStyle w:val="TableParagraph"/>
              <w:rPr>
                <w:rFonts w:ascii="Times New Roman"/>
                <w:sz w:val="14"/>
              </w:rPr>
            </w:pPr>
          </w:p>
        </w:tc>
        <w:tc>
          <w:tcPr>
            <w:tcW w:w="979" w:type="dxa"/>
            <w:tcBorders>
              <w:left w:val="single" w:sz="4" w:space="0" w:color="000000"/>
              <w:bottom w:val="nil"/>
              <w:right w:val="single" w:sz="4" w:space="0" w:color="000000"/>
            </w:tcBorders>
          </w:tcPr>
          <w:p>
            <w:pPr>
              <w:pStyle w:val="TableParagraph"/>
              <w:rPr>
                <w:rFonts w:ascii="Times New Roman"/>
                <w:sz w:val="14"/>
              </w:rPr>
            </w:pPr>
          </w:p>
        </w:tc>
        <w:tc>
          <w:tcPr>
            <w:tcW w:w="1115" w:type="dxa"/>
            <w:tcBorders>
              <w:left w:val="single" w:sz="4" w:space="0" w:color="000000"/>
              <w:bottom w:val="nil"/>
              <w:right w:val="single" w:sz="4" w:space="0" w:color="000000"/>
            </w:tcBorders>
          </w:tcPr>
          <w:p>
            <w:pPr>
              <w:pStyle w:val="TableParagraph"/>
              <w:rPr>
                <w:rFonts w:ascii="Times New Roman"/>
                <w:sz w:val="14"/>
              </w:rPr>
            </w:pPr>
          </w:p>
        </w:tc>
        <w:tc>
          <w:tcPr>
            <w:tcW w:w="1717" w:type="dxa"/>
            <w:tcBorders>
              <w:left w:val="single" w:sz="4" w:space="0" w:color="000000"/>
              <w:bottom w:val="nil"/>
            </w:tcBorders>
          </w:tcPr>
          <w:p>
            <w:pPr>
              <w:pStyle w:val="TableParagraph"/>
              <w:rPr>
                <w:rFonts w:ascii="Times New Roman"/>
                <w:sz w:val="14"/>
              </w:rPr>
            </w:pPr>
          </w:p>
        </w:tc>
      </w:tr>
      <w:tr>
        <w:trPr>
          <w:trHeight w:val="157" w:hRule="atLeast"/>
        </w:trPr>
        <w:tc>
          <w:tcPr>
            <w:tcW w:w="2167" w:type="dxa"/>
            <w:tcBorders>
              <w:top w:val="nil"/>
              <w:bottom w:val="nil"/>
            </w:tcBorders>
          </w:tcPr>
          <w:p>
            <w:pPr>
              <w:pStyle w:val="TableParagraph"/>
              <w:spacing w:line="138" w:lineRule="exact"/>
              <w:ind w:left="36"/>
              <w:rPr>
                <w:sz w:val="14"/>
              </w:rPr>
            </w:pPr>
            <w:r>
              <w:rPr>
                <w:spacing w:val="-2"/>
                <w:sz w:val="14"/>
              </w:rPr>
              <w:t>Directores</w:t>
            </w:r>
          </w:p>
        </w:tc>
        <w:tc>
          <w:tcPr>
            <w:tcW w:w="802" w:type="dxa"/>
            <w:tcBorders>
              <w:top w:val="nil"/>
              <w:bottom w:val="nil"/>
            </w:tcBorders>
          </w:tcPr>
          <w:p>
            <w:pPr>
              <w:pStyle w:val="TableParagraph"/>
              <w:spacing w:line="138" w:lineRule="exact"/>
              <w:ind w:right="30"/>
              <w:jc w:val="right"/>
              <w:rPr>
                <w:sz w:val="14"/>
              </w:rPr>
            </w:pPr>
            <w:r>
              <w:rPr>
                <w:spacing w:val="-10"/>
                <w:sz w:val="14"/>
              </w:rPr>
              <w:t>2</w:t>
            </w:r>
          </w:p>
        </w:tc>
        <w:tc>
          <w:tcPr>
            <w:tcW w:w="950" w:type="dxa"/>
            <w:tcBorders>
              <w:top w:val="nil"/>
              <w:bottom w:val="nil"/>
            </w:tcBorders>
          </w:tcPr>
          <w:p>
            <w:pPr>
              <w:pStyle w:val="TableParagraph"/>
              <w:spacing w:line="138" w:lineRule="exact"/>
              <w:ind w:right="30"/>
              <w:jc w:val="right"/>
              <w:rPr>
                <w:sz w:val="14"/>
              </w:rPr>
            </w:pPr>
            <w:r>
              <w:rPr>
                <w:spacing w:val="-10"/>
                <w:sz w:val="14"/>
              </w:rPr>
              <w:t>5</w:t>
            </w:r>
          </w:p>
        </w:tc>
        <w:tc>
          <w:tcPr>
            <w:tcW w:w="979" w:type="dxa"/>
            <w:tcBorders>
              <w:top w:val="nil"/>
              <w:bottom w:val="nil"/>
            </w:tcBorders>
          </w:tcPr>
          <w:p>
            <w:pPr>
              <w:pStyle w:val="TableParagraph"/>
              <w:spacing w:line="138" w:lineRule="exact"/>
              <w:ind w:right="28"/>
              <w:jc w:val="right"/>
              <w:rPr>
                <w:sz w:val="14"/>
              </w:rPr>
            </w:pPr>
            <w:r>
              <w:rPr>
                <w:spacing w:val="-10"/>
                <w:sz w:val="14"/>
              </w:rPr>
              <w:t>7</w:t>
            </w:r>
          </w:p>
        </w:tc>
        <w:tc>
          <w:tcPr>
            <w:tcW w:w="1115" w:type="dxa"/>
            <w:tcBorders>
              <w:top w:val="nil"/>
              <w:bottom w:val="nil"/>
            </w:tcBorders>
          </w:tcPr>
          <w:p>
            <w:pPr>
              <w:pStyle w:val="TableParagraph"/>
              <w:spacing w:line="138" w:lineRule="exact"/>
              <w:ind w:right="31"/>
              <w:jc w:val="right"/>
              <w:rPr>
                <w:sz w:val="14"/>
              </w:rPr>
            </w:pPr>
            <w:r>
              <w:rPr>
                <w:spacing w:val="-10"/>
                <w:sz w:val="14"/>
              </w:rPr>
              <w:t>7</w:t>
            </w:r>
          </w:p>
        </w:tc>
        <w:tc>
          <w:tcPr>
            <w:tcW w:w="1717" w:type="dxa"/>
            <w:tcBorders>
              <w:top w:val="nil"/>
              <w:bottom w:val="nil"/>
            </w:tcBorders>
          </w:tcPr>
          <w:p>
            <w:pPr>
              <w:pStyle w:val="TableParagraph"/>
              <w:spacing w:line="138" w:lineRule="exact"/>
              <w:ind w:right="31"/>
              <w:jc w:val="right"/>
              <w:rPr>
                <w:sz w:val="14"/>
              </w:rPr>
            </w:pPr>
            <w:r>
              <w:rPr>
                <w:spacing w:val="-10"/>
                <w:sz w:val="14"/>
              </w:rPr>
              <w:t>7</w:t>
            </w:r>
          </w:p>
        </w:tc>
      </w:tr>
      <w:tr>
        <w:trPr>
          <w:trHeight w:val="158" w:hRule="atLeast"/>
        </w:trPr>
        <w:tc>
          <w:tcPr>
            <w:tcW w:w="2167" w:type="dxa"/>
            <w:tcBorders>
              <w:top w:val="nil"/>
              <w:bottom w:val="nil"/>
            </w:tcBorders>
          </w:tcPr>
          <w:p>
            <w:pPr>
              <w:pStyle w:val="TableParagraph"/>
              <w:spacing w:line="139" w:lineRule="exact"/>
              <w:ind w:left="36"/>
              <w:rPr>
                <w:sz w:val="14"/>
              </w:rPr>
            </w:pPr>
            <w:r>
              <w:rPr>
                <w:spacing w:val="-2"/>
                <w:sz w:val="14"/>
              </w:rPr>
              <w:t>Mandos</w:t>
            </w:r>
            <w:r>
              <w:rPr>
                <w:spacing w:val="-1"/>
                <w:sz w:val="14"/>
              </w:rPr>
              <w:t> </w:t>
            </w:r>
            <w:r>
              <w:rPr>
                <w:spacing w:val="-2"/>
                <w:sz w:val="14"/>
              </w:rPr>
              <w:t>intermedios y técnicos</w:t>
            </w:r>
          </w:p>
        </w:tc>
        <w:tc>
          <w:tcPr>
            <w:tcW w:w="802" w:type="dxa"/>
            <w:tcBorders>
              <w:top w:val="nil"/>
              <w:bottom w:val="nil"/>
            </w:tcBorders>
          </w:tcPr>
          <w:p>
            <w:pPr>
              <w:pStyle w:val="TableParagraph"/>
              <w:spacing w:line="139" w:lineRule="exact"/>
              <w:ind w:right="30"/>
              <w:jc w:val="right"/>
              <w:rPr>
                <w:sz w:val="14"/>
              </w:rPr>
            </w:pPr>
            <w:r>
              <w:rPr>
                <w:spacing w:val="-5"/>
                <w:sz w:val="14"/>
              </w:rPr>
              <w:t>93</w:t>
            </w:r>
          </w:p>
        </w:tc>
        <w:tc>
          <w:tcPr>
            <w:tcW w:w="950" w:type="dxa"/>
            <w:tcBorders>
              <w:top w:val="nil"/>
              <w:bottom w:val="nil"/>
            </w:tcBorders>
          </w:tcPr>
          <w:p>
            <w:pPr>
              <w:pStyle w:val="TableParagraph"/>
              <w:spacing w:line="139" w:lineRule="exact"/>
              <w:ind w:right="30"/>
              <w:jc w:val="right"/>
              <w:rPr>
                <w:sz w:val="14"/>
              </w:rPr>
            </w:pPr>
            <w:r>
              <w:rPr>
                <w:spacing w:val="-5"/>
                <w:sz w:val="14"/>
              </w:rPr>
              <w:t>293</w:t>
            </w:r>
          </w:p>
        </w:tc>
        <w:tc>
          <w:tcPr>
            <w:tcW w:w="979" w:type="dxa"/>
            <w:tcBorders>
              <w:top w:val="nil"/>
              <w:bottom w:val="nil"/>
            </w:tcBorders>
          </w:tcPr>
          <w:p>
            <w:pPr>
              <w:pStyle w:val="TableParagraph"/>
              <w:spacing w:line="139" w:lineRule="exact"/>
              <w:ind w:right="29"/>
              <w:jc w:val="right"/>
              <w:rPr>
                <w:sz w:val="14"/>
              </w:rPr>
            </w:pPr>
            <w:r>
              <w:rPr>
                <w:spacing w:val="-5"/>
                <w:sz w:val="14"/>
              </w:rPr>
              <w:t>386</w:t>
            </w:r>
          </w:p>
        </w:tc>
        <w:tc>
          <w:tcPr>
            <w:tcW w:w="1115" w:type="dxa"/>
            <w:tcBorders>
              <w:top w:val="nil"/>
              <w:bottom w:val="nil"/>
            </w:tcBorders>
          </w:tcPr>
          <w:p>
            <w:pPr>
              <w:pStyle w:val="TableParagraph"/>
              <w:spacing w:line="139" w:lineRule="exact"/>
              <w:ind w:right="31"/>
              <w:jc w:val="right"/>
              <w:rPr>
                <w:sz w:val="14"/>
              </w:rPr>
            </w:pPr>
            <w:r>
              <w:rPr>
                <w:spacing w:val="-5"/>
                <w:sz w:val="14"/>
              </w:rPr>
              <w:t>367</w:t>
            </w:r>
          </w:p>
        </w:tc>
        <w:tc>
          <w:tcPr>
            <w:tcW w:w="1717" w:type="dxa"/>
            <w:tcBorders>
              <w:top w:val="nil"/>
              <w:bottom w:val="nil"/>
            </w:tcBorders>
          </w:tcPr>
          <w:p>
            <w:pPr>
              <w:pStyle w:val="TableParagraph"/>
              <w:spacing w:line="139" w:lineRule="exact"/>
              <w:ind w:right="31"/>
              <w:jc w:val="right"/>
              <w:rPr>
                <w:sz w:val="14"/>
              </w:rPr>
            </w:pPr>
            <w:r>
              <w:rPr>
                <w:spacing w:val="-5"/>
                <w:sz w:val="14"/>
              </w:rPr>
              <w:t>318</w:t>
            </w:r>
          </w:p>
        </w:tc>
      </w:tr>
      <w:tr>
        <w:trPr>
          <w:trHeight w:val="155" w:hRule="atLeast"/>
        </w:trPr>
        <w:tc>
          <w:tcPr>
            <w:tcW w:w="2167" w:type="dxa"/>
            <w:tcBorders>
              <w:top w:val="nil"/>
              <w:bottom w:val="nil"/>
            </w:tcBorders>
          </w:tcPr>
          <w:p>
            <w:pPr>
              <w:pStyle w:val="TableParagraph"/>
              <w:spacing w:line="136" w:lineRule="exact"/>
              <w:ind w:left="36"/>
              <w:rPr>
                <w:sz w:val="14"/>
              </w:rPr>
            </w:pPr>
            <w:r>
              <w:rPr>
                <w:spacing w:val="-2"/>
                <w:sz w:val="14"/>
              </w:rPr>
              <w:t>Empleados de</w:t>
            </w:r>
            <w:r>
              <w:rPr>
                <w:spacing w:val="-1"/>
                <w:sz w:val="14"/>
              </w:rPr>
              <w:t> </w:t>
            </w:r>
            <w:r>
              <w:rPr>
                <w:spacing w:val="-2"/>
                <w:sz w:val="14"/>
              </w:rPr>
              <w:t>oficina</w:t>
            </w:r>
            <w:r>
              <w:rPr>
                <w:spacing w:val="-3"/>
                <w:sz w:val="14"/>
              </w:rPr>
              <w:t> </w:t>
            </w:r>
            <w:r>
              <w:rPr>
                <w:spacing w:val="-2"/>
                <w:sz w:val="14"/>
              </w:rPr>
              <w:t>y</w:t>
            </w:r>
            <w:r>
              <w:rPr>
                <w:spacing w:val="1"/>
                <w:sz w:val="14"/>
              </w:rPr>
              <w:t> </w:t>
            </w:r>
            <w:r>
              <w:rPr>
                <w:spacing w:val="-4"/>
                <w:sz w:val="14"/>
              </w:rPr>
              <w:t>otros</w:t>
            </w:r>
          </w:p>
        </w:tc>
        <w:tc>
          <w:tcPr>
            <w:tcW w:w="802" w:type="dxa"/>
            <w:tcBorders>
              <w:top w:val="nil"/>
            </w:tcBorders>
          </w:tcPr>
          <w:p>
            <w:pPr>
              <w:pStyle w:val="TableParagraph"/>
              <w:spacing w:line="136" w:lineRule="exact"/>
              <w:ind w:right="30"/>
              <w:jc w:val="right"/>
              <w:rPr>
                <w:sz w:val="14"/>
              </w:rPr>
            </w:pPr>
            <w:r>
              <w:rPr>
                <w:spacing w:val="-5"/>
                <w:sz w:val="14"/>
              </w:rPr>
              <w:t>11</w:t>
            </w:r>
          </w:p>
        </w:tc>
        <w:tc>
          <w:tcPr>
            <w:tcW w:w="950" w:type="dxa"/>
            <w:tcBorders>
              <w:top w:val="nil"/>
            </w:tcBorders>
          </w:tcPr>
          <w:p>
            <w:pPr>
              <w:pStyle w:val="TableParagraph"/>
              <w:spacing w:line="136" w:lineRule="exact"/>
              <w:ind w:right="30"/>
              <w:jc w:val="right"/>
              <w:rPr>
                <w:sz w:val="14"/>
              </w:rPr>
            </w:pPr>
            <w:r>
              <w:rPr>
                <w:spacing w:val="-5"/>
                <w:sz w:val="14"/>
              </w:rPr>
              <w:t>37</w:t>
            </w:r>
          </w:p>
        </w:tc>
        <w:tc>
          <w:tcPr>
            <w:tcW w:w="979" w:type="dxa"/>
            <w:tcBorders>
              <w:top w:val="nil"/>
            </w:tcBorders>
          </w:tcPr>
          <w:p>
            <w:pPr>
              <w:pStyle w:val="TableParagraph"/>
              <w:spacing w:line="136" w:lineRule="exact"/>
              <w:ind w:right="30"/>
              <w:jc w:val="right"/>
              <w:rPr>
                <w:sz w:val="14"/>
              </w:rPr>
            </w:pPr>
            <w:r>
              <w:rPr>
                <w:spacing w:val="-5"/>
                <w:sz w:val="14"/>
              </w:rPr>
              <w:t>48</w:t>
            </w:r>
          </w:p>
        </w:tc>
        <w:tc>
          <w:tcPr>
            <w:tcW w:w="1115" w:type="dxa"/>
            <w:tcBorders>
              <w:top w:val="nil"/>
            </w:tcBorders>
          </w:tcPr>
          <w:p>
            <w:pPr>
              <w:pStyle w:val="TableParagraph"/>
              <w:spacing w:line="136" w:lineRule="exact"/>
              <w:ind w:right="31"/>
              <w:jc w:val="right"/>
              <w:rPr>
                <w:sz w:val="14"/>
              </w:rPr>
            </w:pPr>
            <w:r>
              <w:rPr>
                <w:spacing w:val="-5"/>
                <w:sz w:val="14"/>
              </w:rPr>
              <w:t>48</w:t>
            </w:r>
          </w:p>
        </w:tc>
        <w:tc>
          <w:tcPr>
            <w:tcW w:w="1717" w:type="dxa"/>
            <w:tcBorders>
              <w:top w:val="nil"/>
            </w:tcBorders>
          </w:tcPr>
          <w:p>
            <w:pPr>
              <w:pStyle w:val="TableParagraph"/>
              <w:spacing w:line="136" w:lineRule="exact"/>
              <w:ind w:right="31"/>
              <w:jc w:val="right"/>
              <w:rPr>
                <w:sz w:val="14"/>
              </w:rPr>
            </w:pPr>
            <w:r>
              <w:rPr>
                <w:spacing w:val="-5"/>
                <w:sz w:val="14"/>
              </w:rPr>
              <w:t>48</w:t>
            </w:r>
          </w:p>
        </w:tc>
      </w:tr>
      <w:tr>
        <w:trPr>
          <w:trHeight w:val="155" w:hRule="atLeast"/>
        </w:trPr>
        <w:tc>
          <w:tcPr>
            <w:tcW w:w="2167" w:type="dxa"/>
            <w:tcBorders>
              <w:top w:val="nil"/>
            </w:tcBorders>
          </w:tcPr>
          <w:p>
            <w:pPr>
              <w:pStyle w:val="TableParagraph"/>
              <w:rPr>
                <w:rFonts w:ascii="Times New Roman"/>
                <w:sz w:val="10"/>
              </w:rPr>
            </w:pPr>
          </w:p>
        </w:tc>
        <w:tc>
          <w:tcPr>
            <w:tcW w:w="802" w:type="dxa"/>
          </w:tcPr>
          <w:p>
            <w:pPr>
              <w:pStyle w:val="TableParagraph"/>
              <w:spacing w:line="136" w:lineRule="exact"/>
              <w:ind w:right="30"/>
              <w:jc w:val="right"/>
              <w:rPr>
                <w:b/>
                <w:sz w:val="14"/>
              </w:rPr>
            </w:pPr>
            <w:r>
              <w:rPr>
                <w:b/>
                <w:spacing w:val="-5"/>
                <w:sz w:val="14"/>
              </w:rPr>
              <w:t>106</w:t>
            </w:r>
          </w:p>
        </w:tc>
        <w:tc>
          <w:tcPr>
            <w:tcW w:w="950" w:type="dxa"/>
          </w:tcPr>
          <w:p>
            <w:pPr>
              <w:pStyle w:val="TableParagraph"/>
              <w:spacing w:line="136" w:lineRule="exact"/>
              <w:ind w:right="30"/>
              <w:jc w:val="right"/>
              <w:rPr>
                <w:b/>
                <w:sz w:val="14"/>
              </w:rPr>
            </w:pPr>
            <w:r>
              <w:rPr>
                <w:b/>
                <w:spacing w:val="-5"/>
                <w:sz w:val="14"/>
              </w:rPr>
              <w:t>335</w:t>
            </w:r>
          </w:p>
        </w:tc>
        <w:tc>
          <w:tcPr>
            <w:tcW w:w="979" w:type="dxa"/>
          </w:tcPr>
          <w:p>
            <w:pPr>
              <w:pStyle w:val="TableParagraph"/>
              <w:spacing w:line="136" w:lineRule="exact"/>
              <w:ind w:right="29"/>
              <w:jc w:val="right"/>
              <w:rPr>
                <w:b/>
                <w:sz w:val="14"/>
              </w:rPr>
            </w:pPr>
            <w:r>
              <w:rPr>
                <w:b/>
                <w:spacing w:val="-5"/>
                <w:sz w:val="14"/>
              </w:rPr>
              <w:t>441</w:t>
            </w:r>
          </w:p>
        </w:tc>
        <w:tc>
          <w:tcPr>
            <w:tcW w:w="1115" w:type="dxa"/>
          </w:tcPr>
          <w:p>
            <w:pPr>
              <w:pStyle w:val="TableParagraph"/>
              <w:spacing w:line="136" w:lineRule="exact"/>
              <w:ind w:right="31"/>
              <w:jc w:val="right"/>
              <w:rPr>
                <w:b/>
                <w:sz w:val="14"/>
              </w:rPr>
            </w:pPr>
            <w:r>
              <w:rPr>
                <w:b/>
                <w:spacing w:val="-5"/>
                <w:sz w:val="14"/>
              </w:rPr>
              <w:t>422</w:t>
            </w:r>
          </w:p>
        </w:tc>
        <w:tc>
          <w:tcPr>
            <w:tcW w:w="1717" w:type="dxa"/>
          </w:tcPr>
          <w:p>
            <w:pPr>
              <w:pStyle w:val="TableParagraph"/>
              <w:spacing w:line="136" w:lineRule="exact"/>
              <w:ind w:right="31"/>
              <w:jc w:val="right"/>
              <w:rPr>
                <w:b/>
                <w:sz w:val="14"/>
              </w:rPr>
            </w:pPr>
            <w:r>
              <w:rPr>
                <w:b/>
                <w:spacing w:val="-5"/>
                <w:sz w:val="14"/>
              </w:rPr>
              <w:t>373</w:t>
            </w:r>
          </w:p>
        </w:tc>
      </w:tr>
    </w:tbl>
    <w:p>
      <w:pPr>
        <w:pStyle w:val="BodyText"/>
      </w:pPr>
    </w:p>
    <w:p>
      <w:pPr>
        <w:pStyle w:val="BodyText"/>
        <w:spacing w:before="51"/>
      </w:pPr>
    </w:p>
    <w:p>
      <w:pPr>
        <w:pStyle w:val="Heading2"/>
        <w:jc w:val="both"/>
      </w:pPr>
      <w:r>
        <w:rPr/>
        <w:t>Código</w:t>
      </w:r>
      <w:r>
        <w:rPr>
          <w:spacing w:val="10"/>
        </w:rPr>
        <w:t> </w:t>
      </w:r>
      <w:r>
        <w:rPr>
          <w:spacing w:val="-2"/>
        </w:rPr>
        <w:t>Ético</w:t>
      </w:r>
    </w:p>
    <w:p>
      <w:pPr>
        <w:pStyle w:val="BodyText"/>
        <w:spacing w:before="38"/>
        <w:rPr>
          <w:b/>
        </w:rPr>
      </w:pPr>
    </w:p>
    <w:p>
      <w:pPr>
        <w:pStyle w:val="BodyText"/>
        <w:spacing w:line="247" w:lineRule="auto"/>
        <w:ind w:left="1253" w:right="513"/>
        <w:jc w:val="both"/>
      </w:pPr>
      <w:r>
        <w:rPr/>
        <w:t>En su compromiso</w:t>
      </w:r>
      <w:r>
        <w:rPr>
          <w:spacing w:val="-1"/>
        </w:rPr>
        <w:t> </w:t>
      </w:r>
      <w:r>
        <w:rPr/>
        <w:t>con el buen gobierno, la Fundación ONCE y sus asociaciones entienden</w:t>
      </w:r>
      <w:r>
        <w:rPr>
          <w:spacing w:val="-1"/>
        </w:rPr>
        <w:t> </w:t>
      </w:r>
      <w:r>
        <w:rPr/>
        <w:t>que el</w:t>
      </w:r>
      <w:r>
        <w:rPr>
          <w:spacing w:val="-1"/>
        </w:rPr>
        <w:t> </w:t>
      </w:r>
      <w:r>
        <w:rPr/>
        <w:t>comportamiento de sus directivos, mandos intermedios y responsables de gestión debe orientarse por los más altos criterios de</w:t>
      </w:r>
      <w:r>
        <w:rPr>
          <w:spacing w:val="80"/>
        </w:rPr>
        <w:t> </w:t>
      </w:r>
      <w:r>
        <w:rPr/>
        <w:t>ética personal, excelencia profesional y responsabilidad organizativa.</w:t>
      </w:r>
    </w:p>
    <w:p>
      <w:pPr>
        <w:pStyle w:val="BodyText"/>
        <w:spacing w:before="35"/>
      </w:pPr>
    </w:p>
    <w:p>
      <w:pPr>
        <w:pStyle w:val="BodyText"/>
        <w:spacing w:line="247" w:lineRule="auto"/>
        <w:ind w:left="1253" w:right="515"/>
        <w:jc w:val="both"/>
      </w:pPr>
      <w:r>
        <w:rPr/>
        <w:t>El Grupo Social ONCE dispone de un Código Ético aprobado por el Consejo General de la ONCE (Código Ético y</w:t>
      </w:r>
      <w:r>
        <w:rPr>
          <w:spacing w:val="40"/>
        </w:rPr>
        <w:t> </w:t>
      </w:r>
      <w:r>
        <w:rPr/>
        <w:t>de</w:t>
      </w:r>
      <w:r>
        <w:rPr>
          <w:spacing w:val="13"/>
        </w:rPr>
        <w:t> </w:t>
      </w:r>
      <w:r>
        <w:rPr/>
        <w:t>Conducta</w:t>
      </w:r>
      <w:r>
        <w:rPr>
          <w:spacing w:val="13"/>
        </w:rPr>
        <w:t> </w:t>
      </w:r>
      <w:r>
        <w:rPr/>
        <w:t>de</w:t>
      </w:r>
      <w:r>
        <w:rPr>
          <w:spacing w:val="13"/>
        </w:rPr>
        <w:t> </w:t>
      </w:r>
      <w:r>
        <w:rPr/>
        <w:t>las</w:t>
      </w:r>
      <w:r>
        <w:rPr>
          <w:spacing w:val="11"/>
        </w:rPr>
        <w:t> </w:t>
      </w:r>
      <w:r>
        <w:rPr/>
        <w:t>personas</w:t>
      </w:r>
      <w:r>
        <w:rPr>
          <w:spacing w:val="11"/>
        </w:rPr>
        <w:t> </w:t>
      </w:r>
      <w:r>
        <w:rPr/>
        <w:t>del</w:t>
      </w:r>
      <w:r>
        <w:rPr>
          <w:spacing w:val="13"/>
        </w:rPr>
        <w:t> </w:t>
      </w:r>
      <w:r>
        <w:rPr/>
        <w:t>Grupo</w:t>
      </w:r>
      <w:r>
        <w:rPr>
          <w:spacing w:val="13"/>
        </w:rPr>
        <w:t> </w:t>
      </w:r>
      <w:r>
        <w:rPr/>
        <w:t>Social</w:t>
      </w:r>
      <w:r>
        <w:rPr>
          <w:spacing w:val="13"/>
        </w:rPr>
        <w:t> </w:t>
      </w:r>
      <w:r>
        <w:rPr/>
        <w:t>ONCE</w:t>
      </w:r>
      <w:r>
        <w:rPr>
          <w:spacing w:val="12"/>
        </w:rPr>
        <w:t> </w:t>
      </w:r>
      <w:r>
        <w:rPr/>
        <w:t>con</w:t>
      </w:r>
      <w:r>
        <w:rPr>
          <w:spacing w:val="13"/>
        </w:rPr>
        <w:t> </w:t>
      </w:r>
      <w:r>
        <w:rPr/>
        <w:t>responsabilidad</w:t>
      </w:r>
      <w:r>
        <w:rPr>
          <w:spacing w:val="13"/>
        </w:rPr>
        <w:t> </w:t>
      </w:r>
      <w:r>
        <w:rPr/>
        <w:t>institucional</w:t>
      </w:r>
      <w:r>
        <w:rPr>
          <w:spacing w:val="11"/>
        </w:rPr>
        <w:t> </w:t>
      </w:r>
      <w:r>
        <w:rPr/>
        <w:t>y</w:t>
      </w:r>
      <w:r>
        <w:rPr>
          <w:spacing w:val="11"/>
        </w:rPr>
        <w:t> </w:t>
      </w:r>
      <w:r>
        <w:rPr/>
        <w:t>de</w:t>
      </w:r>
      <w:r>
        <w:rPr>
          <w:spacing w:val="13"/>
        </w:rPr>
        <w:t> </w:t>
      </w:r>
      <w:r>
        <w:rPr/>
        <w:t>gestión) suscrito</w:t>
      </w:r>
      <w:r>
        <w:rPr>
          <w:spacing w:val="11"/>
        </w:rPr>
        <w:t> </w:t>
      </w:r>
      <w:r>
        <w:rPr/>
        <w:t>por</w:t>
      </w:r>
    </w:p>
    <w:p>
      <w:pPr>
        <w:pStyle w:val="BodyText"/>
        <w:spacing w:before="74"/>
      </w:pPr>
    </w:p>
    <w:p>
      <w:pPr>
        <w:pStyle w:val="Heading2"/>
        <w:ind w:left="0" w:right="515"/>
        <w:jc w:val="right"/>
      </w:pPr>
      <w:r>
        <w:rPr>
          <w:spacing w:val="-5"/>
        </w:rPr>
        <w:t>30</w:t>
      </w:r>
    </w:p>
    <w:p>
      <w:pPr>
        <w:spacing w:after="0"/>
        <w:jc w:val="right"/>
        <w:sectPr>
          <w:footerReference w:type="default" r:id="rId28"/>
          <w:pgSz w:w="11910" w:h="16840"/>
          <w:pgMar w:header="0" w:footer="0" w:top="0" w:bottom="0" w:left="1680" w:right="720"/>
        </w:sectPr>
      </w:pPr>
    </w:p>
    <w:p>
      <w:pPr>
        <w:pStyle w:val="BodyText"/>
        <w:rPr>
          <w:b/>
        </w:rPr>
      </w:pPr>
      <w:r>
        <w:rPr/>
        <w:drawing>
          <wp:anchor distT="0" distB="0" distL="0" distR="0" allowOverlap="1" layoutInCell="1" locked="0" behindDoc="0" simplePos="0" relativeHeight="15760384">
            <wp:simplePos x="0" y="0"/>
            <wp:positionH relativeFrom="page">
              <wp:posOffset>0</wp:posOffset>
            </wp:positionH>
            <wp:positionV relativeFrom="page">
              <wp:posOffset>12</wp:posOffset>
            </wp:positionV>
            <wp:extent cx="914400" cy="1069199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0896">
                <wp:simplePos x="0" y="0"/>
                <wp:positionH relativeFrom="page">
                  <wp:posOffset>90856</wp:posOffset>
                </wp:positionH>
                <wp:positionV relativeFrom="page">
                  <wp:posOffset>6752402</wp:posOffset>
                </wp:positionV>
                <wp:extent cx="363855" cy="373634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0896" type="#_x0000_t202" id="docshape40"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253" w:right="514"/>
        <w:jc w:val="both"/>
      </w:pPr>
      <w:r>
        <w:rPr/>
        <w:t>todos los directivos y responsables y pretende plasmar los valores y mejores prácticas para servirles de pauta en sus actuaciones. Abarca 11 valores éticos: Transparencia, Solidaridad, Confidencialidad, Equidad, Compromiso, Integridad, Humildad, Respeto, Innovación, Responsabilidad y Sostenibilidad.</w:t>
      </w:r>
    </w:p>
    <w:p>
      <w:pPr>
        <w:pStyle w:val="BodyText"/>
        <w:spacing w:before="34"/>
      </w:pPr>
    </w:p>
    <w:p>
      <w:pPr>
        <w:pStyle w:val="BodyText"/>
        <w:spacing w:line="247" w:lineRule="auto" w:before="1"/>
        <w:ind w:left="1253" w:right="515"/>
        <w:jc w:val="both"/>
      </w:pPr>
      <w:r>
        <w:rPr/>
        <w:t>Adicionalmente existe un Observatorio de Transparencia y Ética del Grupo Social ONCE para facilitar la implantación y seguimiento de dicho Código. Tiene como misión velar por el cumplimiento del Código Ético y de Conducta y promover medidas para su implantación y desarrollo. Este Observatorio está presidido por el Vicepresidente Segundo del Consejo General de la ONCE y cuenta entre sus miembros con representantes del primer nivel de decisión. Estas medidas de implantación incluyen, entre otros, elementos relacionados con la</w:t>
      </w:r>
      <w:r>
        <w:rPr>
          <w:spacing w:val="80"/>
        </w:rPr>
        <w:t> </w:t>
      </w:r>
      <w:r>
        <w:rPr/>
        <w:t>debida diligencia en cuanto a la aceptación de regalos, la prevención de conflictos de interés y la privacidad de </w:t>
      </w:r>
      <w:r>
        <w:rPr>
          <w:spacing w:val="-2"/>
        </w:rPr>
        <w:t>datos.</w:t>
      </w:r>
    </w:p>
    <w:p>
      <w:pPr>
        <w:pStyle w:val="BodyText"/>
        <w:spacing w:before="32"/>
      </w:pPr>
    </w:p>
    <w:p>
      <w:pPr>
        <w:pStyle w:val="Heading2"/>
        <w:spacing w:before="1"/>
        <w:jc w:val="both"/>
      </w:pPr>
      <w:r>
        <w:rPr/>
        <w:t>Honorarios</w:t>
      </w:r>
      <w:r>
        <w:rPr>
          <w:spacing w:val="9"/>
        </w:rPr>
        <w:t> </w:t>
      </w:r>
      <w:r>
        <w:rPr/>
        <w:t>de</w:t>
      </w:r>
      <w:r>
        <w:rPr>
          <w:spacing w:val="9"/>
        </w:rPr>
        <w:t> </w:t>
      </w:r>
      <w:r>
        <w:rPr>
          <w:spacing w:val="-2"/>
        </w:rPr>
        <w:t>auditoría</w:t>
      </w:r>
    </w:p>
    <w:p>
      <w:pPr>
        <w:pStyle w:val="BodyText"/>
        <w:spacing w:before="40"/>
        <w:rPr>
          <w:b/>
        </w:rPr>
      </w:pPr>
    </w:p>
    <w:p>
      <w:pPr>
        <w:pStyle w:val="BodyText"/>
        <w:spacing w:line="247" w:lineRule="auto"/>
        <w:ind w:left="1253" w:right="515"/>
        <w:jc w:val="both"/>
      </w:pPr>
      <w:r>
        <w:rPr/>
        <w:t>Los honorarios correspondientes a la auditoría de las cuentas anuales del ejercicio 2023 han ascendido a 26.402 euros, IVA incluido (25.512 euros en el ejercicio 2022). En 2023 se prestaron otros servicios por 25.713 euros (23.597 euros en 2022).</w:t>
      </w:r>
    </w:p>
    <w:p>
      <w:pPr>
        <w:pStyle w:val="BodyText"/>
        <w:spacing w:before="32"/>
      </w:pPr>
    </w:p>
    <w:p>
      <w:pPr>
        <w:pStyle w:val="Heading2"/>
        <w:spacing w:before="1"/>
        <w:jc w:val="both"/>
      </w:pPr>
      <w:r>
        <w:rPr/>
        <w:t>Información</w:t>
      </w:r>
      <w:r>
        <w:rPr>
          <w:spacing w:val="10"/>
        </w:rPr>
        <w:t> </w:t>
      </w:r>
      <w:r>
        <w:rPr/>
        <w:t>sobre</w:t>
      </w:r>
      <w:r>
        <w:rPr>
          <w:spacing w:val="12"/>
        </w:rPr>
        <w:t> </w:t>
      </w:r>
      <w:r>
        <w:rPr>
          <w:spacing w:val="-2"/>
        </w:rPr>
        <w:t>medioambiente</w:t>
      </w:r>
    </w:p>
    <w:p>
      <w:pPr>
        <w:pStyle w:val="BodyText"/>
        <w:spacing w:before="40"/>
        <w:rPr>
          <w:b/>
        </w:rPr>
      </w:pPr>
    </w:p>
    <w:p>
      <w:pPr>
        <w:pStyle w:val="BodyText"/>
        <w:spacing w:line="247" w:lineRule="auto"/>
        <w:ind w:left="1253" w:right="515"/>
        <w:jc w:val="both"/>
      </w:pPr>
      <w:r>
        <w:rPr/>
        <w:t>La Asociación no tiene equipos ni instalaciones incorporados al inmovilizado material cuya finalidad sea la protección y mejora del medio ambiente.</w:t>
      </w:r>
    </w:p>
    <w:p>
      <w:pPr>
        <w:pStyle w:val="BodyText"/>
        <w:spacing w:before="33"/>
      </w:pPr>
    </w:p>
    <w:p>
      <w:pPr>
        <w:pStyle w:val="BodyText"/>
        <w:spacing w:line="247" w:lineRule="auto"/>
        <w:ind w:left="1253" w:right="515"/>
        <w:jc w:val="both"/>
      </w:pPr>
      <w:r>
        <w:rPr/>
        <w:t>La Junta Directiva de la Asociación estima que no existen contingencias significativas con la protección y mejora</w:t>
      </w:r>
      <w:r>
        <w:rPr>
          <w:spacing w:val="80"/>
        </w:rPr>
        <w:t> </w:t>
      </w:r>
      <w:r>
        <w:rPr/>
        <w:t>del medio ambiente, no considerando necesario registrar provisión alguna en tal sentido.</w:t>
      </w:r>
    </w:p>
    <w:p>
      <w:pPr>
        <w:pStyle w:val="BodyText"/>
        <w:spacing w:before="7"/>
      </w:pPr>
    </w:p>
    <w:p>
      <w:pPr>
        <w:pStyle w:val="Heading2"/>
        <w:jc w:val="both"/>
        <w:rPr>
          <w:rFonts w:ascii="Times New Roman" w:hAnsi="Times New Roman"/>
          <w:sz w:val="20"/>
        </w:rPr>
      </w:pPr>
      <w:r>
        <w:rPr/>
        <w:t>Información</w:t>
      </w:r>
      <w:r>
        <w:rPr>
          <w:spacing w:val="8"/>
        </w:rPr>
        <w:t> </w:t>
      </w:r>
      <w:r>
        <w:rPr/>
        <w:t>no</w:t>
      </w:r>
      <w:r>
        <w:rPr>
          <w:spacing w:val="5"/>
        </w:rPr>
        <w:t> </w:t>
      </w:r>
      <w:r>
        <w:rPr/>
        <w:t>Financiera</w:t>
      </w:r>
      <w:r>
        <w:rPr>
          <w:spacing w:val="7"/>
        </w:rPr>
        <w:t> </w:t>
      </w:r>
      <w:r>
        <w:rPr/>
        <w:t>y</w:t>
      </w:r>
      <w:r>
        <w:rPr>
          <w:spacing w:val="7"/>
        </w:rPr>
        <w:t> </w:t>
      </w:r>
      <w:r>
        <w:rPr/>
        <w:t>de</w:t>
      </w:r>
      <w:r>
        <w:rPr>
          <w:spacing w:val="10"/>
        </w:rPr>
        <w:t> </w:t>
      </w:r>
      <w:r>
        <w:rPr>
          <w:spacing w:val="-2"/>
        </w:rPr>
        <w:t>Diversidad</w:t>
      </w:r>
      <w:r>
        <w:rPr>
          <w:rFonts w:ascii="Times New Roman" w:hAnsi="Times New Roman"/>
          <w:spacing w:val="-2"/>
          <w:sz w:val="20"/>
        </w:rPr>
        <w:t>.</w:t>
      </w:r>
    </w:p>
    <w:p>
      <w:pPr>
        <w:pStyle w:val="BodyText"/>
        <w:spacing w:before="70"/>
        <w:rPr>
          <w:rFonts w:ascii="Times New Roman"/>
          <w:b/>
        </w:rPr>
      </w:pPr>
    </w:p>
    <w:p>
      <w:pPr>
        <w:pStyle w:val="BodyText"/>
        <w:spacing w:line="247" w:lineRule="auto"/>
        <w:ind w:left="1253" w:right="514"/>
        <w:jc w:val="both"/>
      </w:pPr>
      <w:r>
        <w:rPr/>
        <w:t>En relación con la Ley 11/2018, de 28 de diciembre, por la que se modifica el Código de Comercio, el Texto Refundido de la Ley de Sociedades de Capital aprobado por el Real Decreto Legislativo 1/2010, de 2 de julio, y la Ley 22/2015, de 20 de julio, de Auditoría de Cuentas, en materia de información no financiera y diversidad, Asociación Inserta Empleo cumple con la obligación de elaborar el estado de la “Información no financiera y de diversidad” que contempla la mencionada Ley.</w:t>
      </w:r>
    </w:p>
    <w:p>
      <w:pPr>
        <w:pStyle w:val="BodyText"/>
        <w:spacing w:before="5"/>
      </w:pPr>
    </w:p>
    <w:p>
      <w:pPr>
        <w:pStyle w:val="BodyText"/>
        <w:spacing w:line="247" w:lineRule="auto"/>
        <w:ind w:left="1253" w:right="514"/>
        <w:jc w:val="both"/>
      </w:pPr>
      <w:r>
        <w:rPr/>
        <w:t>No obstante, según el artículo 49 del Código de Comercio, Asociación Inserta Empleo está dispensada de aportar dicha información, ya que la “Información no financiera y de diversidad” de Asociación Inserta Empleo del ejercicio 2023 está incluida en:</w:t>
      </w:r>
    </w:p>
    <w:p>
      <w:pPr>
        <w:pStyle w:val="BodyText"/>
      </w:pPr>
    </w:p>
    <w:p>
      <w:pPr>
        <w:pStyle w:val="BodyText"/>
        <w:spacing w:before="13"/>
      </w:pPr>
    </w:p>
    <w:p>
      <w:pPr>
        <w:pStyle w:val="ListParagraph"/>
        <w:numPr>
          <w:ilvl w:val="0"/>
          <w:numId w:val="10"/>
        </w:numPr>
        <w:tabs>
          <w:tab w:pos="1915" w:val="left" w:leader="none"/>
          <w:tab w:pos="1917" w:val="left" w:leader="none"/>
        </w:tabs>
        <w:spacing w:line="247" w:lineRule="auto" w:before="0" w:after="0"/>
        <w:ind w:left="1917" w:right="512" w:hanging="309"/>
        <w:jc w:val="both"/>
        <w:rPr>
          <w:sz w:val="15"/>
        </w:rPr>
      </w:pPr>
      <w:r>
        <w:rPr>
          <w:sz w:val="15"/>
        </w:rPr>
        <w:t>El “Estado de Información no Financiera y Diversidad Consolidado de Fundación ONCE para la Cooperación e Inclusión de Personas con Discapacidad y Entidades Dependientes del ejercicio 2023”,</w:t>
      </w:r>
      <w:r>
        <w:rPr>
          <w:spacing w:val="40"/>
          <w:sz w:val="15"/>
        </w:rPr>
        <w:t> </w:t>
      </w:r>
      <w:r>
        <w:rPr>
          <w:sz w:val="15"/>
        </w:rPr>
        <w:t>que la Fundación ONCE depositará en el Registro Mercantil de Madrid junto con sus cuentas anuales e informe de gestión consolidados; y que, una vez aprobado por el Órgano de Gobierno de la Fundación ONCE, se publicará en la página web </w:t>
      </w:r>
      <w:hyperlink r:id="rId30">
        <w:r>
          <w:rPr>
            <w:sz w:val="15"/>
          </w:rPr>
          <w:t>www.fundaciononce.es,</w:t>
        </w:r>
      </w:hyperlink>
      <w:r>
        <w:rPr>
          <w:sz w:val="15"/>
        </w:rPr>
        <w:t> y se mantendrán en dicha página por un periodo de 5 años.</w:t>
      </w:r>
    </w:p>
    <w:p>
      <w:pPr>
        <w:pStyle w:val="BodyText"/>
      </w:pPr>
    </w:p>
    <w:p>
      <w:pPr>
        <w:pStyle w:val="BodyText"/>
        <w:spacing w:before="168"/>
      </w:pPr>
    </w:p>
    <w:p>
      <w:pPr>
        <w:pStyle w:val="ListParagraph"/>
        <w:numPr>
          <w:ilvl w:val="0"/>
          <w:numId w:val="1"/>
        </w:numPr>
        <w:tabs>
          <w:tab w:pos="1103" w:val="left" w:leader="none"/>
        </w:tabs>
        <w:spacing w:line="240" w:lineRule="auto" w:before="0" w:after="0"/>
        <w:ind w:left="1103" w:right="0" w:hanging="214"/>
        <w:jc w:val="left"/>
        <w:rPr>
          <w:b/>
          <w:sz w:val="15"/>
        </w:rPr>
      </w:pPr>
      <w:r>
        <w:rPr>
          <w:b/>
          <w:spacing w:val="43"/>
          <w:sz w:val="15"/>
          <w:u w:val="single"/>
        </w:rPr>
        <w:t>  </w:t>
      </w:r>
      <w:r>
        <w:rPr>
          <w:b/>
          <w:sz w:val="15"/>
          <w:u w:val="single"/>
        </w:rPr>
        <w:t>Actividad</w:t>
      </w:r>
      <w:r>
        <w:rPr>
          <w:b/>
          <w:spacing w:val="-2"/>
          <w:sz w:val="15"/>
          <w:u w:val="single"/>
        </w:rPr>
        <w:t> </w:t>
      </w:r>
      <w:r>
        <w:rPr>
          <w:b/>
          <w:sz w:val="15"/>
          <w:u w:val="single"/>
        </w:rPr>
        <w:t>de la</w:t>
      </w:r>
      <w:r>
        <w:rPr>
          <w:b/>
          <w:spacing w:val="-2"/>
          <w:sz w:val="15"/>
          <w:u w:val="single"/>
        </w:rPr>
        <w:t> </w:t>
      </w:r>
      <w:r>
        <w:rPr>
          <w:b/>
          <w:sz w:val="15"/>
          <w:u w:val="single"/>
        </w:rPr>
        <w:t>entidad.</w:t>
      </w:r>
      <w:r>
        <w:rPr>
          <w:b/>
          <w:spacing w:val="1"/>
          <w:sz w:val="15"/>
          <w:u w:val="single"/>
        </w:rPr>
        <w:t> </w:t>
      </w:r>
      <w:r>
        <w:rPr>
          <w:b/>
          <w:sz w:val="15"/>
          <w:u w:val="single"/>
        </w:rPr>
        <w:t>Aplicación</w:t>
      </w:r>
      <w:r>
        <w:rPr>
          <w:b/>
          <w:spacing w:val="-2"/>
          <w:sz w:val="15"/>
          <w:u w:val="single"/>
        </w:rPr>
        <w:t> </w:t>
      </w:r>
      <w:r>
        <w:rPr>
          <w:b/>
          <w:sz w:val="15"/>
          <w:u w:val="single"/>
        </w:rPr>
        <w:t>de elementos</w:t>
      </w:r>
      <w:r>
        <w:rPr>
          <w:b/>
          <w:spacing w:val="1"/>
          <w:sz w:val="15"/>
          <w:u w:val="single"/>
        </w:rPr>
        <w:t> </w:t>
      </w:r>
      <w:r>
        <w:rPr>
          <w:b/>
          <w:sz w:val="15"/>
          <w:u w:val="single"/>
        </w:rPr>
        <w:t>patrimoniales a fines</w:t>
      </w:r>
      <w:r>
        <w:rPr>
          <w:b/>
          <w:spacing w:val="1"/>
          <w:sz w:val="15"/>
          <w:u w:val="single"/>
        </w:rPr>
        <w:t> </w:t>
      </w:r>
      <w:r>
        <w:rPr>
          <w:b/>
          <w:sz w:val="15"/>
          <w:u w:val="single"/>
        </w:rPr>
        <w:t>propios. Gastos</w:t>
      </w:r>
      <w:r>
        <w:rPr>
          <w:b/>
          <w:spacing w:val="1"/>
          <w:sz w:val="15"/>
          <w:u w:val="single"/>
        </w:rPr>
        <w:t> </w:t>
      </w:r>
      <w:r>
        <w:rPr>
          <w:b/>
          <w:sz w:val="15"/>
          <w:u w:val="single"/>
        </w:rPr>
        <w:t>de </w:t>
      </w:r>
      <w:r>
        <w:rPr>
          <w:b/>
          <w:spacing w:val="-2"/>
          <w:sz w:val="15"/>
          <w:u w:val="single"/>
        </w:rPr>
        <w:t>administración</w:t>
      </w:r>
    </w:p>
    <w:p>
      <w:pPr>
        <w:pStyle w:val="BodyText"/>
        <w:spacing w:before="38"/>
        <w:rPr>
          <w:b/>
        </w:rPr>
      </w:pPr>
    </w:p>
    <w:p>
      <w:pPr>
        <w:pStyle w:val="ListParagraph"/>
        <w:numPr>
          <w:ilvl w:val="1"/>
          <w:numId w:val="11"/>
        </w:numPr>
        <w:tabs>
          <w:tab w:pos="1638" w:val="left" w:leader="none"/>
        </w:tabs>
        <w:spacing w:line="240" w:lineRule="auto" w:before="0" w:after="0"/>
        <w:ind w:left="1638" w:right="0" w:hanging="385"/>
        <w:jc w:val="left"/>
        <w:rPr>
          <w:b/>
          <w:sz w:val="15"/>
        </w:rPr>
      </w:pPr>
      <w:r>
        <w:rPr>
          <w:b/>
          <w:sz w:val="15"/>
        </w:rPr>
        <w:t>Actividad</w:t>
      </w:r>
      <w:r>
        <w:rPr>
          <w:b/>
          <w:spacing w:val="5"/>
          <w:sz w:val="15"/>
        </w:rPr>
        <w:t> </w:t>
      </w:r>
      <w:r>
        <w:rPr>
          <w:b/>
          <w:sz w:val="15"/>
        </w:rPr>
        <w:t>de</w:t>
      </w:r>
      <w:r>
        <w:rPr>
          <w:b/>
          <w:spacing w:val="5"/>
          <w:sz w:val="15"/>
        </w:rPr>
        <w:t> </w:t>
      </w:r>
      <w:r>
        <w:rPr>
          <w:b/>
          <w:sz w:val="15"/>
        </w:rPr>
        <w:t>la</w:t>
      </w:r>
      <w:r>
        <w:rPr>
          <w:b/>
          <w:spacing w:val="7"/>
          <w:sz w:val="15"/>
        </w:rPr>
        <w:t> </w:t>
      </w:r>
      <w:r>
        <w:rPr>
          <w:b/>
          <w:spacing w:val="-2"/>
          <w:sz w:val="15"/>
        </w:rPr>
        <w:t>entidad</w:t>
      </w:r>
    </w:p>
    <w:p>
      <w:pPr>
        <w:pStyle w:val="BodyText"/>
        <w:spacing w:before="38"/>
        <w:rPr>
          <w:b/>
        </w:rPr>
      </w:pPr>
    </w:p>
    <w:p>
      <w:pPr>
        <w:pStyle w:val="ListParagraph"/>
        <w:numPr>
          <w:ilvl w:val="2"/>
          <w:numId w:val="11"/>
        </w:numPr>
        <w:tabs>
          <w:tab w:pos="1870" w:val="left" w:leader="none"/>
        </w:tabs>
        <w:spacing w:line="240" w:lineRule="auto" w:before="0" w:after="0"/>
        <w:ind w:left="1870" w:right="0" w:hanging="395"/>
        <w:jc w:val="left"/>
        <w:rPr>
          <w:b/>
          <w:sz w:val="15"/>
        </w:rPr>
      </w:pPr>
      <w:r>
        <w:rPr>
          <w:b/>
          <w:sz w:val="15"/>
        </w:rPr>
        <w:t>Actividades</w:t>
      </w:r>
      <w:r>
        <w:rPr>
          <w:b/>
          <w:spacing w:val="15"/>
          <w:sz w:val="15"/>
        </w:rPr>
        <w:t> </w:t>
      </w:r>
      <w:r>
        <w:rPr>
          <w:b/>
          <w:spacing w:val="-2"/>
          <w:sz w:val="15"/>
        </w:rPr>
        <w:t>realizadas</w:t>
      </w:r>
    </w:p>
    <w:p>
      <w:pPr>
        <w:pStyle w:val="BodyText"/>
        <w:spacing w:before="41"/>
        <w:rPr>
          <w:b/>
        </w:rPr>
      </w:pPr>
    </w:p>
    <w:p>
      <w:pPr>
        <w:pStyle w:val="Heading3"/>
        <w:ind w:firstLine="0"/>
        <w:rPr>
          <w:i/>
        </w:rPr>
      </w:pPr>
      <w:r>
        <w:rPr>
          <w:i/>
        </w:rPr>
        <w:t>Actividad</w:t>
      </w:r>
      <w:r>
        <w:rPr>
          <w:i/>
          <w:spacing w:val="11"/>
        </w:rPr>
        <w:t> </w:t>
      </w:r>
      <w:r>
        <w:rPr>
          <w:i/>
          <w:spacing w:val="-10"/>
        </w:rPr>
        <w:t>1</w:t>
      </w:r>
    </w:p>
    <w:p>
      <w:pPr>
        <w:pStyle w:val="BodyText"/>
        <w:spacing w:before="38"/>
        <w:rPr>
          <w:b/>
          <w:i/>
        </w:rPr>
      </w:pPr>
    </w:p>
    <w:p>
      <w:pPr>
        <w:pStyle w:val="ListParagraph"/>
        <w:numPr>
          <w:ilvl w:val="0"/>
          <w:numId w:val="12"/>
        </w:numPr>
        <w:tabs>
          <w:tab w:pos="1495" w:val="left" w:leader="none"/>
        </w:tabs>
        <w:spacing w:line="240" w:lineRule="auto" w:before="0" w:after="0"/>
        <w:ind w:left="1495" w:right="0" w:hanging="242"/>
        <w:jc w:val="left"/>
        <w:rPr>
          <w:i/>
          <w:sz w:val="15"/>
        </w:rPr>
      </w:pPr>
      <w:r>
        <w:rPr>
          <w:i/>
          <w:spacing w:val="-2"/>
          <w:sz w:val="15"/>
          <w:u w:val="single"/>
        </w:rPr>
        <w:t>Identificación.</w:t>
      </w:r>
    </w:p>
    <w:p>
      <w:pPr>
        <w:pStyle w:val="BodyText"/>
        <w:spacing w:before="6"/>
        <w:rPr>
          <w:i/>
        </w:rPr>
      </w:pPr>
    </w:p>
    <w:tbl>
      <w:tblPr>
        <w:tblW w:w="0" w:type="auto"/>
        <w:jc w:val="left"/>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7"/>
        <w:gridCol w:w="3477"/>
      </w:tblGrid>
      <w:tr>
        <w:trPr>
          <w:trHeight w:val="156" w:hRule="atLeast"/>
        </w:trPr>
        <w:tc>
          <w:tcPr>
            <w:tcW w:w="3477" w:type="dxa"/>
          </w:tcPr>
          <w:p>
            <w:pPr>
              <w:pStyle w:val="TableParagraph"/>
              <w:spacing w:line="137" w:lineRule="exact"/>
              <w:ind w:left="58"/>
              <w:rPr>
                <w:sz w:val="14"/>
              </w:rPr>
            </w:pPr>
            <w:r>
              <w:rPr>
                <w:spacing w:val="-2"/>
                <w:sz w:val="14"/>
              </w:rPr>
              <w:t>Denominación</w:t>
            </w:r>
            <w:r>
              <w:rPr>
                <w:spacing w:val="-1"/>
                <w:sz w:val="14"/>
              </w:rPr>
              <w:t> </w:t>
            </w:r>
            <w:r>
              <w:rPr>
                <w:spacing w:val="-2"/>
                <w:sz w:val="14"/>
              </w:rPr>
              <w:t>de la</w:t>
            </w:r>
            <w:r>
              <w:rPr>
                <w:spacing w:val="-1"/>
                <w:sz w:val="14"/>
              </w:rPr>
              <w:t> </w:t>
            </w:r>
            <w:r>
              <w:rPr>
                <w:spacing w:val="-2"/>
                <w:sz w:val="14"/>
              </w:rPr>
              <w:t>actividad</w:t>
            </w:r>
          </w:p>
        </w:tc>
        <w:tc>
          <w:tcPr>
            <w:tcW w:w="3477" w:type="dxa"/>
          </w:tcPr>
          <w:p>
            <w:pPr>
              <w:pStyle w:val="TableParagraph"/>
              <w:spacing w:line="137" w:lineRule="exact"/>
              <w:ind w:left="58"/>
              <w:rPr>
                <w:sz w:val="14"/>
              </w:rPr>
            </w:pPr>
            <w:r>
              <w:rPr>
                <w:spacing w:val="-2"/>
                <w:sz w:val="14"/>
              </w:rPr>
              <w:t>PROGRAMAS</w:t>
            </w:r>
            <w:r>
              <w:rPr>
                <w:spacing w:val="-6"/>
                <w:sz w:val="14"/>
              </w:rPr>
              <w:t> </w:t>
            </w:r>
            <w:r>
              <w:rPr>
                <w:spacing w:val="-2"/>
                <w:sz w:val="14"/>
              </w:rPr>
              <w:t>OPERATIVOS</w:t>
            </w:r>
            <w:r>
              <w:rPr>
                <w:spacing w:val="-8"/>
                <w:sz w:val="14"/>
              </w:rPr>
              <w:t> </w:t>
            </w:r>
            <w:r>
              <w:rPr>
                <w:spacing w:val="-2"/>
                <w:sz w:val="14"/>
              </w:rPr>
              <w:t>POISES-POEJ</w:t>
            </w:r>
            <w:r>
              <w:rPr>
                <w:spacing w:val="-6"/>
                <w:sz w:val="14"/>
              </w:rPr>
              <w:t> </w:t>
            </w:r>
            <w:r>
              <w:rPr>
                <w:spacing w:val="-2"/>
                <w:sz w:val="14"/>
              </w:rPr>
              <w:t>y</w:t>
            </w:r>
            <w:r>
              <w:rPr>
                <w:spacing w:val="-7"/>
                <w:sz w:val="14"/>
              </w:rPr>
              <w:t> </w:t>
            </w:r>
            <w:r>
              <w:rPr>
                <w:spacing w:val="-4"/>
                <w:sz w:val="14"/>
              </w:rPr>
              <w:t>FSE+</w:t>
            </w:r>
          </w:p>
        </w:tc>
      </w:tr>
      <w:tr>
        <w:trPr>
          <w:trHeight w:val="156" w:hRule="atLeast"/>
        </w:trPr>
        <w:tc>
          <w:tcPr>
            <w:tcW w:w="3477" w:type="dxa"/>
          </w:tcPr>
          <w:p>
            <w:pPr>
              <w:pStyle w:val="TableParagraph"/>
              <w:spacing w:line="137" w:lineRule="exact"/>
              <w:ind w:left="58"/>
              <w:rPr>
                <w:sz w:val="14"/>
              </w:rPr>
            </w:pPr>
            <w:r>
              <w:rPr>
                <w:sz w:val="14"/>
              </w:rPr>
              <w:t>Tipo</w:t>
            </w:r>
            <w:r>
              <w:rPr>
                <w:spacing w:val="-7"/>
                <w:sz w:val="14"/>
              </w:rPr>
              <w:t> </w:t>
            </w:r>
            <w:r>
              <w:rPr>
                <w:sz w:val="14"/>
              </w:rPr>
              <w:t>de</w:t>
            </w:r>
            <w:r>
              <w:rPr>
                <w:spacing w:val="-8"/>
                <w:sz w:val="14"/>
              </w:rPr>
              <w:t> </w:t>
            </w:r>
            <w:r>
              <w:rPr>
                <w:spacing w:val="-2"/>
                <w:sz w:val="14"/>
              </w:rPr>
              <w:t>Actividad</w:t>
            </w:r>
          </w:p>
        </w:tc>
        <w:tc>
          <w:tcPr>
            <w:tcW w:w="3477" w:type="dxa"/>
          </w:tcPr>
          <w:p>
            <w:pPr>
              <w:pStyle w:val="TableParagraph"/>
              <w:spacing w:line="137" w:lineRule="exact"/>
              <w:ind w:left="58"/>
              <w:rPr>
                <w:sz w:val="14"/>
              </w:rPr>
            </w:pPr>
            <w:r>
              <w:rPr>
                <w:spacing w:val="-2"/>
                <w:sz w:val="14"/>
              </w:rPr>
              <w:t>ACTIVIDAD</w:t>
            </w:r>
            <w:r>
              <w:rPr>
                <w:spacing w:val="-4"/>
                <w:sz w:val="14"/>
              </w:rPr>
              <w:t> </w:t>
            </w:r>
            <w:r>
              <w:rPr>
                <w:spacing w:val="-2"/>
                <w:sz w:val="14"/>
              </w:rPr>
              <w:t>PROPIA</w:t>
            </w:r>
          </w:p>
        </w:tc>
      </w:tr>
      <w:tr>
        <w:trPr>
          <w:trHeight w:val="156" w:hRule="atLeast"/>
        </w:trPr>
        <w:tc>
          <w:tcPr>
            <w:tcW w:w="3477" w:type="dxa"/>
          </w:tcPr>
          <w:p>
            <w:pPr>
              <w:pStyle w:val="TableParagraph"/>
              <w:spacing w:line="137" w:lineRule="exact"/>
              <w:ind w:left="58"/>
              <w:rPr>
                <w:sz w:val="14"/>
              </w:rPr>
            </w:pPr>
            <w:r>
              <w:rPr>
                <w:sz w:val="14"/>
              </w:rPr>
              <w:t>Lugar</w:t>
            </w:r>
            <w:r>
              <w:rPr>
                <w:spacing w:val="-10"/>
                <w:sz w:val="14"/>
              </w:rPr>
              <w:t> </w:t>
            </w:r>
            <w:r>
              <w:rPr>
                <w:sz w:val="14"/>
              </w:rPr>
              <w:t>de</w:t>
            </w:r>
            <w:r>
              <w:rPr>
                <w:spacing w:val="-9"/>
                <w:sz w:val="14"/>
              </w:rPr>
              <w:t> </w:t>
            </w:r>
            <w:r>
              <w:rPr>
                <w:sz w:val="14"/>
              </w:rPr>
              <w:t>desarrollo</w:t>
            </w:r>
            <w:r>
              <w:rPr>
                <w:spacing w:val="-9"/>
                <w:sz w:val="14"/>
              </w:rPr>
              <w:t> </w:t>
            </w:r>
            <w:r>
              <w:rPr>
                <w:sz w:val="14"/>
              </w:rPr>
              <w:t>de</w:t>
            </w:r>
            <w:r>
              <w:rPr>
                <w:spacing w:val="-9"/>
                <w:sz w:val="14"/>
              </w:rPr>
              <w:t> </w:t>
            </w:r>
            <w:r>
              <w:rPr>
                <w:sz w:val="14"/>
              </w:rPr>
              <w:t>la</w:t>
            </w:r>
            <w:r>
              <w:rPr>
                <w:spacing w:val="-9"/>
                <w:sz w:val="14"/>
              </w:rPr>
              <w:t> </w:t>
            </w:r>
            <w:r>
              <w:rPr>
                <w:spacing w:val="-2"/>
                <w:sz w:val="14"/>
              </w:rPr>
              <w:t>actividad</w:t>
            </w:r>
          </w:p>
        </w:tc>
        <w:tc>
          <w:tcPr>
            <w:tcW w:w="3477" w:type="dxa"/>
          </w:tcPr>
          <w:p>
            <w:pPr>
              <w:pStyle w:val="TableParagraph"/>
              <w:spacing w:line="137" w:lineRule="exact"/>
              <w:ind w:left="58"/>
              <w:rPr>
                <w:sz w:val="14"/>
              </w:rPr>
            </w:pPr>
            <w:r>
              <w:rPr>
                <w:spacing w:val="-2"/>
                <w:sz w:val="14"/>
              </w:rPr>
              <w:t>TERRITORIO</w:t>
            </w:r>
            <w:r>
              <w:rPr>
                <w:spacing w:val="-7"/>
                <w:sz w:val="14"/>
              </w:rPr>
              <w:t> </w:t>
            </w:r>
            <w:r>
              <w:rPr>
                <w:spacing w:val="-2"/>
                <w:sz w:val="14"/>
              </w:rPr>
              <w:t>ESPAÑOL</w:t>
            </w:r>
          </w:p>
        </w:tc>
      </w:tr>
    </w:tbl>
    <w:p>
      <w:pPr>
        <w:pStyle w:val="BodyText"/>
        <w:rPr>
          <w:i/>
        </w:rPr>
      </w:pPr>
    </w:p>
    <w:p>
      <w:pPr>
        <w:pStyle w:val="BodyText"/>
        <w:spacing w:before="51"/>
        <w:rPr>
          <w:i/>
        </w:rPr>
      </w:pPr>
    </w:p>
    <w:p>
      <w:pPr>
        <w:pStyle w:val="Heading2"/>
        <w:ind w:left="0" w:right="515"/>
        <w:jc w:val="right"/>
      </w:pPr>
      <w:r>
        <w:rPr>
          <w:spacing w:val="-5"/>
        </w:rPr>
        <w:t>31</w:t>
      </w:r>
    </w:p>
    <w:p>
      <w:pPr>
        <w:spacing w:after="0"/>
        <w:jc w:val="right"/>
        <w:sectPr>
          <w:footerReference w:type="default" r:id="rId29"/>
          <w:pgSz w:w="11910" w:h="16840"/>
          <w:pgMar w:header="0" w:footer="0" w:top="0" w:bottom="0" w:left="1680" w:right="720"/>
        </w:sectPr>
      </w:pPr>
    </w:p>
    <w:p>
      <w:pPr>
        <w:pStyle w:val="BodyText"/>
        <w:rPr>
          <w:b/>
        </w:rPr>
      </w:pPr>
      <w:r>
        <w:rPr/>
        <w:drawing>
          <wp:anchor distT="0" distB="0" distL="0" distR="0" allowOverlap="1" layoutInCell="1" locked="0" behindDoc="0" simplePos="0" relativeHeight="15761408">
            <wp:simplePos x="0" y="0"/>
            <wp:positionH relativeFrom="page">
              <wp:posOffset>0</wp:posOffset>
            </wp:positionH>
            <wp:positionV relativeFrom="page">
              <wp:posOffset>12</wp:posOffset>
            </wp:positionV>
            <wp:extent cx="914400" cy="1069199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1920">
                <wp:simplePos x="0" y="0"/>
                <wp:positionH relativeFrom="page">
                  <wp:posOffset>90856</wp:posOffset>
                </wp:positionH>
                <wp:positionV relativeFrom="page">
                  <wp:posOffset>6752402</wp:posOffset>
                </wp:positionV>
                <wp:extent cx="363855" cy="373634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1920" type="#_x0000_t202" id="docshape41"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ind w:left="1496"/>
      </w:pPr>
      <w:r>
        <w:rPr/>
        <w:t>Descripción</w:t>
      </w:r>
      <w:r>
        <w:rPr>
          <w:spacing w:val="6"/>
        </w:rPr>
        <w:t> </w:t>
      </w:r>
      <w:r>
        <w:rPr/>
        <w:t>detallada</w:t>
      </w:r>
      <w:r>
        <w:rPr>
          <w:spacing w:val="9"/>
        </w:rPr>
        <w:t> </w:t>
      </w:r>
      <w:r>
        <w:rPr/>
        <w:t>de</w:t>
      </w:r>
      <w:r>
        <w:rPr>
          <w:spacing w:val="9"/>
        </w:rPr>
        <w:t> </w:t>
      </w:r>
      <w:r>
        <w:rPr/>
        <w:t>la</w:t>
      </w:r>
      <w:r>
        <w:rPr>
          <w:spacing w:val="7"/>
        </w:rPr>
        <w:t> </w:t>
      </w:r>
      <w:r>
        <w:rPr/>
        <w:t>actividad</w:t>
      </w:r>
      <w:r>
        <w:rPr>
          <w:spacing w:val="9"/>
        </w:rPr>
        <w:t> </w:t>
      </w:r>
      <w:r>
        <w:rPr>
          <w:spacing w:val="-2"/>
        </w:rPr>
        <w:t>realizada:</w:t>
      </w:r>
    </w:p>
    <w:p>
      <w:pPr>
        <w:pStyle w:val="BodyText"/>
        <w:spacing w:before="38"/>
      </w:pPr>
    </w:p>
    <w:p>
      <w:pPr>
        <w:pStyle w:val="BodyText"/>
        <w:spacing w:line="247" w:lineRule="auto" w:before="1"/>
        <w:ind w:left="1253" w:right="514"/>
        <w:jc w:val="both"/>
      </w:pPr>
      <w:r>
        <w:rPr/>
        <w:t>El</w:t>
      </w:r>
      <w:r>
        <w:rPr>
          <w:spacing w:val="12"/>
        </w:rPr>
        <w:t> </w:t>
      </w:r>
      <w:r>
        <w:rPr/>
        <w:t>20</w:t>
      </w:r>
      <w:r>
        <w:rPr>
          <w:spacing w:val="12"/>
        </w:rPr>
        <w:t> </w:t>
      </w:r>
      <w:r>
        <w:rPr/>
        <w:t>de</w:t>
      </w:r>
      <w:r>
        <w:rPr>
          <w:spacing w:val="9"/>
        </w:rPr>
        <w:t> </w:t>
      </w:r>
      <w:r>
        <w:rPr/>
        <w:t>septiembre</w:t>
      </w:r>
      <w:r>
        <w:rPr>
          <w:spacing w:val="12"/>
        </w:rPr>
        <w:t> </w:t>
      </w:r>
      <w:r>
        <w:rPr/>
        <w:t>de</w:t>
      </w:r>
      <w:r>
        <w:rPr>
          <w:spacing w:val="12"/>
        </w:rPr>
        <w:t> </w:t>
      </w:r>
      <w:r>
        <w:rPr/>
        <w:t>2019</w:t>
      </w:r>
      <w:r>
        <w:rPr>
          <w:spacing w:val="12"/>
        </w:rPr>
        <w:t> </w:t>
      </w:r>
      <w:r>
        <w:rPr/>
        <w:t>la</w:t>
      </w:r>
      <w:r>
        <w:rPr>
          <w:spacing w:val="12"/>
        </w:rPr>
        <w:t> </w:t>
      </w:r>
      <w:r>
        <w:rPr/>
        <w:t>Fundación</w:t>
      </w:r>
      <w:r>
        <w:rPr>
          <w:spacing w:val="12"/>
        </w:rPr>
        <w:t> </w:t>
      </w:r>
      <w:r>
        <w:rPr/>
        <w:t>ONCE</w:t>
      </w:r>
      <w:r>
        <w:rPr>
          <w:spacing w:val="10"/>
        </w:rPr>
        <w:t> </w:t>
      </w:r>
      <w:r>
        <w:rPr/>
        <w:t>resultó</w:t>
      </w:r>
      <w:r>
        <w:rPr>
          <w:spacing w:val="12"/>
        </w:rPr>
        <w:t> </w:t>
      </w:r>
      <w:r>
        <w:rPr/>
        <w:t>adjudicataria</w:t>
      </w:r>
      <w:r>
        <w:rPr>
          <w:spacing w:val="12"/>
        </w:rPr>
        <w:t> </w:t>
      </w:r>
      <w:r>
        <w:rPr/>
        <w:t>de</w:t>
      </w:r>
      <w:r>
        <w:rPr>
          <w:spacing w:val="12"/>
        </w:rPr>
        <w:t> </w:t>
      </w:r>
      <w:r>
        <w:rPr/>
        <w:t>la</w:t>
      </w:r>
      <w:r>
        <w:rPr>
          <w:spacing w:val="12"/>
        </w:rPr>
        <w:t> </w:t>
      </w:r>
      <w:r>
        <w:rPr/>
        <w:t>segunda</w:t>
      </w:r>
      <w:r>
        <w:rPr>
          <w:spacing w:val="12"/>
        </w:rPr>
        <w:t> </w:t>
      </w:r>
      <w:r>
        <w:rPr/>
        <w:t>convocatoria</w:t>
      </w:r>
      <w:r>
        <w:rPr>
          <w:spacing w:val="12"/>
        </w:rPr>
        <w:t> </w:t>
      </w:r>
      <w:r>
        <w:rPr/>
        <w:t>efectuada</w:t>
      </w:r>
      <w:r>
        <w:rPr>
          <w:spacing w:val="12"/>
        </w:rPr>
        <w:t> </w:t>
      </w:r>
      <w:r>
        <w:rPr/>
        <w:t>por la UAFSE para la selección de operaciones que se financiarán con el Fondo Social Europeo en el marco del Programa Operativo de Inclusión Social y Economía Social (POISES).</w:t>
      </w:r>
    </w:p>
    <w:p>
      <w:pPr>
        <w:pStyle w:val="BodyText"/>
        <w:spacing w:before="34"/>
      </w:pPr>
    </w:p>
    <w:p>
      <w:pPr>
        <w:pStyle w:val="BodyText"/>
        <w:spacing w:line="247" w:lineRule="auto"/>
        <w:ind w:left="1253" w:right="512"/>
        <w:jc w:val="both"/>
      </w:pPr>
      <w:r>
        <w:rPr/>
        <w:t>Los cuatro proyectos aprobados tendrán un periodo de ejecución desde el 1 de enero de 2019 hasta el 31 de</w:t>
      </w:r>
      <w:r>
        <w:rPr>
          <w:spacing w:val="40"/>
        </w:rPr>
        <w:t> </w:t>
      </w:r>
      <w:r>
        <w:rPr/>
        <w:t>agosto de 2023, según establece la convocatoria, y se ejecutarán conforme a la solicitud y a lo señalado en la reformulación de la solicitud, presentada a la UAFSE el 19 de septiembre de 2019 atendiendo al requerimiento recogido en la propuesta de resolución provisional. Atendiendo a las circunstancias</w:t>
      </w:r>
      <w:r>
        <w:rPr>
          <w:spacing w:val="12"/>
        </w:rPr>
        <w:t> </w:t>
      </w:r>
      <w:r>
        <w:rPr/>
        <w:t>excepcionales</w:t>
      </w:r>
      <w:r>
        <w:rPr>
          <w:spacing w:val="12"/>
        </w:rPr>
        <w:t> </w:t>
      </w:r>
      <w:r>
        <w:rPr/>
        <w:t>producidas</w:t>
      </w:r>
      <w:r>
        <w:rPr>
          <w:spacing w:val="12"/>
        </w:rPr>
        <w:t> </w:t>
      </w:r>
      <w:r>
        <w:rPr/>
        <w:t>por</w:t>
      </w:r>
      <w:r>
        <w:rPr>
          <w:spacing w:val="40"/>
        </w:rPr>
        <w:t> </w:t>
      </w:r>
      <w:r>
        <w:rPr/>
        <w:t>la crisis del Covid-19, la UAFSE comunicó la modificación automática de la fecha de ejecución de las operaciones, que se amplía del 31 de agosto de 2023 al 31 de diciembre de 2023.</w:t>
      </w:r>
    </w:p>
    <w:p>
      <w:pPr>
        <w:pStyle w:val="BodyText"/>
        <w:spacing w:before="33"/>
      </w:pPr>
    </w:p>
    <w:p>
      <w:pPr>
        <w:pStyle w:val="BodyText"/>
        <w:spacing w:line="247" w:lineRule="auto"/>
        <w:ind w:left="1253" w:right="514"/>
        <w:jc w:val="both"/>
      </w:pPr>
      <w:r>
        <w:rPr/>
        <w:t>Por</w:t>
      </w:r>
      <w:r>
        <w:rPr>
          <w:spacing w:val="9"/>
        </w:rPr>
        <w:t> </w:t>
      </w:r>
      <w:r>
        <w:rPr/>
        <w:t>último,</w:t>
      </w:r>
      <w:r>
        <w:rPr>
          <w:spacing w:val="9"/>
        </w:rPr>
        <w:t> </w:t>
      </w:r>
      <w:r>
        <w:rPr/>
        <w:t>con</w:t>
      </w:r>
      <w:r>
        <w:rPr>
          <w:spacing w:val="10"/>
        </w:rPr>
        <w:t> </w:t>
      </w:r>
      <w:r>
        <w:rPr/>
        <w:t>fecha</w:t>
      </w:r>
      <w:r>
        <w:rPr>
          <w:spacing w:val="10"/>
        </w:rPr>
        <w:t> </w:t>
      </w:r>
      <w:r>
        <w:rPr/>
        <w:t>14</w:t>
      </w:r>
      <w:r>
        <w:rPr>
          <w:spacing w:val="10"/>
        </w:rPr>
        <w:t> </w:t>
      </w:r>
      <w:r>
        <w:rPr/>
        <w:t>de</w:t>
      </w:r>
      <w:r>
        <w:rPr>
          <w:spacing w:val="10"/>
        </w:rPr>
        <w:t> </w:t>
      </w:r>
      <w:r>
        <w:rPr/>
        <w:t>abril</w:t>
      </w:r>
      <w:r>
        <w:rPr>
          <w:spacing w:val="10"/>
        </w:rPr>
        <w:t> </w:t>
      </w:r>
      <w:r>
        <w:rPr/>
        <w:t>de</w:t>
      </w:r>
      <w:r>
        <w:rPr>
          <w:spacing w:val="10"/>
        </w:rPr>
        <w:t> </w:t>
      </w:r>
      <w:r>
        <w:rPr/>
        <w:t>2023</w:t>
      </w:r>
      <w:r>
        <w:rPr>
          <w:spacing w:val="10"/>
        </w:rPr>
        <w:t> </w:t>
      </w:r>
      <w:r>
        <w:rPr/>
        <w:t>la</w:t>
      </w:r>
      <w:r>
        <w:rPr>
          <w:spacing w:val="10"/>
        </w:rPr>
        <w:t> </w:t>
      </w:r>
      <w:r>
        <w:rPr/>
        <w:t>UAFSE,</w:t>
      </w:r>
      <w:r>
        <w:rPr>
          <w:spacing w:val="9"/>
        </w:rPr>
        <w:t> </w:t>
      </w:r>
      <w:r>
        <w:rPr/>
        <w:t>como</w:t>
      </w:r>
      <w:r>
        <w:rPr>
          <w:spacing w:val="10"/>
        </w:rPr>
        <w:t> </w:t>
      </w:r>
      <w:r>
        <w:rPr/>
        <w:t>Autoridad</w:t>
      </w:r>
      <w:r>
        <w:rPr>
          <w:spacing w:val="10"/>
        </w:rPr>
        <w:t> </w:t>
      </w:r>
      <w:r>
        <w:rPr/>
        <w:t>de</w:t>
      </w:r>
      <w:r>
        <w:rPr>
          <w:spacing w:val="10"/>
        </w:rPr>
        <w:t> </w:t>
      </w:r>
      <w:r>
        <w:rPr/>
        <w:t>Gestión,</w:t>
      </w:r>
      <w:r>
        <w:rPr>
          <w:spacing w:val="9"/>
        </w:rPr>
        <w:t> </w:t>
      </w:r>
      <w:r>
        <w:rPr/>
        <w:t>aumentó</w:t>
      </w:r>
      <w:r>
        <w:rPr>
          <w:spacing w:val="8"/>
        </w:rPr>
        <w:t> </w:t>
      </w:r>
      <w:r>
        <w:rPr/>
        <w:t>a</w:t>
      </w:r>
      <w:r>
        <w:rPr>
          <w:spacing w:val="10"/>
        </w:rPr>
        <w:t> </w:t>
      </w:r>
      <w:r>
        <w:rPr/>
        <w:t>la</w:t>
      </w:r>
      <w:r>
        <w:rPr>
          <w:spacing w:val="10"/>
        </w:rPr>
        <w:t> </w:t>
      </w:r>
      <w:r>
        <w:rPr/>
        <w:t>Fundación</w:t>
      </w:r>
      <w:r>
        <w:rPr>
          <w:spacing w:val="10"/>
        </w:rPr>
        <w:t> </w:t>
      </w:r>
      <w:r>
        <w:rPr/>
        <w:t>ONCE el</w:t>
      </w:r>
      <w:r>
        <w:rPr>
          <w:spacing w:val="20"/>
        </w:rPr>
        <w:t> </w:t>
      </w:r>
      <w:r>
        <w:rPr/>
        <w:t>presupuesto</w:t>
      </w:r>
      <w:r>
        <w:rPr>
          <w:spacing w:val="18"/>
        </w:rPr>
        <w:t> </w:t>
      </w:r>
      <w:r>
        <w:rPr/>
        <w:t>de</w:t>
      </w:r>
      <w:r>
        <w:rPr>
          <w:spacing w:val="20"/>
        </w:rPr>
        <w:t> </w:t>
      </w:r>
      <w:r>
        <w:rPr/>
        <w:t>la</w:t>
      </w:r>
      <w:r>
        <w:rPr>
          <w:spacing w:val="20"/>
        </w:rPr>
        <w:t> </w:t>
      </w:r>
      <w:r>
        <w:rPr/>
        <w:t>ayuda</w:t>
      </w:r>
      <w:r>
        <w:rPr>
          <w:spacing w:val="20"/>
        </w:rPr>
        <w:t> </w:t>
      </w:r>
      <w:r>
        <w:rPr/>
        <w:t>del</w:t>
      </w:r>
      <w:r>
        <w:rPr>
          <w:spacing w:val="20"/>
        </w:rPr>
        <w:t> </w:t>
      </w:r>
      <w:r>
        <w:rPr/>
        <w:t>FSE</w:t>
      </w:r>
      <w:r>
        <w:rPr>
          <w:spacing w:val="17"/>
        </w:rPr>
        <w:t> </w:t>
      </w:r>
      <w:r>
        <w:rPr/>
        <w:t>inicialmente</w:t>
      </w:r>
      <w:r>
        <w:rPr>
          <w:spacing w:val="18"/>
        </w:rPr>
        <w:t> </w:t>
      </w:r>
      <w:r>
        <w:rPr/>
        <w:t>concedido</w:t>
      </w:r>
      <w:r>
        <w:rPr>
          <w:spacing w:val="18"/>
        </w:rPr>
        <w:t> </w:t>
      </w:r>
      <w:r>
        <w:rPr/>
        <w:t>en</w:t>
      </w:r>
      <w:r>
        <w:rPr>
          <w:spacing w:val="20"/>
        </w:rPr>
        <w:t> </w:t>
      </w:r>
      <w:r>
        <w:rPr/>
        <w:t>las</w:t>
      </w:r>
      <w:r>
        <w:rPr>
          <w:spacing w:val="18"/>
        </w:rPr>
        <w:t> </w:t>
      </w:r>
      <w:r>
        <w:rPr/>
        <w:t>zonas</w:t>
      </w:r>
      <w:r>
        <w:rPr>
          <w:spacing w:val="18"/>
        </w:rPr>
        <w:t> </w:t>
      </w:r>
      <w:r>
        <w:rPr/>
        <w:t>Menos</w:t>
      </w:r>
      <w:r>
        <w:rPr>
          <w:spacing w:val="18"/>
        </w:rPr>
        <w:t> </w:t>
      </w:r>
      <w:r>
        <w:rPr/>
        <w:t>desarrolladas</w:t>
      </w:r>
      <w:r>
        <w:rPr>
          <w:spacing w:val="18"/>
        </w:rPr>
        <w:t> </w:t>
      </w:r>
      <w:r>
        <w:rPr/>
        <w:t>para</w:t>
      </w:r>
      <w:r>
        <w:rPr>
          <w:spacing w:val="18"/>
        </w:rPr>
        <w:t> </w:t>
      </w:r>
      <w:r>
        <w:rPr/>
        <w:t>el</w:t>
      </w:r>
      <w:r>
        <w:rPr>
          <w:spacing w:val="18"/>
        </w:rPr>
        <w:t> </w:t>
      </w:r>
      <w:r>
        <w:rPr/>
        <w:t>POISES, por un total de ayuda adicional del FSE de 800.000 mil euros al determinar la Autoridad de Gestión que existían cantidades de la ayuda del</w:t>
      </w:r>
      <w:r>
        <w:rPr>
          <w:spacing w:val="6"/>
        </w:rPr>
        <w:t> </w:t>
      </w:r>
      <w:r>
        <w:rPr/>
        <w:t>FSE para el</w:t>
      </w:r>
      <w:r>
        <w:rPr>
          <w:spacing w:val="6"/>
        </w:rPr>
        <w:t> </w:t>
      </w:r>
      <w:r>
        <w:rPr/>
        <w:t>POISES en dichas zonas que no iban a ser ejecutadas por los organismos</w:t>
      </w:r>
      <w:r>
        <w:rPr>
          <w:spacing w:val="40"/>
        </w:rPr>
        <w:t> </w:t>
      </w:r>
      <w:r>
        <w:rPr/>
        <w:t>a los que estaban inicialmente atribuidas.</w:t>
      </w:r>
    </w:p>
    <w:p>
      <w:pPr>
        <w:pStyle w:val="BodyText"/>
        <w:spacing w:before="36"/>
      </w:pPr>
    </w:p>
    <w:p>
      <w:pPr>
        <w:pStyle w:val="BodyText"/>
        <w:ind w:left="1253"/>
        <w:jc w:val="both"/>
      </w:pPr>
      <w:r>
        <w:rPr>
          <w:u w:val="single"/>
        </w:rPr>
        <w:t>Los</w:t>
      </w:r>
      <w:r>
        <w:rPr>
          <w:spacing w:val="6"/>
          <w:u w:val="single"/>
        </w:rPr>
        <w:t> </w:t>
      </w:r>
      <w:r>
        <w:rPr>
          <w:u w:val="single"/>
        </w:rPr>
        <w:t>proyectos</w:t>
      </w:r>
      <w:r>
        <w:rPr>
          <w:spacing w:val="9"/>
          <w:u w:val="single"/>
        </w:rPr>
        <w:t> </w:t>
      </w:r>
      <w:r>
        <w:rPr>
          <w:u w:val="single"/>
        </w:rPr>
        <w:t>persiguen</w:t>
      </w:r>
      <w:r>
        <w:rPr>
          <w:spacing w:val="9"/>
          <w:u w:val="single"/>
        </w:rPr>
        <w:t> </w:t>
      </w:r>
      <w:r>
        <w:rPr>
          <w:u w:val="single"/>
        </w:rPr>
        <w:t>los</w:t>
      </w:r>
      <w:r>
        <w:rPr>
          <w:spacing w:val="7"/>
          <w:u w:val="single"/>
        </w:rPr>
        <w:t> </w:t>
      </w:r>
      <w:r>
        <w:rPr>
          <w:u w:val="single"/>
        </w:rPr>
        <w:t>siguientes</w:t>
      </w:r>
      <w:r>
        <w:rPr>
          <w:spacing w:val="7"/>
          <w:u w:val="single"/>
        </w:rPr>
        <w:t> </w:t>
      </w:r>
      <w:r>
        <w:rPr>
          <w:spacing w:val="-2"/>
          <w:u w:val="single"/>
        </w:rPr>
        <w:t>objetivos:</w:t>
      </w:r>
    </w:p>
    <w:p>
      <w:pPr>
        <w:pStyle w:val="BodyText"/>
        <w:spacing w:before="38"/>
      </w:pPr>
    </w:p>
    <w:p>
      <w:pPr>
        <w:pStyle w:val="ListParagraph"/>
        <w:numPr>
          <w:ilvl w:val="0"/>
          <w:numId w:val="13"/>
        </w:numPr>
        <w:tabs>
          <w:tab w:pos="1557" w:val="left" w:leader="none"/>
          <w:tab w:pos="1559" w:val="left" w:leader="none"/>
        </w:tabs>
        <w:spacing w:line="247" w:lineRule="auto" w:before="0" w:after="0"/>
        <w:ind w:left="1559" w:right="512" w:hanging="307"/>
        <w:jc w:val="both"/>
        <w:rPr>
          <w:sz w:val="15"/>
        </w:rPr>
      </w:pPr>
      <w:r>
        <w:rPr>
          <w:sz w:val="15"/>
        </w:rPr>
        <w:t>Proyecto Impulsa tu Talento 4.0: Facilitar la mejora de la empleabilidad del participante a través de un</w:t>
      </w:r>
      <w:r>
        <w:rPr>
          <w:spacing w:val="-2"/>
          <w:sz w:val="15"/>
        </w:rPr>
        <w:t> </w:t>
      </w:r>
      <w:r>
        <w:rPr>
          <w:sz w:val="15"/>
        </w:rPr>
        <w:t>conjunto de</w:t>
      </w:r>
      <w:r>
        <w:rPr>
          <w:spacing w:val="36"/>
          <w:sz w:val="15"/>
        </w:rPr>
        <w:t> </w:t>
      </w:r>
      <w:r>
        <w:rPr>
          <w:sz w:val="15"/>
        </w:rPr>
        <w:t>actuaciones</w:t>
      </w:r>
      <w:r>
        <w:rPr>
          <w:spacing w:val="34"/>
          <w:sz w:val="15"/>
        </w:rPr>
        <w:t> </w:t>
      </w:r>
      <w:r>
        <w:rPr>
          <w:sz w:val="15"/>
        </w:rPr>
        <w:t>de</w:t>
      </w:r>
      <w:r>
        <w:rPr>
          <w:spacing w:val="34"/>
          <w:sz w:val="15"/>
        </w:rPr>
        <w:t> </w:t>
      </w:r>
      <w:r>
        <w:rPr>
          <w:sz w:val="15"/>
        </w:rPr>
        <w:t>activación,</w:t>
      </w:r>
      <w:r>
        <w:rPr>
          <w:spacing w:val="34"/>
          <w:sz w:val="15"/>
        </w:rPr>
        <w:t> </w:t>
      </w:r>
      <w:r>
        <w:rPr>
          <w:sz w:val="15"/>
        </w:rPr>
        <w:t>motivación,</w:t>
      </w:r>
      <w:r>
        <w:rPr>
          <w:spacing w:val="34"/>
          <w:sz w:val="15"/>
        </w:rPr>
        <w:t> </w:t>
      </w:r>
      <w:r>
        <w:rPr>
          <w:sz w:val="15"/>
        </w:rPr>
        <w:t>orientación,</w:t>
      </w:r>
      <w:r>
        <w:rPr>
          <w:spacing w:val="34"/>
          <w:sz w:val="15"/>
        </w:rPr>
        <w:t> </w:t>
      </w:r>
      <w:r>
        <w:rPr>
          <w:sz w:val="15"/>
        </w:rPr>
        <w:t>valoración</w:t>
      </w:r>
      <w:r>
        <w:rPr>
          <w:spacing w:val="34"/>
          <w:sz w:val="15"/>
        </w:rPr>
        <w:t> </w:t>
      </w:r>
      <w:r>
        <w:rPr>
          <w:sz w:val="15"/>
        </w:rPr>
        <w:t>de</w:t>
      </w:r>
      <w:r>
        <w:rPr>
          <w:spacing w:val="34"/>
          <w:sz w:val="15"/>
        </w:rPr>
        <w:t> </w:t>
      </w:r>
      <w:r>
        <w:rPr>
          <w:sz w:val="15"/>
        </w:rPr>
        <w:t>capacidades,</w:t>
      </w:r>
      <w:r>
        <w:rPr>
          <w:spacing w:val="34"/>
          <w:sz w:val="15"/>
        </w:rPr>
        <w:t> </w:t>
      </w:r>
      <w:r>
        <w:rPr>
          <w:sz w:val="15"/>
        </w:rPr>
        <w:t>impulso</w:t>
      </w:r>
      <w:r>
        <w:rPr>
          <w:spacing w:val="37"/>
          <w:sz w:val="15"/>
        </w:rPr>
        <w:t> </w:t>
      </w:r>
      <w:r>
        <w:rPr>
          <w:sz w:val="15"/>
        </w:rPr>
        <w:t>de</w:t>
      </w:r>
      <w:r>
        <w:rPr>
          <w:spacing w:val="34"/>
          <w:sz w:val="15"/>
        </w:rPr>
        <w:t> </w:t>
      </w:r>
      <w:r>
        <w:rPr>
          <w:sz w:val="15"/>
        </w:rPr>
        <w:t>habilidades para la empleabilidad y búsqueda activa de empleo, y desarrollo de competencias, incluidas las características para el emprendimiento.</w:t>
      </w:r>
    </w:p>
    <w:p>
      <w:pPr>
        <w:pStyle w:val="BodyText"/>
        <w:spacing w:before="33"/>
      </w:pPr>
    </w:p>
    <w:p>
      <w:pPr>
        <w:pStyle w:val="ListParagraph"/>
        <w:numPr>
          <w:ilvl w:val="0"/>
          <w:numId w:val="13"/>
        </w:numPr>
        <w:tabs>
          <w:tab w:pos="1557" w:val="left" w:leader="none"/>
          <w:tab w:pos="1559" w:val="left" w:leader="none"/>
        </w:tabs>
        <w:spacing w:line="244" w:lineRule="auto" w:before="0" w:after="0"/>
        <w:ind w:left="1559" w:right="515" w:hanging="307"/>
        <w:jc w:val="both"/>
        <w:rPr>
          <w:sz w:val="15"/>
        </w:rPr>
      </w:pPr>
      <w:r>
        <w:rPr>
          <w:sz w:val="15"/>
        </w:rPr>
        <w:t>Proyecto Fortalece tu Talento 4.0: Dirigido a acercar a los participantes al empleo, mejorando sus</w:t>
      </w:r>
      <w:r>
        <w:rPr>
          <w:spacing w:val="40"/>
          <w:sz w:val="15"/>
        </w:rPr>
        <w:t> </w:t>
      </w:r>
      <w:r>
        <w:rPr>
          <w:sz w:val="15"/>
        </w:rPr>
        <w:t>competencias técnicas y profesionales, a través de acciones formativas diseñadas en función de la demanda </w:t>
      </w:r>
      <w:r>
        <w:rPr>
          <w:spacing w:val="-2"/>
          <w:sz w:val="15"/>
        </w:rPr>
        <w:t>laboral.</w:t>
      </w:r>
    </w:p>
    <w:p>
      <w:pPr>
        <w:pStyle w:val="BodyText"/>
        <w:spacing w:before="39"/>
      </w:pPr>
    </w:p>
    <w:p>
      <w:pPr>
        <w:pStyle w:val="ListParagraph"/>
        <w:numPr>
          <w:ilvl w:val="0"/>
          <w:numId w:val="13"/>
        </w:numPr>
        <w:tabs>
          <w:tab w:pos="1557" w:val="left" w:leader="none"/>
          <w:tab w:pos="1559" w:val="left" w:leader="none"/>
        </w:tabs>
        <w:spacing w:line="247" w:lineRule="auto" w:before="0" w:after="0"/>
        <w:ind w:left="1559" w:right="515" w:hanging="307"/>
        <w:jc w:val="both"/>
        <w:rPr>
          <w:sz w:val="15"/>
        </w:rPr>
      </w:pPr>
      <w:r>
        <w:rPr>
          <w:sz w:val="15"/>
        </w:rPr>
        <w:t>Proyecto Talento Diverso para el Desarrollo Sostenible: Mejora de la inserción laboral e inclusión social de personas con todo tipo de discapacidad a través de la activación de medidas, acciones, recursos y herramientas con marcado carácter innovador, que conjugan la atención individual con el trabajo en red y la colaboración con todos los agentes implicados.</w:t>
      </w:r>
    </w:p>
    <w:p>
      <w:pPr>
        <w:pStyle w:val="BodyText"/>
        <w:spacing w:before="32"/>
      </w:pPr>
    </w:p>
    <w:p>
      <w:pPr>
        <w:pStyle w:val="ListParagraph"/>
        <w:numPr>
          <w:ilvl w:val="0"/>
          <w:numId w:val="13"/>
        </w:numPr>
        <w:tabs>
          <w:tab w:pos="1557" w:val="left" w:leader="none"/>
          <w:tab w:pos="1559" w:val="left" w:leader="none"/>
        </w:tabs>
        <w:spacing w:line="247" w:lineRule="auto" w:before="1" w:after="0"/>
        <w:ind w:left="1559" w:right="514" w:hanging="307"/>
        <w:jc w:val="both"/>
        <w:rPr>
          <w:sz w:val="15"/>
        </w:rPr>
      </w:pPr>
      <w:r>
        <w:rPr>
          <w:sz w:val="15"/>
        </w:rPr>
        <w:t>Proyecto</w:t>
      </w:r>
      <w:r>
        <w:rPr>
          <w:spacing w:val="11"/>
          <w:sz w:val="15"/>
        </w:rPr>
        <w:t> </w:t>
      </w:r>
      <w:r>
        <w:rPr>
          <w:sz w:val="15"/>
        </w:rPr>
        <w:t>Mujeres</w:t>
      </w:r>
      <w:r>
        <w:rPr>
          <w:spacing w:val="11"/>
          <w:sz w:val="15"/>
        </w:rPr>
        <w:t> </w:t>
      </w:r>
      <w:r>
        <w:rPr>
          <w:sz w:val="15"/>
        </w:rPr>
        <w:t>en</w:t>
      </w:r>
      <w:r>
        <w:rPr>
          <w:spacing w:val="14"/>
          <w:sz w:val="15"/>
        </w:rPr>
        <w:t> </w:t>
      </w:r>
      <w:r>
        <w:rPr>
          <w:sz w:val="15"/>
        </w:rPr>
        <w:t>Modo</w:t>
      </w:r>
      <w:r>
        <w:rPr>
          <w:spacing w:val="14"/>
          <w:sz w:val="15"/>
        </w:rPr>
        <w:t> </w:t>
      </w:r>
      <w:r>
        <w:rPr>
          <w:sz w:val="15"/>
        </w:rPr>
        <w:t>ON-</w:t>
      </w:r>
      <w:r>
        <w:rPr>
          <w:spacing w:val="13"/>
          <w:sz w:val="15"/>
        </w:rPr>
        <w:t> </w:t>
      </w:r>
      <w:r>
        <w:rPr>
          <w:sz w:val="15"/>
        </w:rPr>
        <w:t>VG:</w:t>
      </w:r>
      <w:r>
        <w:rPr>
          <w:spacing w:val="13"/>
          <w:sz w:val="15"/>
        </w:rPr>
        <w:t> </w:t>
      </w:r>
      <w:r>
        <w:rPr>
          <w:sz w:val="15"/>
        </w:rPr>
        <w:t>Lucha</w:t>
      </w:r>
      <w:r>
        <w:rPr>
          <w:spacing w:val="11"/>
          <w:sz w:val="15"/>
        </w:rPr>
        <w:t> </w:t>
      </w:r>
      <w:r>
        <w:rPr>
          <w:sz w:val="15"/>
        </w:rPr>
        <w:t>contra</w:t>
      </w:r>
      <w:r>
        <w:rPr>
          <w:spacing w:val="14"/>
          <w:sz w:val="15"/>
        </w:rPr>
        <w:t> </w:t>
      </w:r>
      <w:r>
        <w:rPr>
          <w:sz w:val="15"/>
        </w:rPr>
        <w:t>la</w:t>
      </w:r>
      <w:r>
        <w:rPr>
          <w:spacing w:val="11"/>
          <w:sz w:val="15"/>
        </w:rPr>
        <w:t> </w:t>
      </w:r>
      <w:r>
        <w:rPr>
          <w:sz w:val="15"/>
        </w:rPr>
        <w:t>violencia</w:t>
      </w:r>
      <w:r>
        <w:rPr>
          <w:spacing w:val="14"/>
          <w:sz w:val="15"/>
        </w:rPr>
        <w:t> </w:t>
      </w:r>
      <w:r>
        <w:rPr>
          <w:sz w:val="15"/>
        </w:rPr>
        <w:t>de</w:t>
      </w:r>
      <w:r>
        <w:rPr>
          <w:spacing w:val="14"/>
          <w:sz w:val="15"/>
        </w:rPr>
        <w:t> </w:t>
      </w:r>
      <w:r>
        <w:rPr>
          <w:sz w:val="15"/>
        </w:rPr>
        <w:t>género,</w:t>
      </w:r>
      <w:r>
        <w:rPr>
          <w:spacing w:val="13"/>
          <w:sz w:val="15"/>
        </w:rPr>
        <w:t> </w:t>
      </w:r>
      <w:r>
        <w:rPr>
          <w:sz w:val="15"/>
        </w:rPr>
        <w:t>promovida</w:t>
      </w:r>
      <w:r>
        <w:rPr>
          <w:spacing w:val="14"/>
          <w:sz w:val="15"/>
        </w:rPr>
        <w:t> </w:t>
      </w:r>
      <w:r>
        <w:rPr>
          <w:sz w:val="15"/>
        </w:rPr>
        <w:t>a</w:t>
      </w:r>
      <w:r>
        <w:rPr>
          <w:spacing w:val="14"/>
          <w:sz w:val="15"/>
        </w:rPr>
        <w:t> </w:t>
      </w:r>
      <w:r>
        <w:rPr>
          <w:sz w:val="15"/>
        </w:rPr>
        <w:t>través</w:t>
      </w:r>
      <w:r>
        <w:rPr>
          <w:spacing w:val="14"/>
          <w:sz w:val="15"/>
        </w:rPr>
        <w:t> </w:t>
      </w:r>
      <w:r>
        <w:rPr>
          <w:sz w:val="15"/>
        </w:rPr>
        <w:t>de</w:t>
      </w:r>
      <w:r>
        <w:rPr>
          <w:spacing w:val="11"/>
          <w:sz w:val="15"/>
        </w:rPr>
        <w:t> </w:t>
      </w:r>
      <w:r>
        <w:rPr>
          <w:sz w:val="15"/>
        </w:rPr>
        <w:t>testimonios e historias de las participantes –mujeres con discapacidad-, a las que se apoyará a través de su inclusión social,</w:t>
      </w:r>
      <w:r>
        <w:rPr>
          <w:spacing w:val="-2"/>
          <w:sz w:val="15"/>
        </w:rPr>
        <w:t> </w:t>
      </w:r>
      <w:r>
        <w:rPr>
          <w:sz w:val="15"/>
        </w:rPr>
        <w:t>fomentando</w:t>
      </w:r>
      <w:r>
        <w:rPr>
          <w:spacing w:val="-2"/>
          <w:sz w:val="15"/>
        </w:rPr>
        <w:t> </w:t>
      </w:r>
      <w:r>
        <w:rPr>
          <w:sz w:val="15"/>
        </w:rPr>
        <w:t>su</w:t>
      </w:r>
      <w:r>
        <w:rPr>
          <w:spacing w:val="-2"/>
          <w:sz w:val="15"/>
        </w:rPr>
        <w:t> </w:t>
      </w:r>
      <w:r>
        <w:rPr>
          <w:sz w:val="15"/>
        </w:rPr>
        <w:t>integración en</w:t>
      </w:r>
      <w:r>
        <w:rPr>
          <w:spacing w:val="-2"/>
          <w:sz w:val="15"/>
        </w:rPr>
        <w:t> </w:t>
      </w:r>
      <w:r>
        <w:rPr>
          <w:sz w:val="15"/>
        </w:rPr>
        <w:t>la</w:t>
      </w:r>
      <w:r>
        <w:rPr>
          <w:spacing w:val="-2"/>
          <w:sz w:val="15"/>
        </w:rPr>
        <w:t> </w:t>
      </w:r>
      <w:r>
        <w:rPr>
          <w:sz w:val="15"/>
        </w:rPr>
        <w:t>sociedad</w:t>
      </w:r>
      <w:r>
        <w:rPr>
          <w:spacing w:val="-2"/>
          <w:sz w:val="15"/>
        </w:rPr>
        <w:t> </w:t>
      </w:r>
      <w:r>
        <w:rPr>
          <w:sz w:val="15"/>
        </w:rPr>
        <w:t>y su participación</w:t>
      </w:r>
      <w:r>
        <w:rPr>
          <w:spacing w:val="-2"/>
          <w:sz w:val="15"/>
        </w:rPr>
        <w:t> </w:t>
      </w:r>
      <w:r>
        <w:rPr>
          <w:sz w:val="15"/>
        </w:rPr>
        <w:t>en</w:t>
      </w:r>
      <w:r>
        <w:rPr>
          <w:spacing w:val="-2"/>
          <w:sz w:val="15"/>
        </w:rPr>
        <w:t> </w:t>
      </w:r>
      <w:r>
        <w:rPr>
          <w:sz w:val="15"/>
        </w:rPr>
        <w:t>todos los ámbitos de la</w:t>
      </w:r>
      <w:r>
        <w:rPr>
          <w:spacing w:val="-4"/>
          <w:sz w:val="15"/>
        </w:rPr>
        <w:t> </w:t>
      </w:r>
      <w:r>
        <w:rPr>
          <w:sz w:val="15"/>
        </w:rPr>
        <w:t>vida: económico, político y social, siendo clave la obtención de un empleo.</w:t>
      </w:r>
    </w:p>
    <w:p>
      <w:pPr>
        <w:pStyle w:val="BodyText"/>
        <w:spacing w:before="32"/>
      </w:pPr>
    </w:p>
    <w:p>
      <w:pPr>
        <w:pStyle w:val="BodyText"/>
        <w:spacing w:line="247" w:lineRule="auto"/>
        <w:ind w:left="1253" w:right="512"/>
        <w:jc w:val="both"/>
      </w:pPr>
      <w:r>
        <w:rPr/>
        <w:t>Además,</w:t>
      </w:r>
      <w:r>
        <w:rPr>
          <w:spacing w:val="40"/>
        </w:rPr>
        <w:t> </w:t>
      </w:r>
      <w:r>
        <w:rPr/>
        <w:t>con</w:t>
      </w:r>
      <w:r>
        <w:rPr>
          <w:spacing w:val="40"/>
        </w:rPr>
        <w:t> </w:t>
      </w:r>
      <w:r>
        <w:rPr/>
        <w:t>fecha</w:t>
      </w:r>
      <w:r>
        <w:rPr>
          <w:spacing w:val="40"/>
        </w:rPr>
        <w:t> </w:t>
      </w:r>
      <w:r>
        <w:rPr/>
        <w:t>24</w:t>
      </w:r>
      <w:r>
        <w:rPr>
          <w:spacing w:val="40"/>
        </w:rPr>
        <w:t> </w:t>
      </w:r>
      <w:r>
        <w:rPr/>
        <w:t>de</w:t>
      </w:r>
      <w:r>
        <w:rPr>
          <w:spacing w:val="40"/>
        </w:rPr>
        <w:t> </w:t>
      </w:r>
      <w:r>
        <w:rPr/>
        <w:t>septiembre</w:t>
      </w:r>
      <w:r>
        <w:rPr>
          <w:spacing w:val="40"/>
        </w:rPr>
        <w:t> </w:t>
      </w:r>
      <w:r>
        <w:rPr/>
        <w:t>de</w:t>
      </w:r>
      <w:r>
        <w:rPr>
          <w:spacing w:val="40"/>
        </w:rPr>
        <w:t> </w:t>
      </w:r>
      <w:r>
        <w:rPr/>
        <w:t>2020,</w:t>
      </w:r>
      <w:r>
        <w:rPr>
          <w:spacing w:val="40"/>
        </w:rPr>
        <w:t> </w:t>
      </w:r>
      <w:r>
        <w:rPr/>
        <w:t>la</w:t>
      </w:r>
      <w:r>
        <w:rPr>
          <w:spacing w:val="40"/>
        </w:rPr>
        <w:t> </w:t>
      </w:r>
      <w:r>
        <w:rPr/>
        <w:t>Fundación</w:t>
      </w:r>
      <w:r>
        <w:rPr>
          <w:spacing w:val="40"/>
        </w:rPr>
        <w:t> </w:t>
      </w:r>
      <w:r>
        <w:rPr/>
        <w:t>ONCE</w:t>
      </w:r>
      <w:r>
        <w:rPr>
          <w:spacing w:val="40"/>
        </w:rPr>
        <w:t> </w:t>
      </w:r>
      <w:r>
        <w:rPr/>
        <w:t>resultó</w:t>
      </w:r>
      <w:r>
        <w:rPr>
          <w:spacing w:val="40"/>
        </w:rPr>
        <w:t> </w:t>
      </w:r>
      <w:r>
        <w:rPr/>
        <w:t>adjudicataria</w:t>
      </w:r>
      <w:r>
        <w:rPr>
          <w:spacing w:val="40"/>
        </w:rPr>
        <w:t> </w:t>
      </w:r>
      <w:r>
        <w:rPr/>
        <w:t>de</w:t>
      </w:r>
      <w:r>
        <w:rPr>
          <w:spacing w:val="40"/>
        </w:rPr>
        <w:t> </w:t>
      </w:r>
      <w:r>
        <w:rPr/>
        <w:t>un</w:t>
      </w:r>
      <w:r>
        <w:rPr>
          <w:spacing w:val="40"/>
        </w:rPr>
        <w:t> </w:t>
      </w:r>
      <w:r>
        <w:rPr/>
        <w:t>proyecto presentado al amparo de la segunda convocatoria para la selección de operaciones de los Ejes 6 y 7 que se financiarán en</w:t>
      </w:r>
      <w:r>
        <w:rPr>
          <w:spacing w:val="-1"/>
        </w:rPr>
        <w:t> </w:t>
      </w:r>
      <w:r>
        <w:rPr/>
        <w:t>el marco del Programa Operativo de Inclusión</w:t>
      </w:r>
      <w:r>
        <w:rPr>
          <w:spacing w:val="-1"/>
        </w:rPr>
        <w:t> </w:t>
      </w:r>
      <w:r>
        <w:rPr/>
        <w:t>Social y Economía Social, que persigue los siguientes </w:t>
      </w:r>
      <w:r>
        <w:rPr>
          <w:spacing w:val="-2"/>
        </w:rPr>
        <w:t>objetivos:</w:t>
      </w:r>
    </w:p>
    <w:p>
      <w:pPr>
        <w:pStyle w:val="BodyText"/>
        <w:spacing w:before="34"/>
      </w:pPr>
    </w:p>
    <w:p>
      <w:pPr>
        <w:pStyle w:val="ListParagraph"/>
        <w:numPr>
          <w:ilvl w:val="1"/>
          <w:numId w:val="13"/>
        </w:numPr>
        <w:tabs>
          <w:tab w:pos="1868" w:val="left" w:leader="none"/>
          <w:tab w:pos="1870" w:val="left" w:leader="none"/>
        </w:tabs>
        <w:spacing w:line="247" w:lineRule="auto" w:before="1" w:after="0"/>
        <w:ind w:left="1870" w:right="514" w:hanging="309"/>
        <w:jc w:val="both"/>
        <w:rPr>
          <w:rFonts w:ascii="Symbol" w:hAnsi="Symbol"/>
          <w:sz w:val="15"/>
        </w:rPr>
      </w:pPr>
      <w:r>
        <w:rPr>
          <w:sz w:val="15"/>
        </w:rPr>
        <w:t>Programa F11: proyecto de Innovación Social que persigue que nadie se quede atrás en un mercado laboral digital, en el aprendizaje de competencias digitales y en la opción a un empleo con posibilidad de desarrollo profesional. Pretende el diseño de la metodología adaptada a cada persona con discapacidad participante, su testeo y su certificación por expertos validadores externos.</w:t>
      </w:r>
    </w:p>
    <w:p>
      <w:pPr>
        <w:pStyle w:val="BodyText"/>
        <w:spacing w:before="32"/>
      </w:pPr>
    </w:p>
    <w:p>
      <w:pPr>
        <w:pStyle w:val="BodyText"/>
        <w:spacing w:line="247" w:lineRule="auto"/>
        <w:ind w:left="1253" w:right="512"/>
        <w:jc w:val="both"/>
      </w:pPr>
      <w:r>
        <w:rPr/>
        <w:t>Por otra parte, y en relación con el POEJ, el día 10 de diciembre de 2018 la Fundación ONCE resultó adjudicataria de la segunda convocatoria efectuada por la UAFSE para la selección de operaciones que se financiarán con el Fondo Social Europeo y por la Iniciativa de Empleo Juvenil. Los tres proyectos aprobados tenían un periodo de ejecución</w:t>
      </w:r>
      <w:r>
        <w:rPr>
          <w:spacing w:val="11"/>
        </w:rPr>
        <w:t> </w:t>
      </w:r>
      <w:r>
        <w:rPr/>
        <w:t>hasta</w:t>
      </w:r>
      <w:r>
        <w:rPr>
          <w:spacing w:val="11"/>
        </w:rPr>
        <w:t> </w:t>
      </w:r>
      <w:r>
        <w:rPr/>
        <w:t>el</w:t>
      </w:r>
      <w:r>
        <w:rPr>
          <w:spacing w:val="11"/>
        </w:rPr>
        <w:t> </w:t>
      </w:r>
      <w:r>
        <w:rPr/>
        <w:t>31</w:t>
      </w:r>
      <w:r>
        <w:rPr>
          <w:spacing w:val="11"/>
        </w:rPr>
        <w:t> </w:t>
      </w:r>
      <w:r>
        <w:rPr/>
        <w:t>de</w:t>
      </w:r>
      <w:r>
        <w:rPr>
          <w:spacing w:val="11"/>
        </w:rPr>
        <w:t> </w:t>
      </w:r>
      <w:r>
        <w:rPr/>
        <w:t>agosto</w:t>
      </w:r>
      <w:r>
        <w:rPr>
          <w:spacing w:val="11"/>
        </w:rPr>
        <w:t> </w:t>
      </w:r>
      <w:r>
        <w:rPr/>
        <w:t>de</w:t>
      </w:r>
      <w:r>
        <w:rPr>
          <w:spacing w:val="11"/>
        </w:rPr>
        <w:t> </w:t>
      </w:r>
      <w:r>
        <w:rPr/>
        <w:t>2022</w:t>
      </w:r>
      <w:r>
        <w:rPr>
          <w:spacing w:val="11"/>
        </w:rPr>
        <w:t> </w:t>
      </w:r>
      <w:r>
        <w:rPr/>
        <w:t>según</w:t>
      </w:r>
      <w:r>
        <w:rPr>
          <w:spacing w:val="9"/>
        </w:rPr>
        <w:t> </w:t>
      </w:r>
      <w:r>
        <w:rPr/>
        <w:t>establece</w:t>
      </w:r>
      <w:r>
        <w:rPr>
          <w:spacing w:val="9"/>
        </w:rPr>
        <w:t> </w:t>
      </w:r>
      <w:r>
        <w:rPr/>
        <w:t>la</w:t>
      </w:r>
      <w:r>
        <w:rPr>
          <w:spacing w:val="9"/>
        </w:rPr>
        <w:t> </w:t>
      </w:r>
      <w:r>
        <w:rPr/>
        <w:t>convocatoria,</w:t>
      </w:r>
      <w:r>
        <w:rPr>
          <w:spacing w:val="10"/>
        </w:rPr>
        <w:t> </w:t>
      </w:r>
      <w:r>
        <w:rPr/>
        <w:t>y</w:t>
      </w:r>
      <w:r>
        <w:rPr>
          <w:spacing w:val="9"/>
        </w:rPr>
        <w:t> </w:t>
      </w:r>
      <w:r>
        <w:rPr/>
        <w:t>se</w:t>
      </w:r>
      <w:r>
        <w:rPr>
          <w:spacing w:val="11"/>
        </w:rPr>
        <w:t> </w:t>
      </w:r>
      <w:r>
        <w:rPr/>
        <w:t>ejecutarán</w:t>
      </w:r>
      <w:r>
        <w:rPr>
          <w:spacing w:val="9"/>
        </w:rPr>
        <w:t> </w:t>
      </w:r>
      <w:r>
        <w:rPr/>
        <w:t>conforme</w:t>
      </w:r>
      <w:r>
        <w:rPr>
          <w:spacing w:val="9"/>
        </w:rPr>
        <w:t> </w:t>
      </w:r>
      <w:r>
        <w:rPr/>
        <w:t>a</w:t>
      </w:r>
      <w:r>
        <w:rPr>
          <w:spacing w:val="11"/>
        </w:rPr>
        <w:t> </w:t>
      </w:r>
      <w:r>
        <w:rPr/>
        <w:t>la</w:t>
      </w:r>
      <w:r>
        <w:rPr>
          <w:spacing w:val="9"/>
        </w:rPr>
        <w:t> </w:t>
      </w:r>
      <w:r>
        <w:rPr/>
        <w:t>solicitud y</w:t>
      </w:r>
      <w:r>
        <w:rPr>
          <w:spacing w:val="12"/>
        </w:rPr>
        <w:t> </w:t>
      </w:r>
      <w:r>
        <w:rPr/>
        <w:t>a</w:t>
      </w:r>
      <w:r>
        <w:rPr>
          <w:spacing w:val="9"/>
        </w:rPr>
        <w:t> </w:t>
      </w:r>
      <w:r>
        <w:rPr/>
        <w:t>lo</w:t>
      </w:r>
      <w:r>
        <w:rPr>
          <w:spacing w:val="9"/>
        </w:rPr>
        <w:t> </w:t>
      </w:r>
      <w:r>
        <w:rPr/>
        <w:t>señalado</w:t>
      </w:r>
      <w:r>
        <w:rPr>
          <w:spacing w:val="9"/>
        </w:rPr>
        <w:t> </w:t>
      </w:r>
      <w:r>
        <w:rPr/>
        <w:t>en</w:t>
      </w:r>
      <w:r>
        <w:rPr>
          <w:spacing w:val="12"/>
        </w:rPr>
        <w:t> </w:t>
      </w:r>
      <w:r>
        <w:rPr/>
        <w:t>la</w:t>
      </w:r>
      <w:r>
        <w:rPr>
          <w:spacing w:val="12"/>
        </w:rPr>
        <w:t> </w:t>
      </w:r>
      <w:r>
        <w:rPr/>
        <w:t>reformulación</w:t>
      </w:r>
      <w:r>
        <w:rPr>
          <w:spacing w:val="12"/>
        </w:rPr>
        <w:t> </w:t>
      </w:r>
      <w:r>
        <w:rPr/>
        <w:t>de</w:t>
      </w:r>
      <w:r>
        <w:rPr>
          <w:spacing w:val="12"/>
        </w:rPr>
        <w:t> </w:t>
      </w:r>
      <w:r>
        <w:rPr/>
        <w:t>la</w:t>
      </w:r>
      <w:r>
        <w:rPr>
          <w:spacing w:val="12"/>
        </w:rPr>
        <w:t> </w:t>
      </w:r>
      <w:r>
        <w:rPr/>
        <w:t>solicitud,</w:t>
      </w:r>
      <w:r>
        <w:rPr>
          <w:spacing w:val="8"/>
        </w:rPr>
        <w:t> </w:t>
      </w:r>
      <w:r>
        <w:rPr/>
        <w:t>presentada</w:t>
      </w:r>
      <w:r>
        <w:rPr>
          <w:spacing w:val="12"/>
        </w:rPr>
        <w:t> </w:t>
      </w:r>
      <w:r>
        <w:rPr/>
        <w:t>a</w:t>
      </w:r>
      <w:r>
        <w:rPr>
          <w:spacing w:val="9"/>
        </w:rPr>
        <w:t> </w:t>
      </w:r>
      <w:r>
        <w:rPr/>
        <w:t>la</w:t>
      </w:r>
      <w:r>
        <w:rPr>
          <w:spacing w:val="12"/>
        </w:rPr>
        <w:t> </w:t>
      </w:r>
      <w:r>
        <w:rPr/>
        <w:t>UAFSE</w:t>
      </w:r>
      <w:r>
        <w:rPr>
          <w:spacing w:val="8"/>
        </w:rPr>
        <w:t> </w:t>
      </w:r>
      <w:r>
        <w:rPr/>
        <w:t>el</w:t>
      </w:r>
      <w:r>
        <w:rPr>
          <w:spacing w:val="9"/>
        </w:rPr>
        <w:t> </w:t>
      </w:r>
      <w:r>
        <w:rPr/>
        <w:t>3</w:t>
      </w:r>
      <w:r>
        <w:rPr>
          <w:spacing w:val="9"/>
        </w:rPr>
        <w:t> </w:t>
      </w:r>
      <w:r>
        <w:rPr/>
        <w:t>de</w:t>
      </w:r>
      <w:r>
        <w:rPr>
          <w:spacing w:val="12"/>
        </w:rPr>
        <w:t> </w:t>
      </w:r>
      <w:r>
        <w:rPr/>
        <w:t>diciembre</w:t>
      </w:r>
      <w:r>
        <w:rPr>
          <w:spacing w:val="12"/>
        </w:rPr>
        <w:t> </w:t>
      </w:r>
      <w:r>
        <w:rPr/>
        <w:t>de</w:t>
      </w:r>
      <w:r>
        <w:rPr>
          <w:spacing w:val="9"/>
        </w:rPr>
        <w:t> </w:t>
      </w:r>
      <w:r>
        <w:rPr/>
        <w:t>2018</w:t>
      </w:r>
      <w:r>
        <w:rPr>
          <w:spacing w:val="9"/>
        </w:rPr>
        <w:t> </w:t>
      </w:r>
      <w:r>
        <w:rPr/>
        <w:t>atendiendo al</w:t>
      </w:r>
      <w:r>
        <w:rPr>
          <w:spacing w:val="15"/>
        </w:rPr>
        <w:t> </w:t>
      </w:r>
      <w:r>
        <w:rPr/>
        <w:t>requerimiento</w:t>
      </w:r>
      <w:r>
        <w:rPr>
          <w:spacing w:val="15"/>
        </w:rPr>
        <w:t> </w:t>
      </w:r>
      <w:r>
        <w:rPr/>
        <w:t>recogido</w:t>
      </w:r>
      <w:r>
        <w:rPr>
          <w:spacing w:val="15"/>
        </w:rPr>
        <w:t> </w:t>
      </w:r>
      <w:r>
        <w:rPr/>
        <w:t>en</w:t>
      </w:r>
      <w:r>
        <w:rPr>
          <w:spacing w:val="13"/>
        </w:rPr>
        <w:t> </w:t>
      </w:r>
      <w:r>
        <w:rPr/>
        <w:t>la</w:t>
      </w:r>
      <w:r>
        <w:rPr>
          <w:spacing w:val="15"/>
        </w:rPr>
        <w:t> </w:t>
      </w:r>
      <w:r>
        <w:rPr/>
        <w:t>propuesta</w:t>
      </w:r>
      <w:r>
        <w:rPr>
          <w:spacing w:val="15"/>
        </w:rPr>
        <w:t> </w:t>
      </w:r>
      <w:r>
        <w:rPr/>
        <w:t>de</w:t>
      </w:r>
      <w:r>
        <w:rPr>
          <w:spacing w:val="15"/>
        </w:rPr>
        <w:t> </w:t>
      </w:r>
      <w:r>
        <w:rPr/>
        <w:t>resolución</w:t>
      </w:r>
      <w:r>
        <w:rPr>
          <w:spacing w:val="15"/>
        </w:rPr>
        <w:t> </w:t>
      </w:r>
      <w:r>
        <w:rPr/>
        <w:t>provisional.</w:t>
      </w:r>
      <w:r>
        <w:rPr>
          <w:spacing w:val="15"/>
        </w:rPr>
        <w:t> </w:t>
      </w:r>
      <w:r>
        <w:rPr/>
        <w:t>Con</w:t>
      </w:r>
      <w:r>
        <w:rPr>
          <w:spacing w:val="15"/>
        </w:rPr>
        <w:t> </w:t>
      </w:r>
      <w:r>
        <w:rPr/>
        <w:t>fecha</w:t>
      </w:r>
      <w:r>
        <w:rPr>
          <w:spacing w:val="13"/>
        </w:rPr>
        <w:t> </w:t>
      </w:r>
      <w:r>
        <w:rPr/>
        <w:t>8</w:t>
      </w:r>
      <w:r>
        <w:rPr>
          <w:spacing w:val="15"/>
        </w:rPr>
        <w:t> </w:t>
      </w:r>
      <w:r>
        <w:rPr/>
        <w:t>de</w:t>
      </w:r>
      <w:r>
        <w:rPr>
          <w:spacing w:val="15"/>
        </w:rPr>
        <w:t> </w:t>
      </w:r>
      <w:r>
        <w:rPr/>
        <w:t>junio de</w:t>
      </w:r>
      <w:r>
        <w:rPr>
          <w:spacing w:val="15"/>
        </w:rPr>
        <w:t> </w:t>
      </w:r>
      <w:r>
        <w:rPr/>
        <w:t>2020, atendiendo</w:t>
      </w:r>
      <w:r>
        <w:rPr>
          <w:spacing w:val="13"/>
        </w:rPr>
        <w:t> </w:t>
      </w:r>
      <w:r>
        <w:rPr/>
        <w:t>a las circunstancias excepcionales producidas por la crisis del Covid-19, la UAFSE comunicó la modificación automática de la fecha de ejecución de las operaciones, que se amplía del 31 de agosto de 2022 al 17 de</w:t>
      </w:r>
      <w:r>
        <w:rPr>
          <w:spacing w:val="40"/>
        </w:rPr>
        <w:t> </w:t>
      </w:r>
      <w:r>
        <w:rPr/>
        <w:t>noviembre de 2022. Con fecha 23 de marzo de 2022, se amplía la fecha límite de subvencionabilidad del gasto al</w:t>
      </w:r>
      <w:r>
        <w:rPr>
          <w:spacing w:val="40"/>
        </w:rPr>
        <w:t> </w:t>
      </w:r>
      <w:r>
        <w:rPr/>
        <w:t>31 de agosto de 2023.</w:t>
      </w:r>
    </w:p>
    <w:p>
      <w:pPr>
        <w:pStyle w:val="BodyText"/>
      </w:pPr>
    </w:p>
    <w:p>
      <w:pPr>
        <w:pStyle w:val="BodyText"/>
      </w:pPr>
    </w:p>
    <w:p>
      <w:pPr>
        <w:pStyle w:val="BodyText"/>
        <w:spacing w:before="57"/>
      </w:pPr>
    </w:p>
    <w:p>
      <w:pPr>
        <w:pStyle w:val="Heading2"/>
        <w:ind w:left="0" w:right="515"/>
        <w:jc w:val="right"/>
      </w:pPr>
      <w:r>
        <w:rPr>
          <w:spacing w:val="-5"/>
        </w:rPr>
        <w:t>32</w:t>
      </w:r>
    </w:p>
    <w:p>
      <w:pPr>
        <w:spacing w:after="0"/>
        <w:jc w:val="right"/>
        <w:sectPr>
          <w:footerReference w:type="default" r:id="rId31"/>
          <w:pgSz w:w="11910" w:h="16840"/>
          <w:pgMar w:header="0" w:footer="0" w:top="0" w:bottom="0" w:left="1680" w:right="720"/>
        </w:sectPr>
      </w:pPr>
    </w:p>
    <w:p>
      <w:pPr>
        <w:pStyle w:val="BodyText"/>
        <w:rPr>
          <w:b/>
        </w:rPr>
      </w:pPr>
      <w:r>
        <w:rPr/>
        <w:drawing>
          <wp:anchor distT="0" distB="0" distL="0" distR="0" allowOverlap="1" layoutInCell="1" locked="0" behindDoc="0" simplePos="0" relativeHeight="15762432">
            <wp:simplePos x="0" y="0"/>
            <wp:positionH relativeFrom="page">
              <wp:posOffset>0</wp:posOffset>
            </wp:positionH>
            <wp:positionV relativeFrom="page">
              <wp:posOffset>12</wp:posOffset>
            </wp:positionV>
            <wp:extent cx="914400" cy="1069199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2944">
                <wp:simplePos x="0" y="0"/>
                <wp:positionH relativeFrom="page">
                  <wp:posOffset>90856</wp:posOffset>
                </wp:positionH>
                <wp:positionV relativeFrom="page">
                  <wp:posOffset>6752402</wp:posOffset>
                </wp:positionV>
                <wp:extent cx="363855" cy="37363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2944" type="#_x0000_t202" id="docshape43"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line="247" w:lineRule="auto"/>
        <w:ind w:left="1253" w:right="500"/>
      </w:pPr>
      <w:r>
        <w:rPr/>
        <w:t>Los</w:t>
      </w:r>
      <w:r>
        <w:rPr>
          <w:spacing w:val="17"/>
        </w:rPr>
        <w:t> </w:t>
      </w:r>
      <w:r>
        <w:rPr/>
        <w:t>proyectos</w:t>
      </w:r>
      <w:r>
        <w:rPr>
          <w:spacing w:val="17"/>
        </w:rPr>
        <w:t> </w:t>
      </w:r>
      <w:r>
        <w:rPr/>
        <w:t>persiguen</w:t>
      </w:r>
      <w:r>
        <w:rPr>
          <w:spacing w:val="15"/>
        </w:rPr>
        <w:t> </w:t>
      </w:r>
      <w:r>
        <w:rPr/>
        <w:t>los</w:t>
      </w:r>
      <w:r>
        <w:rPr>
          <w:spacing w:val="15"/>
        </w:rPr>
        <w:t> </w:t>
      </w:r>
      <w:r>
        <w:rPr/>
        <w:t>siguientes</w:t>
      </w:r>
      <w:r>
        <w:rPr>
          <w:spacing w:val="15"/>
        </w:rPr>
        <w:t> </w:t>
      </w:r>
      <w:r>
        <w:rPr/>
        <w:t>objetivos,</w:t>
      </w:r>
      <w:r>
        <w:rPr>
          <w:spacing w:val="13"/>
        </w:rPr>
        <w:t> </w:t>
      </w:r>
      <w:r>
        <w:rPr/>
        <w:t>en</w:t>
      </w:r>
      <w:r>
        <w:rPr>
          <w:spacing w:val="17"/>
        </w:rPr>
        <w:t> </w:t>
      </w:r>
      <w:r>
        <w:rPr/>
        <w:t>todos</w:t>
      </w:r>
      <w:r>
        <w:rPr>
          <w:spacing w:val="15"/>
        </w:rPr>
        <w:t> </w:t>
      </w:r>
      <w:r>
        <w:rPr/>
        <w:t>los</w:t>
      </w:r>
      <w:r>
        <w:rPr>
          <w:spacing w:val="17"/>
        </w:rPr>
        <w:t> </w:t>
      </w:r>
      <w:r>
        <w:rPr/>
        <w:t>casos</w:t>
      </w:r>
      <w:r>
        <w:rPr>
          <w:spacing w:val="15"/>
        </w:rPr>
        <w:t> </w:t>
      </w:r>
      <w:r>
        <w:rPr/>
        <w:t>dirigidos</w:t>
      </w:r>
      <w:r>
        <w:rPr>
          <w:spacing w:val="17"/>
        </w:rPr>
        <w:t> </w:t>
      </w:r>
      <w:r>
        <w:rPr/>
        <w:t>a</w:t>
      </w:r>
      <w:r>
        <w:rPr>
          <w:spacing w:val="17"/>
        </w:rPr>
        <w:t> </w:t>
      </w:r>
      <w:r>
        <w:rPr/>
        <w:t>jóvenes</w:t>
      </w:r>
      <w:r>
        <w:rPr>
          <w:spacing w:val="17"/>
        </w:rPr>
        <w:t> </w:t>
      </w:r>
      <w:r>
        <w:rPr/>
        <w:t>entre</w:t>
      </w:r>
      <w:r>
        <w:rPr>
          <w:spacing w:val="17"/>
        </w:rPr>
        <w:t> </w:t>
      </w:r>
      <w:r>
        <w:rPr/>
        <w:t>16</w:t>
      </w:r>
      <w:r>
        <w:rPr>
          <w:spacing w:val="17"/>
        </w:rPr>
        <w:t> </w:t>
      </w:r>
      <w:r>
        <w:rPr/>
        <w:t>y</w:t>
      </w:r>
      <w:r>
        <w:rPr>
          <w:spacing w:val="15"/>
        </w:rPr>
        <w:t> </w:t>
      </w:r>
      <w:r>
        <w:rPr/>
        <w:t>30</w:t>
      </w:r>
      <w:r>
        <w:rPr>
          <w:spacing w:val="17"/>
        </w:rPr>
        <w:t> </w:t>
      </w:r>
      <w:r>
        <w:rPr/>
        <w:t>años</w:t>
      </w:r>
      <w:r>
        <w:rPr>
          <w:spacing w:val="17"/>
        </w:rPr>
        <w:t> </w:t>
      </w:r>
      <w:r>
        <w:rPr/>
        <w:t>que estén inscritos en el Sistema Nacional de Garantía Juvenil:</w:t>
      </w:r>
    </w:p>
    <w:p>
      <w:pPr>
        <w:pStyle w:val="BodyText"/>
        <w:spacing w:before="33"/>
      </w:pPr>
    </w:p>
    <w:p>
      <w:pPr>
        <w:pStyle w:val="ListParagraph"/>
        <w:numPr>
          <w:ilvl w:val="0"/>
          <w:numId w:val="13"/>
        </w:numPr>
        <w:tabs>
          <w:tab w:pos="1557" w:val="left" w:leader="none"/>
          <w:tab w:pos="1559" w:val="left" w:leader="none"/>
        </w:tabs>
        <w:spacing w:line="247" w:lineRule="auto" w:before="0" w:after="0"/>
        <w:ind w:left="1559" w:right="514" w:hanging="307"/>
        <w:jc w:val="both"/>
        <w:rPr>
          <w:sz w:val="15"/>
        </w:rPr>
      </w:pPr>
      <w:r>
        <w:rPr>
          <w:sz w:val="15"/>
        </w:rPr>
        <w:t>Proyecto Emplea Tu Talento: Impulso de novedosas acciones, herramientas y dinámicas de trabajo en red,</w:t>
      </w:r>
      <w:r>
        <w:rPr>
          <w:spacing w:val="40"/>
          <w:sz w:val="15"/>
        </w:rPr>
        <w:t> </w:t>
      </w:r>
      <w:r>
        <w:rPr>
          <w:sz w:val="15"/>
        </w:rPr>
        <w:t>para</w:t>
      </w:r>
      <w:r>
        <w:rPr>
          <w:spacing w:val="20"/>
          <w:sz w:val="15"/>
        </w:rPr>
        <w:t> </w:t>
      </w:r>
      <w:r>
        <w:rPr>
          <w:sz w:val="15"/>
        </w:rPr>
        <w:t>incrementar</w:t>
      </w:r>
      <w:r>
        <w:rPr>
          <w:spacing w:val="19"/>
          <w:sz w:val="15"/>
        </w:rPr>
        <w:t> </w:t>
      </w:r>
      <w:r>
        <w:rPr>
          <w:sz w:val="15"/>
        </w:rPr>
        <w:t>la</w:t>
      </w:r>
      <w:r>
        <w:rPr>
          <w:spacing w:val="20"/>
          <w:sz w:val="15"/>
        </w:rPr>
        <w:t> </w:t>
      </w:r>
      <w:r>
        <w:rPr>
          <w:sz w:val="15"/>
        </w:rPr>
        <w:t>activación,</w:t>
      </w:r>
      <w:r>
        <w:rPr>
          <w:spacing w:val="20"/>
          <w:sz w:val="15"/>
        </w:rPr>
        <w:t> </w:t>
      </w:r>
      <w:r>
        <w:rPr>
          <w:sz w:val="15"/>
        </w:rPr>
        <w:t>el</w:t>
      </w:r>
      <w:r>
        <w:rPr>
          <w:spacing w:val="20"/>
          <w:sz w:val="15"/>
        </w:rPr>
        <w:t> </w:t>
      </w:r>
      <w:r>
        <w:rPr>
          <w:sz w:val="15"/>
        </w:rPr>
        <w:t>desarrollo</w:t>
      </w:r>
      <w:r>
        <w:rPr>
          <w:spacing w:val="20"/>
          <w:sz w:val="15"/>
        </w:rPr>
        <w:t> </w:t>
      </w:r>
      <w:r>
        <w:rPr>
          <w:sz w:val="15"/>
        </w:rPr>
        <w:t>de</w:t>
      </w:r>
      <w:r>
        <w:rPr>
          <w:spacing w:val="20"/>
          <w:sz w:val="15"/>
        </w:rPr>
        <w:t> </w:t>
      </w:r>
      <w:r>
        <w:rPr>
          <w:sz w:val="15"/>
        </w:rPr>
        <w:t>competencias</w:t>
      </w:r>
      <w:r>
        <w:rPr>
          <w:spacing w:val="20"/>
          <w:sz w:val="15"/>
        </w:rPr>
        <w:t> </w:t>
      </w:r>
      <w:r>
        <w:rPr>
          <w:sz w:val="15"/>
        </w:rPr>
        <w:t>básicas</w:t>
      </w:r>
      <w:r>
        <w:rPr>
          <w:spacing w:val="20"/>
          <w:sz w:val="15"/>
        </w:rPr>
        <w:t> </w:t>
      </w:r>
      <w:r>
        <w:rPr>
          <w:sz w:val="15"/>
        </w:rPr>
        <w:t>y</w:t>
      </w:r>
      <w:r>
        <w:rPr>
          <w:spacing w:val="18"/>
          <w:sz w:val="15"/>
        </w:rPr>
        <w:t> </w:t>
      </w:r>
      <w:r>
        <w:rPr>
          <w:sz w:val="15"/>
        </w:rPr>
        <w:t>el</w:t>
      </w:r>
      <w:r>
        <w:rPr>
          <w:spacing w:val="20"/>
          <w:sz w:val="15"/>
        </w:rPr>
        <w:t> </w:t>
      </w:r>
      <w:r>
        <w:rPr>
          <w:sz w:val="15"/>
        </w:rPr>
        <w:t>empleo</w:t>
      </w:r>
      <w:r>
        <w:rPr>
          <w:spacing w:val="20"/>
          <w:sz w:val="15"/>
        </w:rPr>
        <w:t> </w:t>
      </w:r>
      <w:r>
        <w:rPr>
          <w:sz w:val="15"/>
        </w:rPr>
        <w:t>de</w:t>
      </w:r>
      <w:r>
        <w:rPr>
          <w:spacing w:val="20"/>
          <w:sz w:val="15"/>
        </w:rPr>
        <w:t> </w:t>
      </w:r>
      <w:r>
        <w:rPr>
          <w:sz w:val="15"/>
        </w:rPr>
        <w:t>las</w:t>
      </w:r>
      <w:r>
        <w:rPr>
          <w:spacing w:val="18"/>
          <w:sz w:val="15"/>
        </w:rPr>
        <w:t> </w:t>
      </w:r>
      <w:r>
        <w:rPr>
          <w:sz w:val="15"/>
        </w:rPr>
        <w:t>personas</w:t>
      </w:r>
      <w:r>
        <w:rPr>
          <w:spacing w:val="18"/>
          <w:sz w:val="15"/>
        </w:rPr>
        <w:t> </w:t>
      </w:r>
      <w:r>
        <w:rPr>
          <w:sz w:val="15"/>
        </w:rPr>
        <w:t>jóvenes con discapacidad, contribuyendo a reducir las especiales dificultades que encuentran ante su inserción en el mercado laboral, para minorar las altas tasas de inactividad y paro de estas personas.</w:t>
      </w:r>
    </w:p>
    <w:p>
      <w:pPr>
        <w:pStyle w:val="BodyText"/>
        <w:spacing w:before="35"/>
      </w:pPr>
    </w:p>
    <w:p>
      <w:pPr>
        <w:pStyle w:val="ListParagraph"/>
        <w:numPr>
          <w:ilvl w:val="0"/>
          <w:numId w:val="13"/>
        </w:numPr>
        <w:tabs>
          <w:tab w:pos="1557" w:val="left" w:leader="none"/>
          <w:tab w:pos="1559" w:val="left" w:leader="none"/>
        </w:tabs>
        <w:spacing w:line="247" w:lineRule="auto" w:before="0" w:after="0"/>
        <w:ind w:left="1559" w:right="514" w:hanging="307"/>
        <w:jc w:val="both"/>
        <w:rPr>
          <w:sz w:val="15"/>
        </w:rPr>
      </w:pPr>
      <w:r>
        <w:rPr>
          <w:sz w:val="15"/>
        </w:rPr>
        <w:t>Proyecto Transforma Tu Talento: Mejora de la empleabilidad de las personas jóvenes con discapacidad a</w:t>
      </w:r>
      <w:r>
        <w:rPr>
          <w:spacing w:val="40"/>
          <w:sz w:val="15"/>
        </w:rPr>
        <w:t> </w:t>
      </w:r>
      <w:r>
        <w:rPr>
          <w:sz w:val="15"/>
        </w:rPr>
        <w:t>través</w:t>
      </w:r>
      <w:r>
        <w:rPr>
          <w:spacing w:val="17"/>
          <w:sz w:val="15"/>
        </w:rPr>
        <w:t> </w:t>
      </w:r>
      <w:r>
        <w:rPr>
          <w:sz w:val="15"/>
        </w:rPr>
        <w:t>del desarrollo de sus competencias</w:t>
      </w:r>
      <w:r>
        <w:rPr>
          <w:spacing w:val="17"/>
          <w:sz w:val="15"/>
        </w:rPr>
        <w:t> </w:t>
      </w:r>
      <w:r>
        <w:rPr>
          <w:sz w:val="15"/>
        </w:rPr>
        <w:t>técnicas y profesionales, teniendo en cuenta su</w:t>
      </w:r>
      <w:r>
        <w:rPr>
          <w:spacing w:val="17"/>
          <w:sz w:val="15"/>
        </w:rPr>
        <w:t> </w:t>
      </w:r>
      <w:r>
        <w:rPr>
          <w:sz w:val="15"/>
        </w:rPr>
        <w:t>perfil de entrada,</w:t>
      </w:r>
      <w:r>
        <w:rPr>
          <w:spacing w:val="40"/>
          <w:sz w:val="15"/>
        </w:rPr>
        <w:t> </w:t>
      </w:r>
      <w:r>
        <w:rPr>
          <w:sz w:val="15"/>
        </w:rPr>
        <w:t>los requerimientos del mercado laboral, el impacto de la transformación digital y las tendencias innovadoras </w:t>
      </w:r>
      <w:r>
        <w:rPr>
          <w:spacing w:val="-2"/>
          <w:sz w:val="15"/>
        </w:rPr>
        <w:t>emergentes.</w:t>
      </w:r>
    </w:p>
    <w:p>
      <w:pPr>
        <w:pStyle w:val="BodyText"/>
        <w:spacing w:before="33"/>
      </w:pPr>
    </w:p>
    <w:p>
      <w:pPr>
        <w:pStyle w:val="ListParagraph"/>
        <w:numPr>
          <w:ilvl w:val="0"/>
          <w:numId w:val="13"/>
        </w:numPr>
        <w:tabs>
          <w:tab w:pos="1557" w:val="left" w:leader="none"/>
          <w:tab w:pos="1559" w:val="left" w:leader="none"/>
        </w:tabs>
        <w:spacing w:line="244" w:lineRule="auto" w:before="0" w:after="0"/>
        <w:ind w:left="1559" w:right="515" w:hanging="307"/>
        <w:jc w:val="both"/>
        <w:rPr>
          <w:sz w:val="15"/>
        </w:rPr>
      </w:pPr>
      <w:r>
        <w:rPr>
          <w:sz w:val="15"/>
        </w:rPr>
        <w:t>Proyecto Alianzas Con El Talento: Maximizar la activación de las personas jóvenes con discapacidad no integrada en los circuitos de formación ni empleo, actuando en su entorno educativo, social y familiar como palanca para conseguir despertar su interés.</w:t>
      </w:r>
    </w:p>
    <w:p>
      <w:pPr>
        <w:pStyle w:val="BodyText"/>
        <w:spacing w:before="9"/>
      </w:pPr>
    </w:p>
    <w:p>
      <w:pPr>
        <w:pStyle w:val="BodyText"/>
        <w:spacing w:line="247" w:lineRule="auto"/>
        <w:ind w:left="1253"/>
      </w:pPr>
      <w:r>
        <w:rPr/>
        <w:t>En</w:t>
      </w:r>
      <w:r>
        <w:rPr>
          <w:spacing w:val="31"/>
        </w:rPr>
        <w:t> </w:t>
      </w:r>
      <w:r>
        <w:rPr/>
        <w:t>el</w:t>
      </w:r>
      <w:r>
        <w:rPr>
          <w:spacing w:val="31"/>
        </w:rPr>
        <w:t> </w:t>
      </w:r>
      <w:r>
        <w:rPr/>
        <w:t>ejercicio</w:t>
      </w:r>
      <w:r>
        <w:rPr>
          <w:spacing w:val="31"/>
        </w:rPr>
        <w:t> </w:t>
      </w:r>
      <w:r>
        <w:rPr/>
        <w:t>2023,</w:t>
      </w:r>
      <w:r>
        <w:rPr>
          <w:spacing w:val="30"/>
        </w:rPr>
        <w:t> </w:t>
      </w:r>
      <w:r>
        <w:rPr/>
        <w:t>da</w:t>
      </w:r>
      <w:r>
        <w:rPr>
          <w:spacing w:val="31"/>
        </w:rPr>
        <w:t> </w:t>
      </w:r>
      <w:r>
        <w:rPr/>
        <w:t>comienzo</w:t>
      </w:r>
      <w:r>
        <w:rPr>
          <w:spacing w:val="28"/>
        </w:rPr>
        <w:t> </w:t>
      </w:r>
      <w:r>
        <w:rPr/>
        <w:t>la</w:t>
      </w:r>
      <w:r>
        <w:rPr>
          <w:spacing w:val="31"/>
        </w:rPr>
        <w:t> </w:t>
      </w:r>
      <w:r>
        <w:rPr/>
        <w:t>actividad</w:t>
      </w:r>
      <w:r>
        <w:rPr>
          <w:spacing w:val="31"/>
        </w:rPr>
        <w:t> </w:t>
      </w:r>
      <w:r>
        <w:rPr/>
        <w:t>en</w:t>
      </w:r>
      <w:r>
        <w:rPr>
          <w:spacing w:val="31"/>
        </w:rPr>
        <w:t> </w:t>
      </w:r>
      <w:r>
        <w:rPr/>
        <w:t>el</w:t>
      </w:r>
      <w:r>
        <w:rPr>
          <w:spacing w:val="29"/>
        </w:rPr>
        <w:t> </w:t>
      </w:r>
      <w:r>
        <w:rPr/>
        <w:t>marco</w:t>
      </w:r>
      <w:r>
        <w:rPr>
          <w:spacing w:val="31"/>
        </w:rPr>
        <w:t> </w:t>
      </w:r>
      <w:r>
        <w:rPr/>
        <w:t>del</w:t>
      </w:r>
      <w:r>
        <w:rPr>
          <w:spacing w:val="31"/>
        </w:rPr>
        <w:t> </w:t>
      </w:r>
      <w:r>
        <w:rPr>
          <w:b/>
        </w:rPr>
        <w:t>FSE+,</w:t>
      </w:r>
      <w:r>
        <w:rPr>
          <w:b/>
          <w:spacing w:val="30"/>
        </w:rPr>
        <w:t> </w:t>
      </w:r>
      <w:r>
        <w:rPr/>
        <w:t>en</w:t>
      </w:r>
      <w:r>
        <w:rPr>
          <w:spacing w:val="28"/>
        </w:rPr>
        <w:t> </w:t>
      </w:r>
      <w:r>
        <w:rPr/>
        <w:t>el</w:t>
      </w:r>
      <w:r>
        <w:rPr>
          <w:spacing w:val="31"/>
        </w:rPr>
        <w:t> </w:t>
      </w:r>
      <w:r>
        <w:rPr/>
        <w:t>que,</w:t>
      </w:r>
      <w:r>
        <w:rPr>
          <w:spacing w:val="30"/>
        </w:rPr>
        <w:t> </w:t>
      </w:r>
      <w:r>
        <w:rPr/>
        <w:t>poniendo</w:t>
      </w:r>
      <w:r>
        <w:rPr>
          <w:spacing w:val="31"/>
        </w:rPr>
        <w:t> </w:t>
      </w:r>
      <w:r>
        <w:rPr/>
        <w:t>a</w:t>
      </w:r>
      <w:r>
        <w:rPr>
          <w:spacing w:val="31"/>
        </w:rPr>
        <w:t> </w:t>
      </w:r>
      <w:r>
        <w:rPr/>
        <w:t>la</w:t>
      </w:r>
      <w:r>
        <w:rPr>
          <w:spacing w:val="31"/>
        </w:rPr>
        <w:t> </w:t>
      </w:r>
      <w:r>
        <w:rPr/>
        <w:t>persona</w:t>
      </w:r>
      <w:r>
        <w:rPr>
          <w:spacing w:val="31"/>
        </w:rPr>
        <w:t> </w:t>
      </w:r>
      <w:r>
        <w:rPr/>
        <w:t>con discapacidad en</w:t>
      </w:r>
      <w:r>
        <w:rPr>
          <w:spacing w:val="21"/>
        </w:rPr>
        <w:t> </w:t>
      </w:r>
      <w:r>
        <w:rPr/>
        <w:t>el</w:t>
      </w:r>
      <w:r>
        <w:rPr>
          <w:spacing w:val="21"/>
        </w:rPr>
        <w:t> </w:t>
      </w:r>
      <w:r>
        <w:rPr/>
        <w:t>centro, se diseñan ciclos</w:t>
      </w:r>
      <w:r>
        <w:rPr>
          <w:spacing w:val="21"/>
        </w:rPr>
        <w:t> </w:t>
      </w:r>
      <w:r>
        <w:rPr/>
        <w:t>de</w:t>
      </w:r>
      <w:r>
        <w:rPr>
          <w:spacing w:val="21"/>
        </w:rPr>
        <w:t> </w:t>
      </w:r>
      <w:r>
        <w:rPr/>
        <w:t>intervención específicos</w:t>
      </w:r>
      <w:r>
        <w:rPr>
          <w:spacing w:val="21"/>
        </w:rPr>
        <w:t> </w:t>
      </w:r>
      <w:r>
        <w:rPr/>
        <w:t>para</w:t>
      </w:r>
      <w:r>
        <w:rPr>
          <w:spacing w:val="21"/>
        </w:rPr>
        <w:t> </w:t>
      </w:r>
      <w:r>
        <w:rPr/>
        <w:t>cada una de estas</w:t>
      </w:r>
      <w:r>
        <w:rPr>
          <w:spacing w:val="21"/>
        </w:rPr>
        <w:t> </w:t>
      </w:r>
      <w:r>
        <w:rPr/>
        <w:t>personas.</w:t>
      </w:r>
    </w:p>
    <w:p>
      <w:pPr>
        <w:pStyle w:val="BodyText"/>
        <w:spacing w:line="247" w:lineRule="auto"/>
        <w:ind w:left="1253" w:right="484"/>
      </w:pPr>
      <w:r>
        <w:rPr/>
        <w:t>Estas</w:t>
      </w:r>
      <w:r>
        <w:rPr>
          <w:spacing w:val="18"/>
        </w:rPr>
        <w:t> </w:t>
      </w:r>
      <w:r>
        <w:rPr/>
        <w:t>actuaciones</w:t>
      </w:r>
      <w:r>
        <w:rPr>
          <w:spacing w:val="18"/>
        </w:rPr>
        <w:t> </w:t>
      </w:r>
      <w:r>
        <w:rPr/>
        <w:t>se</w:t>
      </w:r>
      <w:r>
        <w:rPr>
          <w:spacing w:val="20"/>
        </w:rPr>
        <w:t> </w:t>
      </w:r>
      <w:r>
        <w:rPr/>
        <w:t>están</w:t>
      </w:r>
      <w:r>
        <w:rPr>
          <w:spacing w:val="18"/>
        </w:rPr>
        <w:t> </w:t>
      </w:r>
      <w:r>
        <w:rPr/>
        <w:t>llevando</w:t>
      </w:r>
      <w:r>
        <w:rPr>
          <w:spacing w:val="20"/>
        </w:rPr>
        <w:t> </w:t>
      </w:r>
      <w:r>
        <w:rPr/>
        <w:t>a</w:t>
      </w:r>
      <w:r>
        <w:rPr>
          <w:spacing w:val="18"/>
        </w:rPr>
        <w:t> </w:t>
      </w:r>
      <w:r>
        <w:rPr/>
        <w:t>cabo</w:t>
      </w:r>
      <w:r>
        <w:rPr>
          <w:spacing w:val="20"/>
        </w:rPr>
        <w:t> </w:t>
      </w:r>
      <w:r>
        <w:rPr/>
        <w:t>a</w:t>
      </w:r>
      <w:r>
        <w:rPr>
          <w:spacing w:val="20"/>
        </w:rPr>
        <w:t> </w:t>
      </w:r>
      <w:r>
        <w:rPr/>
        <w:t>través</w:t>
      </w:r>
      <w:r>
        <w:rPr>
          <w:spacing w:val="18"/>
        </w:rPr>
        <w:t> </w:t>
      </w:r>
      <w:r>
        <w:rPr/>
        <w:t>de</w:t>
      </w:r>
      <w:r>
        <w:rPr>
          <w:spacing w:val="20"/>
        </w:rPr>
        <w:t> </w:t>
      </w:r>
      <w:r>
        <w:rPr/>
        <w:t>los</w:t>
      </w:r>
      <w:r>
        <w:rPr>
          <w:spacing w:val="20"/>
        </w:rPr>
        <w:t> </w:t>
      </w:r>
      <w:r>
        <w:rPr/>
        <w:t>siguientes</w:t>
      </w:r>
      <w:r>
        <w:rPr>
          <w:spacing w:val="20"/>
        </w:rPr>
        <w:t> </w:t>
      </w:r>
      <w:r>
        <w:rPr/>
        <w:t>programas</w:t>
      </w:r>
      <w:r>
        <w:rPr>
          <w:spacing w:val="18"/>
        </w:rPr>
        <w:t> </w:t>
      </w:r>
      <w:r>
        <w:rPr/>
        <w:t>y</w:t>
      </w:r>
      <w:r>
        <w:rPr>
          <w:spacing w:val="20"/>
        </w:rPr>
        <w:t> </w:t>
      </w:r>
      <w:r>
        <w:rPr/>
        <w:t>proyectos,</w:t>
      </w:r>
      <w:r>
        <w:rPr>
          <w:spacing w:val="20"/>
        </w:rPr>
        <w:t> </w:t>
      </w:r>
      <w:r>
        <w:rPr/>
        <w:t>adjudicados</w:t>
      </w:r>
      <w:r>
        <w:rPr>
          <w:spacing w:val="20"/>
        </w:rPr>
        <w:t> </w:t>
      </w:r>
      <w:r>
        <w:rPr/>
        <w:t>con fecha 6 de noviembre de 2023:</w:t>
      </w:r>
    </w:p>
    <w:p>
      <w:pPr>
        <w:pStyle w:val="BodyText"/>
        <w:spacing w:before="6"/>
      </w:pPr>
    </w:p>
    <w:p>
      <w:pPr>
        <w:pStyle w:val="Heading2"/>
        <w:jc w:val="both"/>
      </w:pPr>
      <w:r>
        <w:rPr/>
        <w:t>Programa</w:t>
      </w:r>
      <w:r>
        <w:rPr>
          <w:spacing w:val="8"/>
        </w:rPr>
        <w:t> </w:t>
      </w:r>
      <w:r>
        <w:rPr/>
        <w:t>Estatal</w:t>
      </w:r>
      <w:r>
        <w:rPr>
          <w:spacing w:val="7"/>
        </w:rPr>
        <w:t> </w:t>
      </w:r>
      <w:r>
        <w:rPr/>
        <w:t>FSE+</w:t>
      </w:r>
      <w:r>
        <w:rPr>
          <w:spacing w:val="8"/>
        </w:rPr>
        <w:t> </w:t>
      </w:r>
      <w:r>
        <w:rPr/>
        <w:t>de</w:t>
      </w:r>
      <w:r>
        <w:rPr>
          <w:spacing w:val="8"/>
        </w:rPr>
        <w:t> </w:t>
      </w:r>
      <w:r>
        <w:rPr/>
        <w:t>Inclusión</w:t>
      </w:r>
      <w:r>
        <w:rPr>
          <w:spacing w:val="5"/>
        </w:rPr>
        <w:t> </w:t>
      </w:r>
      <w:r>
        <w:rPr/>
        <w:t>Social,</w:t>
      </w:r>
      <w:r>
        <w:rPr>
          <w:spacing w:val="7"/>
        </w:rPr>
        <w:t> </w:t>
      </w:r>
      <w:r>
        <w:rPr/>
        <w:t>Garantía</w:t>
      </w:r>
      <w:r>
        <w:rPr>
          <w:spacing w:val="9"/>
        </w:rPr>
        <w:t> </w:t>
      </w:r>
      <w:r>
        <w:rPr/>
        <w:t>Infantil</w:t>
      </w:r>
      <w:r>
        <w:rPr>
          <w:spacing w:val="7"/>
        </w:rPr>
        <w:t> </w:t>
      </w:r>
      <w:r>
        <w:rPr/>
        <w:t>y</w:t>
      </w:r>
      <w:r>
        <w:rPr>
          <w:spacing w:val="9"/>
        </w:rPr>
        <w:t> </w:t>
      </w:r>
      <w:r>
        <w:rPr/>
        <w:t>Lucha</w:t>
      </w:r>
      <w:r>
        <w:rPr>
          <w:spacing w:val="6"/>
        </w:rPr>
        <w:t> </w:t>
      </w:r>
      <w:r>
        <w:rPr/>
        <w:t>contra</w:t>
      </w:r>
      <w:r>
        <w:rPr>
          <w:spacing w:val="6"/>
        </w:rPr>
        <w:t> </w:t>
      </w:r>
      <w:r>
        <w:rPr/>
        <w:t>la</w:t>
      </w:r>
      <w:r>
        <w:rPr>
          <w:spacing w:val="8"/>
        </w:rPr>
        <w:t> </w:t>
      </w:r>
      <w:r>
        <w:rPr>
          <w:spacing w:val="-2"/>
        </w:rPr>
        <w:t>pobreza</w:t>
      </w:r>
    </w:p>
    <w:p>
      <w:pPr>
        <w:pStyle w:val="ListParagraph"/>
        <w:numPr>
          <w:ilvl w:val="1"/>
          <w:numId w:val="13"/>
        </w:numPr>
        <w:tabs>
          <w:tab w:pos="1868" w:val="left" w:leader="none"/>
          <w:tab w:pos="1870" w:val="left" w:leader="none"/>
        </w:tabs>
        <w:spacing w:line="259" w:lineRule="auto" w:before="7" w:after="0"/>
        <w:ind w:left="1870" w:right="514" w:hanging="309"/>
        <w:jc w:val="both"/>
        <w:rPr>
          <w:rFonts w:ascii="Symbol" w:hAnsi="Symbol"/>
          <w:sz w:val="20"/>
        </w:rPr>
      </w:pPr>
      <w:r>
        <w:rPr>
          <w:b/>
          <w:sz w:val="15"/>
        </w:rPr>
        <w:t>InclUEmpleo: </w:t>
      </w:r>
      <w:r>
        <w:rPr>
          <w:sz w:val="15"/>
        </w:rPr>
        <w:t>Acompañar a las personas con DISCAPACIDAD acreditada o incapacidad laboral (PcD)</w:t>
      </w:r>
      <w:r>
        <w:rPr>
          <w:spacing w:val="40"/>
          <w:sz w:val="15"/>
        </w:rPr>
        <w:t> </w:t>
      </w:r>
      <w:r>
        <w:rPr>
          <w:sz w:val="15"/>
        </w:rPr>
        <w:t>con mayores</w:t>
      </w:r>
      <w:r>
        <w:rPr>
          <w:spacing w:val="18"/>
          <w:sz w:val="15"/>
        </w:rPr>
        <w:t> </w:t>
      </w:r>
      <w:r>
        <w:rPr>
          <w:sz w:val="15"/>
        </w:rPr>
        <w:t>dificultades</w:t>
      </w:r>
      <w:r>
        <w:rPr>
          <w:spacing w:val="18"/>
          <w:sz w:val="15"/>
        </w:rPr>
        <w:t> </w:t>
      </w:r>
      <w:r>
        <w:rPr>
          <w:sz w:val="15"/>
        </w:rPr>
        <w:t>de acceso al</w:t>
      </w:r>
      <w:r>
        <w:rPr>
          <w:spacing w:val="18"/>
          <w:sz w:val="15"/>
        </w:rPr>
        <w:t> </w:t>
      </w:r>
      <w:r>
        <w:rPr>
          <w:sz w:val="15"/>
        </w:rPr>
        <w:t>empleo, por</w:t>
      </w:r>
      <w:r>
        <w:rPr>
          <w:spacing w:val="17"/>
          <w:sz w:val="15"/>
        </w:rPr>
        <w:t> </w:t>
      </w:r>
      <w:r>
        <w:rPr>
          <w:sz w:val="15"/>
        </w:rPr>
        <w:t>la</w:t>
      </w:r>
      <w:r>
        <w:rPr>
          <w:spacing w:val="18"/>
          <w:sz w:val="15"/>
        </w:rPr>
        <w:t> </w:t>
      </w:r>
      <w:r>
        <w:rPr>
          <w:sz w:val="15"/>
        </w:rPr>
        <w:t>necesidad de</w:t>
      </w:r>
      <w:r>
        <w:rPr>
          <w:spacing w:val="18"/>
          <w:sz w:val="15"/>
        </w:rPr>
        <w:t> </w:t>
      </w:r>
      <w:r>
        <w:rPr>
          <w:sz w:val="15"/>
        </w:rPr>
        <w:t>apoyos individualizados</w:t>
      </w:r>
      <w:r>
        <w:rPr>
          <w:spacing w:val="18"/>
          <w:sz w:val="15"/>
        </w:rPr>
        <w:t> </w:t>
      </w:r>
      <w:r>
        <w:rPr>
          <w:sz w:val="15"/>
        </w:rPr>
        <w:t>que</w:t>
      </w:r>
      <w:r>
        <w:rPr>
          <w:spacing w:val="18"/>
          <w:sz w:val="15"/>
        </w:rPr>
        <w:t> </w:t>
      </w:r>
      <w:r>
        <w:rPr>
          <w:sz w:val="15"/>
        </w:rPr>
        <w:t>deben ser provistos en función de la tipología de DISCAPACIDAD, para acceder a recursos competenciales y formativos adaptados, y facilitar distintas modalidades de empleo según su perfil.</w:t>
      </w:r>
    </w:p>
    <w:p>
      <w:pPr>
        <w:pStyle w:val="ListParagraph"/>
        <w:numPr>
          <w:ilvl w:val="1"/>
          <w:numId w:val="13"/>
        </w:numPr>
        <w:tabs>
          <w:tab w:pos="1868" w:val="left" w:leader="none"/>
          <w:tab w:pos="1870" w:val="left" w:leader="none"/>
        </w:tabs>
        <w:spacing w:line="244" w:lineRule="auto" w:before="142" w:after="0"/>
        <w:ind w:left="1870" w:right="512" w:hanging="309"/>
        <w:jc w:val="both"/>
        <w:rPr>
          <w:rFonts w:ascii="Symbol" w:hAnsi="Symbol"/>
          <w:sz w:val="20"/>
        </w:rPr>
      </w:pPr>
      <w:r>
        <w:rPr>
          <w:b/>
          <w:sz w:val="15"/>
        </w:rPr>
        <w:t>InclUEmpleo+: </w:t>
      </w:r>
      <w:r>
        <w:rPr>
          <w:sz w:val="15"/>
        </w:rPr>
        <w:t>Intervención con las personas con DISCAPACIDAD acreditada o incapacidad laboral</w:t>
      </w:r>
      <w:r>
        <w:rPr>
          <w:spacing w:val="40"/>
          <w:sz w:val="15"/>
        </w:rPr>
        <w:t> </w:t>
      </w:r>
      <w:r>
        <w:rPr>
          <w:sz w:val="15"/>
        </w:rPr>
        <w:t>(PcD) en situación de riesgo o exclusión social por la INTERSECCIONALIDAD de factores contextuales: violencia, pobreza, dignidad social o laboral, para fortalecer su autoestima, minimizar los impactos en la salud mental, y abordar así el desarrollo de sus competencias profesionales y la búsqueda de empleo. Todo ello con un acompañamiento personalizado de profesionales de referencia, y el apoyo de otros perfiles multidisciplinares.</w:t>
      </w:r>
    </w:p>
    <w:p>
      <w:pPr>
        <w:pStyle w:val="BodyText"/>
        <w:spacing w:line="171" w:lineRule="exact"/>
        <w:ind w:left="1870"/>
        <w:jc w:val="both"/>
      </w:pPr>
      <w:r>
        <w:rPr/>
        <w:t>El</w:t>
      </w:r>
      <w:r>
        <w:rPr>
          <w:spacing w:val="7"/>
        </w:rPr>
        <w:t> </w:t>
      </w:r>
      <w:r>
        <w:rPr/>
        <w:t>Programa</w:t>
      </w:r>
      <w:r>
        <w:rPr>
          <w:spacing w:val="6"/>
        </w:rPr>
        <w:t> </w:t>
      </w:r>
      <w:r>
        <w:rPr/>
        <w:t>comprende</w:t>
      </w:r>
      <w:r>
        <w:rPr>
          <w:spacing w:val="6"/>
        </w:rPr>
        <w:t> </w:t>
      </w:r>
      <w:r>
        <w:rPr/>
        <w:t>un</w:t>
      </w:r>
      <w:r>
        <w:rPr>
          <w:spacing w:val="7"/>
        </w:rPr>
        <w:t> </w:t>
      </w:r>
      <w:r>
        <w:rPr/>
        <w:t>proceso</w:t>
      </w:r>
      <w:r>
        <w:rPr>
          <w:spacing w:val="7"/>
        </w:rPr>
        <w:t> </w:t>
      </w:r>
      <w:r>
        <w:rPr/>
        <w:t>integral</w:t>
      </w:r>
      <w:r>
        <w:rPr>
          <w:spacing w:val="8"/>
        </w:rPr>
        <w:t> </w:t>
      </w:r>
      <w:r>
        <w:rPr/>
        <w:t>de</w:t>
      </w:r>
      <w:r>
        <w:rPr>
          <w:spacing w:val="8"/>
        </w:rPr>
        <w:t> </w:t>
      </w:r>
      <w:r>
        <w:rPr/>
        <w:t>atención</w:t>
      </w:r>
      <w:r>
        <w:rPr>
          <w:spacing w:val="6"/>
        </w:rPr>
        <w:t> </w:t>
      </w:r>
      <w:r>
        <w:rPr/>
        <w:t>hasta</w:t>
      </w:r>
      <w:r>
        <w:rPr>
          <w:spacing w:val="8"/>
        </w:rPr>
        <w:t> </w:t>
      </w:r>
      <w:r>
        <w:rPr/>
        <w:t>la</w:t>
      </w:r>
      <w:r>
        <w:rPr>
          <w:spacing w:val="6"/>
        </w:rPr>
        <w:t> </w:t>
      </w:r>
      <w:r>
        <w:rPr>
          <w:spacing w:val="-2"/>
        </w:rPr>
        <w:t>inserción</w:t>
      </w:r>
    </w:p>
    <w:p>
      <w:pPr>
        <w:pStyle w:val="BodyText"/>
        <w:spacing w:before="10"/>
      </w:pPr>
    </w:p>
    <w:p>
      <w:pPr>
        <w:pStyle w:val="ListParagraph"/>
        <w:numPr>
          <w:ilvl w:val="1"/>
          <w:numId w:val="13"/>
        </w:numPr>
        <w:tabs>
          <w:tab w:pos="1868" w:val="left" w:leader="none"/>
          <w:tab w:pos="1870" w:val="left" w:leader="none"/>
        </w:tabs>
        <w:spacing w:line="244" w:lineRule="auto" w:before="0" w:after="0"/>
        <w:ind w:left="1870" w:right="513" w:hanging="309"/>
        <w:jc w:val="both"/>
        <w:rPr>
          <w:rFonts w:ascii="Symbol" w:hAnsi="Symbol"/>
          <w:sz w:val="20"/>
        </w:rPr>
      </w:pPr>
      <w:r>
        <w:rPr>
          <w:b/>
          <w:sz w:val="15"/>
        </w:rPr>
        <w:t>InclUEmpleo</w:t>
      </w:r>
      <w:r>
        <w:rPr>
          <w:b/>
          <w:spacing w:val="40"/>
          <w:sz w:val="15"/>
        </w:rPr>
        <w:t> </w:t>
      </w:r>
      <w:r>
        <w:rPr>
          <w:b/>
          <w:sz w:val="15"/>
        </w:rPr>
        <w:t>sin</w:t>
      </w:r>
      <w:r>
        <w:rPr>
          <w:b/>
          <w:spacing w:val="40"/>
          <w:sz w:val="15"/>
        </w:rPr>
        <w:t> </w:t>
      </w:r>
      <w:r>
        <w:rPr>
          <w:b/>
          <w:sz w:val="15"/>
        </w:rPr>
        <w:t>límites:</w:t>
      </w:r>
      <w:r>
        <w:rPr>
          <w:b/>
          <w:spacing w:val="40"/>
          <w:sz w:val="15"/>
        </w:rPr>
        <w:t> </w:t>
      </w:r>
      <w:r>
        <w:rPr>
          <w:sz w:val="15"/>
        </w:rPr>
        <w:t>Persigue</w:t>
      </w:r>
      <w:r>
        <w:rPr>
          <w:spacing w:val="40"/>
          <w:sz w:val="15"/>
        </w:rPr>
        <w:t> </w:t>
      </w:r>
      <w:r>
        <w:rPr>
          <w:sz w:val="15"/>
        </w:rPr>
        <w:t>facilitar</w:t>
      </w:r>
      <w:r>
        <w:rPr>
          <w:spacing w:val="40"/>
          <w:sz w:val="15"/>
        </w:rPr>
        <w:t> </w:t>
      </w:r>
      <w:r>
        <w:rPr>
          <w:sz w:val="15"/>
        </w:rPr>
        <w:t>a</w:t>
      </w:r>
      <w:r>
        <w:rPr>
          <w:spacing w:val="40"/>
          <w:sz w:val="15"/>
        </w:rPr>
        <w:t> </w:t>
      </w:r>
      <w:r>
        <w:rPr>
          <w:sz w:val="15"/>
        </w:rPr>
        <w:t>las</w:t>
      </w:r>
      <w:r>
        <w:rPr>
          <w:spacing w:val="40"/>
          <w:sz w:val="15"/>
        </w:rPr>
        <w:t> </w:t>
      </w:r>
      <w:r>
        <w:rPr>
          <w:sz w:val="15"/>
        </w:rPr>
        <w:t>personas</w:t>
      </w:r>
      <w:r>
        <w:rPr>
          <w:spacing w:val="40"/>
          <w:sz w:val="15"/>
        </w:rPr>
        <w:t> </w:t>
      </w:r>
      <w:r>
        <w:rPr>
          <w:sz w:val="15"/>
        </w:rPr>
        <w:t>con</w:t>
      </w:r>
      <w:r>
        <w:rPr>
          <w:spacing w:val="40"/>
          <w:sz w:val="15"/>
        </w:rPr>
        <w:t> </w:t>
      </w:r>
      <w:r>
        <w:rPr>
          <w:sz w:val="15"/>
        </w:rPr>
        <w:t>DISCAPACIDAD</w:t>
      </w:r>
      <w:r>
        <w:rPr>
          <w:spacing w:val="40"/>
          <w:sz w:val="15"/>
        </w:rPr>
        <w:t> </w:t>
      </w:r>
      <w:r>
        <w:rPr>
          <w:sz w:val="15"/>
        </w:rPr>
        <w:t>acreditada</w:t>
      </w:r>
      <w:r>
        <w:rPr>
          <w:spacing w:val="40"/>
          <w:sz w:val="15"/>
        </w:rPr>
        <w:t> </w:t>
      </w:r>
      <w:r>
        <w:rPr>
          <w:sz w:val="15"/>
        </w:rPr>
        <w:t>o incapacidad laboral (PcD), medidas que aumenten sus oportunidades de INCLUSIÓN SOCIOLABORAL teniendo en cuenta las dinámicas del mercado laboral y los condicionantes sociales ante factores de género,</w:t>
      </w:r>
      <w:r>
        <w:rPr>
          <w:spacing w:val="40"/>
          <w:sz w:val="15"/>
        </w:rPr>
        <w:t> </w:t>
      </w:r>
      <w:r>
        <w:rPr>
          <w:sz w:val="15"/>
        </w:rPr>
        <w:t>edad,</w:t>
      </w:r>
      <w:r>
        <w:rPr>
          <w:spacing w:val="40"/>
          <w:sz w:val="15"/>
        </w:rPr>
        <w:t> </w:t>
      </w:r>
      <w:r>
        <w:rPr>
          <w:sz w:val="15"/>
        </w:rPr>
        <w:t>u origen.</w:t>
      </w:r>
      <w:r>
        <w:rPr>
          <w:spacing w:val="40"/>
          <w:sz w:val="15"/>
        </w:rPr>
        <w:t> </w:t>
      </w:r>
      <w:r>
        <w:rPr>
          <w:sz w:val="15"/>
        </w:rPr>
        <w:t>El foco será la cualificación,</w:t>
      </w:r>
      <w:r>
        <w:rPr>
          <w:spacing w:val="40"/>
          <w:sz w:val="15"/>
        </w:rPr>
        <w:t> </w:t>
      </w:r>
      <w:r>
        <w:rPr>
          <w:sz w:val="15"/>
        </w:rPr>
        <w:t>recualificación y</w:t>
      </w:r>
      <w:r>
        <w:rPr>
          <w:spacing w:val="40"/>
          <w:sz w:val="15"/>
        </w:rPr>
        <w:t> </w:t>
      </w:r>
      <w:r>
        <w:rPr>
          <w:sz w:val="15"/>
        </w:rPr>
        <w:t>desarrollo competencial,</w:t>
      </w:r>
      <w:r>
        <w:rPr>
          <w:spacing w:val="40"/>
          <w:sz w:val="15"/>
        </w:rPr>
        <w:t> </w:t>
      </w:r>
      <w:r>
        <w:rPr>
          <w:sz w:val="15"/>
        </w:rPr>
        <w:t>con especial atención al impacto de la tecnología y la TRANSFORMACIÓN DIGITAL.</w:t>
      </w:r>
    </w:p>
    <w:p>
      <w:pPr>
        <w:pStyle w:val="BodyText"/>
        <w:spacing w:before="2"/>
      </w:pPr>
    </w:p>
    <w:p>
      <w:pPr>
        <w:pStyle w:val="Heading2"/>
        <w:jc w:val="both"/>
      </w:pPr>
      <w:r>
        <w:rPr/>
        <w:t>Programa</w:t>
      </w:r>
      <w:r>
        <w:rPr>
          <w:spacing w:val="8"/>
        </w:rPr>
        <w:t> </w:t>
      </w:r>
      <w:r>
        <w:rPr/>
        <w:t>Estatal</w:t>
      </w:r>
      <w:r>
        <w:rPr>
          <w:spacing w:val="8"/>
        </w:rPr>
        <w:t> </w:t>
      </w:r>
      <w:r>
        <w:rPr/>
        <w:t>FSE+</w:t>
      </w:r>
      <w:r>
        <w:rPr>
          <w:spacing w:val="7"/>
        </w:rPr>
        <w:t> </w:t>
      </w:r>
      <w:r>
        <w:rPr/>
        <w:t>de</w:t>
      </w:r>
      <w:r>
        <w:rPr>
          <w:spacing w:val="9"/>
        </w:rPr>
        <w:t> </w:t>
      </w:r>
      <w:r>
        <w:rPr/>
        <w:t>Empleo</w:t>
      </w:r>
      <w:r>
        <w:rPr>
          <w:spacing w:val="5"/>
        </w:rPr>
        <w:t> </w:t>
      </w:r>
      <w:r>
        <w:rPr>
          <w:spacing w:val="-2"/>
        </w:rPr>
        <w:t>Juvenil</w:t>
      </w:r>
    </w:p>
    <w:p>
      <w:pPr>
        <w:pStyle w:val="BodyText"/>
        <w:spacing w:before="11"/>
        <w:rPr>
          <w:b/>
        </w:rPr>
      </w:pPr>
    </w:p>
    <w:p>
      <w:pPr>
        <w:pStyle w:val="ListParagraph"/>
        <w:numPr>
          <w:ilvl w:val="1"/>
          <w:numId w:val="13"/>
        </w:numPr>
        <w:tabs>
          <w:tab w:pos="1868" w:val="left" w:leader="none"/>
          <w:tab w:pos="1870" w:val="left" w:leader="none"/>
        </w:tabs>
        <w:spacing w:line="242" w:lineRule="auto" w:before="0" w:after="0"/>
        <w:ind w:left="1870" w:right="514" w:hanging="309"/>
        <w:jc w:val="both"/>
        <w:rPr>
          <w:rFonts w:ascii="Symbol" w:hAnsi="Symbol"/>
          <w:sz w:val="20"/>
        </w:rPr>
      </w:pPr>
      <w:r>
        <w:rPr>
          <w:b/>
          <w:sz w:val="15"/>
        </w:rPr>
        <w:t>IncluJOVEN: </w:t>
      </w:r>
      <w:r>
        <w:rPr>
          <w:sz w:val="15"/>
        </w:rPr>
        <w:t>Pretende lograr la inclusión sociolaboral de Personas Jóvenes con Discapacidad (JcD) alejadas del mercado laboral, con atención especial al entorno rural, por la concurrencia de tipologías/grados de discapacidad, factores sociales y/o de diversidad que ocasiona situaciones de multidiscriminación, desigualdad o merma de derechos.</w:t>
      </w:r>
    </w:p>
    <w:p>
      <w:pPr>
        <w:pStyle w:val="BodyText"/>
        <w:spacing w:before="8"/>
      </w:pPr>
    </w:p>
    <w:p>
      <w:pPr>
        <w:pStyle w:val="ListParagraph"/>
        <w:numPr>
          <w:ilvl w:val="1"/>
          <w:numId w:val="13"/>
        </w:numPr>
        <w:tabs>
          <w:tab w:pos="1868" w:val="left" w:leader="none"/>
          <w:tab w:pos="1870" w:val="left" w:leader="none"/>
        </w:tabs>
        <w:spacing w:line="247" w:lineRule="auto" w:before="1" w:after="0"/>
        <w:ind w:left="1870" w:right="514" w:hanging="309"/>
        <w:jc w:val="both"/>
        <w:rPr>
          <w:rFonts w:ascii="Symbol" w:hAnsi="Symbol"/>
          <w:sz w:val="15"/>
        </w:rPr>
      </w:pPr>
      <w:r>
        <w:rPr>
          <w:b/>
          <w:sz w:val="15"/>
        </w:rPr>
        <w:t>Jóvenes Muy CAPACES: </w:t>
      </w:r>
      <w:r>
        <w:rPr>
          <w:sz w:val="15"/>
        </w:rPr>
        <w:t>El objetivo se centra en contribuir a que Personas Jóvenes con Discapacidad (JcD) entre 16-29 años inscritas en Garantía Juvenil, que necesitan una intervención laboral inmediata, completen</w:t>
      </w:r>
      <w:r>
        <w:rPr>
          <w:spacing w:val="19"/>
          <w:sz w:val="15"/>
        </w:rPr>
        <w:t> </w:t>
      </w:r>
      <w:r>
        <w:rPr>
          <w:sz w:val="15"/>
        </w:rPr>
        <w:t>su</w:t>
      </w:r>
      <w:r>
        <w:rPr>
          <w:spacing w:val="19"/>
          <w:sz w:val="15"/>
        </w:rPr>
        <w:t> </w:t>
      </w:r>
      <w:r>
        <w:rPr>
          <w:sz w:val="15"/>
        </w:rPr>
        <w:t>cualificación</w:t>
      </w:r>
      <w:r>
        <w:rPr>
          <w:spacing w:val="19"/>
          <w:sz w:val="15"/>
        </w:rPr>
        <w:t> </w:t>
      </w:r>
      <w:r>
        <w:rPr>
          <w:sz w:val="15"/>
        </w:rPr>
        <w:t>y/o</w:t>
      </w:r>
      <w:r>
        <w:rPr>
          <w:spacing w:val="19"/>
          <w:sz w:val="15"/>
        </w:rPr>
        <w:t> </w:t>
      </w:r>
      <w:r>
        <w:rPr>
          <w:sz w:val="15"/>
        </w:rPr>
        <w:t>desarrollo</w:t>
      </w:r>
      <w:r>
        <w:rPr>
          <w:spacing w:val="19"/>
          <w:sz w:val="15"/>
        </w:rPr>
        <w:t> </w:t>
      </w:r>
      <w:r>
        <w:rPr>
          <w:sz w:val="15"/>
        </w:rPr>
        <w:t>de</w:t>
      </w:r>
      <w:r>
        <w:rPr>
          <w:spacing w:val="19"/>
          <w:sz w:val="15"/>
        </w:rPr>
        <w:t> </w:t>
      </w:r>
      <w:r>
        <w:rPr>
          <w:sz w:val="15"/>
        </w:rPr>
        <w:t>competencias</w:t>
      </w:r>
      <w:r>
        <w:rPr>
          <w:spacing w:val="19"/>
          <w:sz w:val="15"/>
        </w:rPr>
        <w:t> </w:t>
      </w:r>
      <w:r>
        <w:rPr>
          <w:sz w:val="15"/>
        </w:rPr>
        <w:t>y</w:t>
      </w:r>
      <w:r>
        <w:rPr>
          <w:spacing w:val="19"/>
          <w:sz w:val="15"/>
        </w:rPr>
        <w:t> </w:t>
      </w:r>
      <w:r>
        <w:rPr>
          <w:sz w:val="15"/>
        </w:rPr>
        <w:t>habilidades,</w:t>
      </w:r>
      <w:r>
        <w:rPr>
          <w:spacing w:val="19"/>
          <w:sz w:val="15"/>
        </w:rPr>
        <w:t> </w:t>
      </w:r>
      <w:r>
        <w:rPr>
          <w:sz w:val="15"/>
        </w:rPr>
        <w:t>para</w:t>
      </w:r>
      <w:r>
        <w:rPr>
          <w:spacing w:val="19"/>
          <w:sz w:val="15"/>
        </w:rPr>
        <w:t> </w:t>
      </w:r>
      <w:r>
        <w:rPr>
          <w:sz w:val="15"/>
        </w:rPr>
        <w:t>facilitarles</w:t>
      </w:r>
      <w:r>
        <w:rPr>
          <w:spacing w:val="19"/>
          <w:sz w:val="15"/>
        </w:rPr>
        <w:t> </w:t>
      </w:r>
      <w:r>
        <w:rPr>
          <w:sz w:val="15"/>
        </w:rPr>
        <w:t>el</w:t>
      </w:r>
      <w:r>
        <w:rPr>
          <w:spacing w:val="21"/>
          <w:sz w:val="15"/>
        </w:rPr>
        <w:t> </w:t>
      </w:r>
      <w:r>
        <w:rPr>
          <w:sz w:val="15"/>
        </w:rPr>
        <w:t>aprendizaje y la búsqueda de oportunidades laborales en sectores con potencial de creación de empleo, principalmente, los vinculados a la transición ecológica y la economía circular, a la tecnología y la digitalización,</w:t>
      </w:r>
      <w:r>
        <w:rPr>
          <w:spacing w:val="20"/>
          <w:sz w:val="15"/>
        </w:rPr>
        <w:t> </w:t>
      </w:r>
      <w:r>
        <w:rPr>
          <w:sz w:val="15"/>
        </w:rPr>
        <w:t>generando</w:t>
      </w:r>
      <w:r>
        <w:rPr>
          <w:spacing w:val="20"/>
          <w:sz w:val="15"/>
        </w:rPr>
        <w:t> </w:t>
      </w:r>
      <w:r>
        <w:rPr>
          <w:sz w:val="15"/>
        </w:rPr>
        <w:t>contextos</w:t>
      </w:r>
      <w:r>
        <w:rPr>
          <w:spacing w:val="20"/>
          <w:sz w:val="15"/>
        </w:rPr>
        <w:t> </w:t>
      </w:r>
      <w:r>
        <w:rPr>
          <w:sz w:val="15"/>
        </w:rPr>
        <w:t>laborales</w:t>
      </w:r>
      <w:r>
        <w:rPr>
          <w:spacing w:val="17"/>
          <w:sz w:val="15"/>
        </w:rPr>
        <w:t> </w:t>
      </w:r>
      <w:r>
        <w:rPr>
          <w:sz w:val="15"/>
        </w:rPr>
        <w:t>más</w:t>
      </w:r>
      <w:r>
        <w:rPr>
          <w:spacing w:val="17"/>
          <w:sz w:val="15"/>
        </w:rPr>
        <w:t> </w:t>
      </w:r>
      <w:r>
        <w:rPr>
          <w:sz w:val="15"/>
        </w:rPr>
        <w:t>sostenibles</w:t>
      </w:r>
      <w:r>
        <w:rPr>
          <w:spacing w:val="20"/>
          <w:sz w:val="15"/>
        </w:rPr>
        <w:t> </w:t>
      </w:r>
      <w:r>
        <w:rPr>
          <w:sz w:val="15"/>
        </w:rPr>
        <w:t>e</w:t>
      </w:r>
      <w:r>
        <w:rPr>
          <w:spacing w:val="20"/>
          <w:sz w:val="15"/>
        </w:rPr>
        <w:t> </w:t>
      </w:r>
      <w:r>
        <w:rPr>
          <w:sz w:val="15"/>
        </w:rPr>
        <w:t>inclusivos</w:t>
      </w:r>
      <w:r>
        <w:rPr>
          <w:spacing w:val="20"/>
          <w:sz w:val="15"/>
        </w:rPr>
        <w:t> </w:t>
      </w:r>
      <w:r>
        <w:rPr>
          <w:sz w:val="15"/>
        </w:rPr>
        <w:t>a</w:t>
      </w:r>
      <w:r>
        <w:rPr>
          <w:spacing w:val="20"/>
          <w:sz w:val="15"/>
        </w:rPr>
        <w:t> </w:t>
      </w:r>
      <w:r>
        <w:rPr>
          <w:sz w:val="15"/>
        </w:rPr>
        <w:t>escala</w:t>
      </w:r>
      <w:r>
        <w:rPr>
          <w:spacing w:val="20"/>
          <w:sz w:val="15"/>
        </w:rPr>
        <w:t> </w:t>
      </w:r>
      <w:r>
        <w:rPr>
          <w:sz w:val="15"/>
        </w:rPr>
        <w:t>territorial,</w:t>
      </w:r>
      <w:r>
        <w:rPr>
          <w:spacing w:val="20"/>
          <w:sz w:val="15"/>
        </w:rPr>
        <w:t> </w:t>
      </w:r>
      <w:r>
        <w:rPr>
          <w:sz w:val="15"/>
        </w:rPr>
        <w:t>municipal y rural.</w:t>
      </w:r>
    </w:p>
    <w:p>
      <w:pPr>
        <w:pStyle w:val="BodyText"/>
        <w:spacing w:before="4"/>
      </w:pPr>
    </w:p>
    <w:p>
      <w:pPr>
        <w:pStyle w:val="Heading2"/>
        <w:spacing w:line="247" w:lineRule="auto"/>
        <w:ind w:right="1189"/>
      </w:pPr>
      <w:r>
        <w:rPr/>
        <w:t>Tramo estatal de la prioridad de región ultraperiférica del programa de la comunidad autónoma de </w:t>
      </w:r>
      <w:r>
        <w:rPr>
          <w:spacing w:val="-2"/>
        </w:rPr>
        <w:t>Canarias</w:t>
      </w:r>
    </w:p>
    <w:p>
      <w:pPr>
        <w:spacing w:after="0" w:line="247" w:lineRule="auto"/>
        <w:sectPr>
          <w:footerReference w:type="default" r:id="rId32"/>
          <w:pgSz w:w="11910" w:h="16840"/>
          <w:pgMar w:header="0" w:footer="60" w:top="0" w:bottom="260" w:left="1680" w:right="720"/>
          <w:pgNumType w:start="33"/>
        </w:sectPr>
      </w:pPr>
    </w:p>
    <w:p>
      <w:pPr>
        <w:pStyle w:val="BodyText"/>
        <w:rPr>
          <w:b/>
        </w:rPr>
      </w:pPr>
      <w:r>
        <w:rPr/>
        <w:drawing>
          <wp:anchor distT="0" distB="0" distL="0" distR="0" allowOverlap="1" layoutInCell="1" locked="0" behindDoc="0" simplePos="0" relativeHeight="15763456">
            <wp:simplePos x="0" y="0"/>
            <wp:positionH relativeFrom="page">
              <wp:posOffset>0</wp:posOffset>
            </wp:positionH>
            <wp:positionV relativeFrom="page">
              <wp:posOffset>12</wp:posOffset>
            </wp:positionV>
            <wp:extent cx="914400" cy="1069199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3968">
                <wp:simplePos x="0" y="0"/>
                <wp:positionH relativeFrom="page">
                  <wp:posOffset>90856</wp:posOffset>
                </wp:positionH>
                <wp:positionV relativeFrom="page">
                  <wp:posOffset>6752402</wp:posOffset>
                </wp:positionV>
                <wp:extent cx="363855" cy="37363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3968" type="#_x0000_t202" id="docshape44"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ListParagraph"/>
        <w:numPr>
          <w:ilvl w:val="1"/>
          <w:numId w:val="13"/>
        </w:numPr>
        <w:tabs>
          <w:tab w:pos="1868" w:val="left" w:leader="none"/>
          <w:tab w:pos="1870" w:val="left" w:leader="none"/>
        </w:tabs>
        <w:spacing w:line="266" w:lineRule="auto" w:before="0" w:after="0"/>
        <w:ind w:left="1870" w:right="515" w:hanging="309"/>
        <w:jc w:val="both"/>
        <w:rPr>
          <w:rFonts w:ascii="Symbol" w:hAnsi="Symbol"/>
          <w:sz w:val="15"/>
        </w:rPr>
      </w:pPr>
      <w:r>
        <w:rPr>
          <w:b/>
          <w:sz w:val="15"/>
        </w:rPr>
        <w:t>InclUEmpleo Atlántida: </w:t>
      </w:r>
      <w:r>
        <w:rPr>
          <w:sz w:val="15"/>
        </w:rPr>
        <w:t>Persigue promover la inclusión sociolaboral de las personas con todo tipo de DISCAPACIDAD o Incapacidad Laboral (PcD) residentes en las </w:t>
      </w:r>
      <w:r>
        <w:rPr>
          <w:b/>
          <w:sz w:val="15"/>
        </w:rPr>
        <w:t>Islas Canarias</w:t>
      </w:r>
      <w:r>
        <w:rPr>
          <w:sz w:val="15"/>
        </w:rPr>
        <w:t>, actuando sobre los factores que impactan negativamente en su acceso a la formación y empleo.</w:t>
      </w:r>
    </w:p>
    <w:p>
      <w:pPr>
        <w:pStyle w:val="BodyText"/>
        <w:spacing w:before="34"/>
      </w:pPr>
    </w:p>
    <w:p>
      <w:pPr>
        <w:pStyle w:val="BodyText"/>
        <w:spacing w:line="247" w:lineRule="auto"/>
        <w:ind w:left="1253" w:right="512"/>
        <w:jc w:val="both"/>
      </w:pPr>
      <w:r>
        <w:rPr/>
        <w:t>Con arreglo a lo establecido en las convocatorias mencionadas anteriormente, la Fundación ONCE, en su</w:t>
      </w:r>
      <w:r>
        <w:rPr>
          <w:spacing w:val="80"/>
        </w:rPr>
        <w:t> </w:t>
      </w:r>
      <w:r>
        <w:rPr/>
        <w:t>condición</w:t>
      </w:r>
      <w:r>
        <w:rPr>
          <w:spacing w:val="18"/>
        </w:rPr>
        <w:t> </w:t>
      </w:r>
      <w:r>
        <w:rPr/>
        <w:t>de</w:t>
      </w:r>
      <w:r>
        <w:rPr>
          <w:spacing w:val="18"/>
        </w:rPr>
        <w:t> </w:t>
      </w:r>
      <w:r>
        <w:rPr/>
        <w:t>beneficiaria,</w:t>
      </w:r>
      <w:r>
        <w:rPr>
          <w:spacing w:val="18"/>
        </w:rPr>
        <w:t> </w:t>
      </w:r>
      <w:r>
        <w:rPr/>
        <w:t>está</w:t>
      </w:r>
      <w:r>
        <w:rPr>
          <w:spacing w:val="16"/>
        </w:rPr>
        <w:t> </w:t>
      </w:r>
      <w:r>
        <w:rPr/>
        <w:t>facultada</w:t>
      </w:r>
      <w:r>
        <w:rPr>
          <w:spacing w:val="18"/>
        </w:rPr>
        <w:t> </w:t>
      </w:r>
      <w:r>
        <w:rPr/>
        <w:t>para</w:t>
      </w:r>
      <w:r>
        <w:rPr>
          <w:spacing w:val="18"/>
        </w:rPr>
        <w:t> </w:t>
      </w:r>
      <w:r>
        <w:rPr/>
        <w:t>ejecutar</w:t>
      </w:r>
      <w:r>
        <w:rPr>
          <w:spacing w:val="17"/>
        </w:rPr>
        <w:t> </w:t>
      </w:r>
      <w:r>
        <w:rPr/>
        <w:t>la</w:t>
      </w:r>
      <w:r>
        <w:rPr>
          <w:spacing w:val="18"/>
        </w:rPr>
        <w:t> </w:t>
      </w:r>
      <w:r>
        <w:rPr/>
        <w:t>totalidad</w:t>
      </w:r>
      <w:r>
        <w:rPr>
          <w:spacing w:val="18"/>
        </w:rPr>
        <w:t> </w:t>
      </w:r>
      <w:r>
        <w:rPr/>
        <w:t>o</w:t>
      </w:r>
      <w:r>
        <w:rPr>
          <w:spacing w:val="18"/>
        </w:rPr>
        <w:t> </w:t>
      </w:r>
      <w:r>
        <w:rPr/>
        <w:t>parte</w:t>
      </w:r>
      <w:r>
        <w:rPr>
          <w:spacing w:val="18"/>
        </w:rPr>
        <w:t> </w:t>
      </w:r>
      <w:r>
        <w:rPr/>
        <w:t>de</w:t>
      </w:r>
      <w:r>
        <w:rPr>
          <w:spacing w:val="18"/>
        </w:rPr>
        <w:t> </w:t>
      </w:r>
      <w:r>
        <w:rPr/>
        <w:t>los</w:t>
      </w:r>
      <w:r>
        <w:rPr>
          <w:spacing w:val="18"/>
        </w:rPr>
        <w:t> </w:t>
      </w:r>
      <w:r>
        <w:rPr/>
        <w:t>proyectos</w:t>
      </w:r>
      <w:r>
        <w:rPr>
          <w:spacing w:val="18"/>
        </w:rPr>
        <w:t> </w:t>
      </w:r>
      <w:r>
        <w:rPr/>
        <w:t>adjudicados</w:t>
      </w:r>
      <w:r>
        <w:rPr>
          <w:spacing w:val="18"/>
        </w:rPr>
        <w:t> </w:t>
      </w:r>
      <w:r>
        <w:rPr/>
        <w:t>a</w:t>
      </w:r>
      <w:r>
        <w:rPr>
          <w:spacing w:val="18"/>
        </w:rPr>
        <w:t> </w:t>
      </w:r>
      <w:r>
        <w:rPr/>
        <w:t>través de su Asociación Inserta Empleo, que actuará en nombre y por cuenta de la Fundación ONCE y tendrá igualmente la consideración de beneficiario de acuerdo con lo previsto en el artículo 11.2 de la Ley 38/2003, de 17 de</w:t>
      </w:r>
      <w:r>
        <w:rPr>
          <w:spacing w:val="40"/>
        </w:rPr>
        <w:t> </w:t>
      </w:r>
      <w:r>
        <w:rPr/>
        <w:t>noviembre General de Subvenciones.</w:t>
      </w:r>
    </w:p>
    <w:p>
      <w:pPr>
        <w:pStyle w:val="BodyText"/>
        <w:spacing w:before="32"/>
      </w:pPr>
    </w:p>
    <w:p>
      <w:pPr>
        <w:pStyle w:val="ListParagraph"/>
        <w:numPr>
          <w:ilvl w:val="0"/>
          <w:numId w:val="12"/>
        </w:numPr>
        <w:tabs>
          <w:tab w:pos="1495" w:val="left" w:leader="none"/>
        </w:tabs>
        <w:spacing w:line="240" w:lineRule="auto" w:before="0" w:after="0"/>
        <w:ind w:left="1495" w:right="0" w:hanging="242"/>
        <w:jc w:val="left"/>
        <w:rPr>
          <w:i/>
          <w:sz w:val="15"/>
        </w:rPr>
      </w:pPr>
      <w:r>
        <w:rPr>
          <w:i/>
          <w:sz w:val="15"/>
          <w:u w:val="single"/>
        </w:rPr>
        <w:t>Recursos</w:t>
      </w:r>
      <w:r>
        <w:rPr>
          <w:i/>
          <w:spacing w:val="6"/>
          <w:sz w:val="15"/>
          <w:u w:val="single"/>
        </w:rPr>
        <w:t> </w:t>
      </w:r>
      <w:r>
        <w:rPr>
          <w:i/>
          <w:sz w:val="15"/>
          <w:u w:val="single"/>
        </w:rPr>
        <w:t>humanos</w:t>
      </w:r>
      <w:r>
        <w:rPr>
          <w:i/>
          <w:spacing w:val="9"/>
          <w:sz w:val="15"/>
          <w:u w:val="single"/>
        </w:rPr>
        <w:t> </w:t>
      </w:r>
      <w:r>
        <w:rPr>
          <w:i/>
          <w:sz w:val="15"/>
          <w:u w:val="single"/>
        </w:rPr>
        <w:t>empleados</w:t>
      </w:r>
      <w:r>
        <w:rPr>
          <w:i/>
          <w:spacing w:val="9"/>
          <w:sz w:val="15"/>
          <w:u w:val="single"/>
        </w:rPr>
        <w:t> </w:t>
      </w:r>
      <w:r>
        <w:rPr>
          <w:i/>
          <w:sz w:val="15"/>
          <w:u w:val="single"/>
        </w:rPr>
        <w:t>en</w:t>
      </w:r>
      <w:r>
        <w:rPr>
          <w:i/>
          <w:spacing w:val="6"/>
          <w:sz w:val="15"/>
          <w:u w:val="single"/>
        </w:rPr>
        <w:t> </w:t>
      </w:r>
      <w:r>
        <w:rPr>
          <w:i/>
          <w:sz w:val="15"/>
          <w:u w:val="single"/>
        </w:rPr>
        <w:t>la</w:t>
      </w:r>
      <w:r>
        <w:rPr>
          <w:i/>
          <w:spacing w:val="9"/>
          <w:sz w:val="15"/>
          <w:u w:val="single"/>
        </w:rPr>
        <w:t> </w:t>
      </w:r>
      <w:r>
        <w:rPr>
          <w:i/>
          <w:spacing w:val="-2"/>
          <w:sz w:val="15"/>
          <w:u w:val="single"/>
        </w:rPr>
        <w:t>actividad</w:t>
      </w:r>
    </w:p>
    <w:p>
      <w:pPr>
        <w:pStyle w:val="BodyText"/>
        <w:spacing w:before="11"/>
        <w:rPr>
          <w:i/>
        </w:rPr>
      </w:pPr>
    </w:p>
    <w:p>
      <w:pPr>
        <w:pStyle w:val="BodyText"/>
        <w:spacing w:line="247" w:lineRule="auto"/>
        <w:ind w:left="1253" w:right="689"/>
      </w:pPr>
      <w:r>
        <w:rPr/>
        <w:t>Los recursos humanos de la Asociación por la actividad de los Programas Operativos en el ejercicio 2023 han sido los siguientes:</w:t>
      </w:r>
    </w:p>
    <w:p>
      <w:pPr>
        <w:pStyle w:val="BodyText"/>
        <w:spacing w:before="3"/>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3"/>
        <w:gridCol w:w="785"/>
        <w:gridCol w:w="832"/>
        <w:gridCol w:w="729"/>
        <w:gridCol w:w="1050"/>
      </w:tblGrid>
      <w:tr>
        <w:trPr>
          <w:trHeight w:val="369" w:hRule="atLeast"/>
        </w:trPr>
        <w:tc>
          <w:tcPr>
            <w:tcW w:w="2543" w:type="dxa"/>
            <w:vMerge w:val="restart"/>
          </w:tcPr>
          <w:p>
            <w:pPr>
              <w:pStyle w:val="TableParagraph"/>
              <w:spacing w:before="29"/>
              <w:rPr>
                <w:sz w:val="14"/>
              </w:rPr>
            </w:pPr>
          </w:p>
          <w:p>
            <w:pPr>
              <w:pStyle w:val="TableParagraph"/>
              <w:ind w:left="57"/>
              <w:rPr>
                <w:sz w:val="14"/>
              </w:rPr>
            </w:pPr>
            <w:r>
              <w:rPr>
                <w:spacing w:val="-4"/>
                <w:sz w:val="14"/>
              </w:rPr>
              <w:t>Tipo</w:t>
            </w:r>
          </w:p>
        </w:tc>
        <w:tc>
          <w:tcPr>
            <w:tcW w:w="1617" w:type="dxa"/>
            <w:gridSpan w:val="2"/>
          </w:tcPr>
          <w:p>
            <w:pPr>
              <w:pStyle w:val="TableParagraph"/>
              <w:spacing w:before="104"/>
              <w:ind w:left="58"/>
              <w:rPr>
                <w:sz w:val="14"/>
              </w:rPr>
            </w:pPr>
            <w:r>
              <w:rPr>
                <w:spacing w:val="-2"/>
                <w:sz w:val="14"/>
              </w:rPr>
              <w:t>Número</w:t>
            </w:r>
          </w:p>
        </w:tc>
        <w:tc>
          <w:tcPr>
            <w:tcW w:w="1779" w:type="dxa"/>
            <w:gridSpan w:val="2"/>
          </w:tcPr>
          <w:p>
            <w:pPr>
              <w:pStyle w:val="TableParagraph"/>
              <w:spacing w:before="104"/>
              <w:ind w:left="59"/>
              <w:rPr>
                <w:sz w:val="14"/>
              </w:rPr>
            </w:pPr>
            <w:r>
              <w:rPr>
                <w:sz w:val="14"/>
              </w:rPr>
              <w:t>Nº</w:t>
            </w:r>
            <w:r>
              <w:rPr>
                <w:spacing w:val="-5"/>
                <w:sz w:val="14"/>
              </w:rPr>
              <w:t> </w:t>
            </w:r>
            <w:r>
              <w:rPr>
                <w:sz w:val="14"/>
              </w:rPr>
              <w:t>de</w:t>
            </w:r>
            <w:r>
              <w:rPr>
                <w:spacing w:val="-7"/>
                <w:sz w:val="14"/>
              </w:rPr>
              <w:t> </w:t>
            </w:r>
            <w:r>
              <w:rPr>
                <w:sz w:val="14"/>
              </w:rPr>
              <w:t>horas</w:t>
            </w:r>
            <w:r>
              <w:rPr>
                <w:spacing w:val="-4"/>
                <w:sz w:val="14"/>
              </w:rPr>
              <w:t> </w:t>
            </w:r>
            <w:r>
              <w:rPr>
                <w:sz w:val="14"/>
              </w:rPr>
              <w:t>/</w:t>
            </w:r>
            <w:r>
              <w:rPr>
                <w:spacing w:val="-7"/>
                <w:sz w:val="14"/>
              </w:rPr>
              <w:t> </w:t>
            </w:r>
            <w:r>
              <w:rPr>
                <w:spacing w:val="-5"/>
                <w:sz w:val="14"/>
              </w:rPr>
              <w:t>año</w:t>
            </w:r>
          </w:p>
        </w:tc>
      </w:tr>
      <w:tr>
        <w:trPr>
          <w:trHeight w:val="155" w:hRule="atLeast"/>
        </w:trPr>
        <w:tc>
          <w:tcPr>
            <w:tcW w:w="2543" w:type="dxa"/>
            <w:vMerge/>
            <w:tcBorders>
              <w:top w:val="nil"/>
            </w:tcBorders>
          </w:tcPr>
          <w:p>
            <w:pPr>
              <w:rPr>
                <w:sz w:val="2"/>
                <w:szCs w:val="2"/>
              </w:rPr>
            </w:pPr>
          </w:p>
        </w:tc>
        <w:tc>
          <w:tcPr>
            <w:tcW w:w="785" w:type="dxa"/>
          </w:tcPr>
          <w:p>
            <w:pPr>
              <w:pStyle w:val="TableParagraph"/>
              <w:spacing w:line="135" w:lineRule="exact"/>
              <w:ind w:left="142"/>
              <w:rPr>
                <w:sz w:val="14"/>
              </w:rPr>
            </w:pPr>
            <w:r>
              <w:rPr>
                <w:spacing w:val="-2"/>
                <w:sz w:val="14"/>
              </w:rPr>
              <w:t>Previsto</w:t>
            </w:r>
          </w:p>
        </w:tc>
        <w:tc>
          <w:tcPr>
            <w:tcW w:w="832" w:type="dxa"/>
          </w:tcPr>
          <w:p>
            <w:pPr>
              <w:pStyle w:val="TableParagraph"/>
              <w:spacing w:line="135" w:lineRule="exact"/>
              <w:ind w:left="109"/>
              <w:rPr>
                <w:sz w:val="14"/>
              </w:rPr>
            </w:pPr>
            <w:r>
              <w:rPr>
                <w:spacing w:val="-2"/>
                <w:sz w:val="14"/>
              </w:rPr>
              <w:t>Realizado</w:t>
            </w:r>
          </w:p>
        </w:tc>
        <w:tc>
          <w:tcPr>
            <w:tcW w:w="729" w:type="dxa"/>
          </w:tcPr>
          <w:p>
            <w:pPr>
              <w:pStyle w:val="TableParagraph"/>
              <w:spacing w:line="135" w:lineRule="exact"/>
              <w:ind w:left="116"/>
              <w:rPr>
                <w:sz w:val="14"/>
              </w:rPr>
            </w:pPr>
            <w:r>
              <w:rPr>
                <w:spacing w:val="-2"/>
                <w:sz w:val="14"/>
              </w:rPr>
              <w:t>Previsto</w:t>
            </w:r>
          </w:p>
        </w:tc>
        <w:tc>
          <w:tcPr>
            <w:tcW w:w="1050" w:type="dxa"/>
          </w:tcPr>
          <w:p>
            <w:pPr>
              <w:pStyle w:val="TableParagraph"/>
              <w:spacing w:line="135" w:lineRule="exact"/>
              <w:ind w:left="220"/>
              <w:rPr>
                <w:sz w:val="14"/>
              </w:rPr>
            </w:pPr>
            <w:r>
              <w:rPr>
                <w:spacing w:val="-2"/>
                <w:sz w:val="14"/>
              </w:rPr>
              <w:t>Realizado</w:t>
            </w:r>
          </w:p>
        </w:tc>
      </w:tr>
      <w:tr>
        <w:trPr>
          <w:trHeight w:val="293" w:hRule="atLeast"/>
        </w:trPr>
        <w:tc>
          <w:tcPr>
            <w:tcW w:w="2543" w:type="dxa"/>
          </w:tcPr>
          <w:p>
            <w:pPr>
              <w:pStyle w:val="TableParagraph"/>
              <w:spacing w:line="138" w:lineRule="exact" w:before="135"/>
              <w:ind w:left="57"/>
              <w:rPr>
                <w:sz w:val="14"/>
              </w:rPr>
            </w:pPr>
            <w:r>
              <w:rPr>
                <w:spacing w:val="-2"/>
                <w:sz w:val="14"/>
              </w:rPr>
              <w:t>Personal</w:t>
            </w:r>
            <w:r>
              <w:rPr>
                <w:sz w:val="14"/>
              </w:rPr>
              <w:t> </w:t>
            </w:r>
            <w:r>
              <w:rPr>
                <w:spacing w:val="-2"/>
                <w:sz w:val="14"/>
              </w:rPr>
              <w:t>asalariado</w:t>
            </w:r>
          </w:p>
        </w:tc>
        <w:tc>
          <w:tcPr>
            <w:tcW w:w="785" w:type="dxa"/>
          </w:tcPr>
          <w:p>
            <w:pPr>
              <w:pStyle w:val="TableParagraph"/>
              <w:spacing w:line="138" w:lineRule="exact" w:before="135"/>
              <w:ind w:left="494"/>
              <w:rPr>
                <w:sz w:val="14"/>
              </w:rPr>
            </w:pPr>
            <w:r>
              <w:rPr>
                <w:spacing w:val="-5"/>
                <w:sz w:val="14"/>
              </w:rPr>
              <w:t>437</w:t>
            </w:r>
          </w:p>
        </w:tc>
        <w:tc>
          <w:tcPr>
            <w:tcW w:w="832" w:type="dxa"/>
          </w:tcPr>
          <w:p>
            <w:pPr>
              <w:pStyle w:val="TableParagraph"/>
              <w:spacing w:line="138" w:lineRule="exact" w:before="135"/>
              <w:ind w:right="38"/>
              <w:jc w:val="right"/>
              <w:rPr>
                <w:sz w:val="14"/>
              </w:rPr>
            </w:pPr>
            <w:r>
              <w:rPr>
                <w:spacing w:val="-5"/>
                <w:sz w:val="14"/>
              </w:rPr>
              <w:t>452</w:t>
            </w:r>
          </w:p>
        </w:tc>
        <w:tc>
          <w:tcPr>
            <w:tcW w:w="729" w:type="dxa"/>
          </w:tcPr>
          <w:p>
            <w:pPr>
              <w:pStyle w:val="TableParagraph"/>
              <w:spacing w:line="138" w:lineRule="exact" w:before="135"/>
              <w:ind w:left="174"/>
              <w:rPr>
                <w:sz w:val="14"/>
              </w:rPr>
            </w:pPr>
            <w:r>
              <w:rPr>
                <w:spacing w:val="-2"/>
                <w:sz w:val="14"/>
              </w:rPr>
              <w:t>731.975</w:t>
            </w:r>
          </w:p>
        </w:tc>
        <w:tc>
          <w:tcPr>
            <w:tcW w:w="1050" w:type="dxa"/>
          </w:tcPr>
          <w:p>
            <w:pPr>
              <w:pStyle w:val="TableParagraph"/>
              <w:spacing w:line="138" w:lineRule="exact" w:before="135"/>
              <w:ind w:left="496"/>
              <w:rPr>
                <w:sz w:val="14"/>
              </w:rPr>
            </w:pPr>
            <w:r>
              <w:rPr>
                <w:spacing w:val="-2"/>
                <w:sz w:val="14"/>
              </w:rPr>
              <w:t>763.880</w:t>
            </w:r>
          </w:p>
        </w:tc>
      </w:tr>
    </w:tbl>
    <w:p>
      <w:pPr>
        <w:pStyle w:val="BodyText"/>
      </w:pPr>
    </w:p>
    <w:p>
      <w:pPr>
        <w:pStyle w:val="BodyText"/>
        <w:spacing w:before="39"/>
      </w:pPr>
    </w:p>
    <w:p>
      <w:pPr>
        <w:pStyle w:val="ListParagraph"/>
        <w:numPr>
          <w:ilvl w:val="0"/>
          <w:numId w:val="12"/>
        </w:numPr>
        <w:tabs>
          <w:tab w:pos="1545" w:val="left" w:leader="none"/>
        </w:tabs>
        <w:spacing w:line="240" w:lineRule="auto" w:before="0" w:after="0"/>
        <w:ind w:left="1545" w:right="0" w:hanging="292"/>
        <w:jc w:val="left"/>
        <w:rPr>
          <w:i/>
          <w:sz w:val="15"/>
        </w:rPr>
      </w:pPr>
      <w:r>
        <w:rPr>
          <w:i/>
          <w:sz w:val="15"/>
          <w:u w:val="single"/>
        </w:rPr>
        <w:t>Beneficiarios</w:t>
      </w:r>
      <w:r>
        <w:rPr>
          <w:i/>
          <w:spacing w:val="7"/>
          <w:sz w:val="15"/>
          <w:u w:val="single"/>
        </w:rPr>
        <w:t> </w:t>
      </w:r>
      <w:r>
        <w:rPr>
          <w:i/>
          <w:sz w:val="15"/>
          <w:u w:val="single"/>
        </w:rPr>
        <w:t>o</w:t>
      </w:r>
      <w:r>
        <w:rPr>
          <w:i/>
          <w:spacing w:val="7"/>
          <w:sz w:val="15"/>
          <w:u w:val="single"/>
        </w:rPr>
        <w:t> </w:t>
      </w:r>
      <w:r>
        <w:rPr>
          <w:i/>
          <w:sz w:val="15"/>
          <w:u w:val="single"/>
        </w:rPr>
        <w:t>usuarios</w:t>
      </w:r>
      <w:r>
        <w:rPr>
          <w:i/>
          <w:spacing w:val="7"/>
          <w:sz w:val="15"/>
          <w:u w:val="single"/>
        </w:rPr>
        <w:t> </w:t>
      </w:r>
      <w:r>
        <w:rPr>
          <w:i/>
          <w:sz w:val="15"/>
          <w:u w:val="single"/>
        </w:rPr>
        <w:t>de</w:t>
      </w:r>
      <w:r>
        <w:rPr>
          <w:i/>
          <w:spacing w:val="5"/>
          <w:sz w:val="15"/>
          <w:u w:val="single"/>
        </w:rPr>
        <w:t> </w:t>
      </w:r>
      <w:r>
        <w:rPr>
          <w:i/>
          <w:sz w:val="15"/>
          <w:u w:val="single"/>
        </w:rPr>
        <w:t>la</w:t>
      </w:r>
      <w:r>
        <w:rPr>
          <w:i/>
          <w:spacing w:val="4"/>
          <w:sz w:val="15"/>
          <w:u w:val="single"/>
        </w:rPr>
        <w:t> </w:t>
      </w:r>
      <w:r>
        <w:rPr>
          <w:i/>
          <w:spacing w:val="-2"/>
          <w:sz w:val="15"/>
          <w:u w:val="single"/>
        </w:rPr>
        <w:t>actividad:</w:t>
      </w:r>
    </w:p>
    <w:p>
      <w:pPr>
        <w:pStyle w:val="BodyText"/>
        <w:spacing w:before="38"/>
        <w:rPr>
          <w:i/>
        </w:rPr>
      </w:pPr>
    </w:p>
    <w:p>
      <w:pPr>
        <w:pStyle w:val="BodyText"/>
        <w:spacing w:line="249" w:lineRule="auto"/>
        <w:ind w:left="1253" w:right="780"/>
      </w:pPr>
      <w:r>
        <w:rPr/>
        <w:t>El número de beneficiarios de la Asociación por la actividad de los Programas Europeos en el ejercicio 2023, todos ellos personas físicas, han sido los siguientes:</w:t>
      </w:r>
    </w:p>
    <w:p>
      <w:pPr>
        <w:pStyle w:val="BodyText"/>
        <w:spacing w:before="148"/>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865"/>
        <w:gridCol w:w="2810"/>
        <w:gridCol w:w="1309"/>
        <w:gridCol w:w="1406"/>
      </w:tblGrid>
      <w:tr>
        <w:trPr>
          <w:trHeight w:val="155" w:hRule="atLeast"/>
        </w:trPr>
        <w:tc>
          <w:tcPr>
            <w:tcW w:w="7311" w:type="dxa"/>
            <w:gridSpan w:val="5"/>
          </w:tcPr>
          <w:p>
            <w:pPr>
              <w:pStyle w:val="TableParagraph"/>
              <w:spacing w:line="135" w:lineRule="exact"/>
              <w:ind w:left="16"/>
              <w:jc w:val="center"/>
              <w:rPr>
                <w:b/>
                <w:sz w:val="14"/>
              </w:rPr>
            </w:pPr>
            <w:r>
              <w:rPr>
                <w:b/>
                <w:spacing w:val="-4"/>
                <w:sz w:val="14"/>
              </w:rPr>
              <w:t>2023</w:t>
            </w:r>
          </w:p>
        </w:tc>
      </w:tr>
      <w:tr>
        <w:trPr>
          <w:trHeight w:val="155" w:hRule="atLeast"/>
        </w:trPr>
        <w:tc>
          <w:tcPr>
            <w:tcW w:w="921" w:type="dxa"/>
          </w:tcPr>
          <w:p>
            <w:pPr>
              <w:pStyle w:val="TableParagraph"/>
              <w:spacing w:line="135" w:lineRule="exact"/>
              <w:ind w:left="183"/>
              <w:rPr>
                <w:b/>
                <w:sz w:val="14"/>
              </w:rPr>
            </w:pPr>
            <w:r>
              <w:rPr>
                <w:b/>
                <w:spacing w:val="-2"/>
                <w:sz w:val="14"/>
              </w:rPr>
              <w:t>Objetivo</w:t>
            </w:r>
          </w:p>
        </w:tc>
        <w:tc>
          <w:tcPr>
            <w:tcW w:w="865" w:type="dxa"/>
          </w:tcPr>
          <w:p>
            <w:pPr>
              <w:pStyle w:val="TableParagraph"/>
              <w:spacing w:line="135" w:lineRule="exact"/>
              <w:ind w:left="19"/>
              <w:jc w:val="center"/>
              <w:rPr>
                <w:b/>
                <w:sz w:val="14"/>
              </w:rPr>
            </w:pPr>
            <w:r>
              <w:rPr>
                <w:b/>
                <w:spacing w:val="-2"/>
                <w:sz w:val="14"/>
              </w:rPr>
              <w:t>Programa</w:t>
            </w:r>
          </w:p>
        </w:tc>
        <w:tc>
          <w:tcPr>
            <w:tcW w:w="2810" w:type="dxa"/>
          </w:tcPr>
          <w:p>
            <w:pPr>
              <w:pStyle w:val="TableParagraph"/>
              <w:spacing w:line="135" w:lineRule="exact"/>
              <w:ind w:left="20"/>
              <w:jc w:val="center"/>
              <w:rPr>
                <w:b/>
                <w:sz w:val="14"/>
              </w:rPr>
            </w:pPr>
            <w:r>
              <w:rPr>
                <w:b/>
                <w:spacing w:val="-2"/>
                <w:sz w:val="14"/>
              </w:rPr>
              <w:t>Proyecto</w:t>
            </w:r>
          </w:p>
        </w:tc>
        <w:tc>
          <w:tcPr>
            <w:tcW w:w="1309" w:type="dxa"/>
          </w:tcPr>
          <w:p>
            <w:pPr>
              <w:pStyle w:val="TableParagraph"/>
              <w:spacing w:line="135" w:lineRule="exact"/>
              <w:ind w:right="37"/>
              <w:jc w:val="right"/>
              <w:rPr>
                <w:b/>
                <w:sz w:val="14"/>
              </w:rPr>
            </w:pPr>
            <w:r>
              <w:rPr>
                <w:b/>
                <w:spacing w:val="-2"/>
                <w:sz w:val="14"/>
              </w:rPr>
              <w:t>Previsto Año</w:t>
            </w:r>
            <w:r>
              <w:rPr>
                <w:b/>
                <w:spacing w:val="-1"/>
                <w:sz w:val="14"/>
              </w:rPr>
              <w:t> </w:t>
            </w:r>
            <w:r>
              <w:rPr>
                <w:b/>
                <w:spacing w:val="-4"/>
                <w:sz w:val="14"/>
              </w:rPr>
              <w:t>2023</w:t>
            </w:r>
          </w:p>
        </w:tc>
        <w:tc>
          <w:tcPr>
            <w:tcW w:w="1406" w:type="dxa"/>
          </w:tcPr>
          <w:p>
            <w:pPr>
              <w:pStyle w:val="TableParagraph"/>
              <w:spacing w:line="135" w:lineRule="exact"/>
              <w:ind w:right="35"/>
              <w:jc w:val="right"/>
              <w:rPr>
                <w:b/>
                <w:sz w:val="14"/>
              </w:rPr>
            </w:pPr>
            <w:r>
              <w:rPr>
                <w:b/>
                <w:spacing w:val="-2"/>
                <w:sz w:val="14"/>
              </w:rPr>
              <w:t>Realizado Año</w:t>
            </w:r>
            <w:r>
              <w:rPr>
                <w:b/>
                <w:spacing w:val="-1"/>
                <w:sz w:val="14"/>
              </w:rPr>
              <w:t> </w:t>
            </w:r>
            <w:r>
              <w:rPr>
                <w:b/>
                <w:spacing w:val="-4"/>
                <w:sz w:val="14"/>
              </w:rPr>
              <w:t>2023</w:t>
            </w:r>
          </w:p>
        </w:tc>
      </w:tr>
      <w:tr>
        <w:trPr>
          <w:trHeight w:val="155" w:hRule="atLeast"/>
        </w:trPr>
        <w:tc>
          <w:tcPr>
            <w:tcW w:w="921" w:type="dxa"/>
            <w:vMerge w:val="restart"/>
          </w:tcPr>
          <w:p>
            <w:pPr>
              <w:pStyle w:val="TableParagraph"/>
              <w:spacing w:before="99"/>
              <w:rPr>
                <w:sz w:val="14"/>
              </w:rPr>
            </w:pPr>
          </w:p>
          <w:p>
            <w:pPr>
              <w:pStyle w:val="TableParagraph"/>
              <w:ind w:left="57"/>
              <w:rPr>
                <w:sz w:val="14"/>
              </w:rPr>
            </w:pPr>
            <w:r>
              <w:rPr>
                <w:spacing w:val="-2"/>
                <w:sz w:val="14"/>
              </w:rPr>
              <w:t>Destinatarios</w:t>
            </w:r>
          </w:p>
        </w:tc>
        <w:tc>
          <w:tcPr>
            <w:tcW w:w="865" w:type="dxa"/>
            <w:vMerge w:val="restart"/>
          </w:tcPr>
          <w:p>
            <w:pPr>
              <w:pStyle w:val="TableParagraph"/>
              <w:spacing w:before="85"/>
              <w:ind w:left="251"/>
              <w:rPr>
                <w:sz w:val="14"/>
              </w:rPr>
            </w:pPr>
            <w:r>
              <w:rPr>
                <w:spacing w:val="-4"/>
                <w:sz w:val="14"/>
              </w:rPr>
              <w:t>POEJ</w:t>
            </w:r>
          </w:p>
        </w:tc>
        <w:tc>
          <w:tcPr>
            <w:tcW w:w="2810" w:type="dxa"/>
          </w:tcPr>
          <w:p>
            <w:pPr>
              <w:pStyle w:val="TableParagraph"/>
              <w:spacing w:line="135" w:lineRule="exact"/>
              <w:ind w:left="60"/>
              <w:rPr>
                <w:sz w:val="14"/>
              </w:rPr>
            </w:pPr>
            <w:r>
              <w:rPr>
                <w:spacing w:val="-2"/>
                <w:sz w:val="14"/>
              </w:rPr>
              <w:t>Emplea tu talento</w:t>
            </w:r>
          </w:p>
        </w:tc>
        <w:tc>
          <w:tcPr>
            <w:tcW w:w="1309" w:type="dxa"/>
          </w:tcPr>
          <w:p>
            <w:pPr>
              <w:pStyle w:val="TableParagraph"/>
              <w:spacing w:line="135" w:lineRule="exact"/>
              <w:ind w:right="39"/>
              <w:jc w:val="right"/>
              <w:rPr>
                <w:sz w:val="14"/>
              </w:rPr>
            </w:pPr>
            <w:r>
              <w:rPr>
                <w:spacing w:val="-2"/>
                <w:sz w:val="14"/>
              </w:rPr>
              <w:t>2.722</w:t>
            </w:r>
          </w:p>
        </w:tc>
        <w:tc>
          <w:tcPr>
            <w:tcW w:w="1406" w:type="dxa"/>
          </w:tcPr>
          <w:p>
            <w:pPr>
              <w:pStyle w:val="TableParagraph"/>
              <w:spacing w:line="135" w:lineRule="exact"/>
              <w:ind w:right="37"/>
              <w:jc w:val="right"/>
              <w:rPr>
                <w:sz w:val="14"/>
              </w:rPr>
            </w:pPr>
            <w:r>
              <w:rPr>
                <w:spacing w:val="-2"/>
                <w:sz w:val="14"/>
              </w:rPr>
              <w:t>3.486</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Alianzas</w:t>
            </w:r>
          </w:p>
        </w:tc>
        <w:tc>
          <w:tcPr>
            <w:tcW w:w="1309" w:type="dxa"/>
          </w:tcPr>
          <w:p>
            <w:pPr>
              <w:pStyle w:val="TableParagraph"/>
              <w:spacing w:line="135" w:lineRule="exact"/>
              <w:ind w:right="39"/>
              <w:jc w:val="right"/>
              <w:rPr>
                <w:sz w:val="14"/>
              </w:rPr>
            </w:pPr>
            <w:r>
              <w:rPr>
                <w:spacing w:val="-5"/>
                <w:sz w:val="14"/>
              </w:rPr>
              <w:t>507</w:t>
            </w:r>
          </w:p>
        </w:tc>
        <w:tc>
          <w:tcPr>
            <w:tcW w:w="1406" w:type="dxa"/>
          </w:tcPr>
          <w:p>
            <w:pPr>
              <w:pStyle w:val="TableParagraph"/>
              <w:spacing w:line="135" w:lineRule="exact"/>
              <w:ind w:right="37"/>
              <w:jc w:val="right"/>
              <w:rPr>
                <w:sz w:val="14"/>
              </w:rPr>
            </w:pPr>
            <w:r>
              <w:rPr>
                <w:spacing w:val="-5"/>
                <w:sz w:val="14"/>
              </w:rPr>
              <w:t>916</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5"/>
              <w:ind w:left="175"/>
              <w:rPr>
                <w:sz w:val="14"/>
              </w:rPr>
            </w:pPr>
            <w:r>
              <w:rPr>
                <w:spacing w:val="-2"/>
                <w:sz w:val="14"/>
              </w:rPr>
              <w:t>POISES</w:t>
            </w:r>
          </w:p>
        </w:tc>
        <w:tc>
          <w:tcPr>
            <w:tcW w:w="2810" w:type="dxa"/>
          </w:tcPr>
          <w:p>
            <w:pPr>
              <w:pStyle w:val="TableParagraph"/>
              <w:spacing w:line="135" w:lineRule="exact"/>
              <w:ind w:left="60"/>
              <w:rPr>
                <w:sz w:val="14"/>
              </w:rPr>
            </w:pPr>
            <w:r>
              <w:rPr>
                <w:spacing w:val="-2"/>
                <w:sz w:val="14"/>
              </w:rPr>
              <w:t>Impulsa tu</w:t>
            </w:r>
            <w:r>
              <w:rPr>
                <w:sz w:val="14"/>
              </w:rPr>
              <w:t> </w:t>
            </w:r>
            <w:r>
              <w:rPr>
                <w:spacing w:val="-2"/>
                <w:sz w:val="14"/>
              </w:rPr>
              <w:t>talento</w:t>
            </w:r>
            <w:r>
              <w:rPr>
                <w:sz w:val="14"/>
              </w:rPr>
              <w:t> </w:t>
            </w:r>
            <w:r>
              <w:rPr>
                <w:spacing w:val="-5"/>
                <w:sz w:val="14"/>
              </w:rPr>
              <w:t>4.0</w:t>
            </w:r>
          </w:p>
        </w:tc>
        <w:tc>
          <w:tcPr>
            <w:tcW w:w="1309" w:type="dxa"/>
          </w:tcPr>
          <w:p>
            <w:pPr>
              <w:pStyle w:val="TableParagraph"/>
              <w:spacing w:line="135" w:lineRule="exact"/>
              <w:ind w:right="39"/>
              <w:jc w:val="right"/>
              <w:rPr>
                <w:sz w:val="14"/>
              </w:rPr>
            </w:pPr>
            <w:r>
              <w:rPr>
                <w:spacing w:val="-2"/>
                <w:sz w:val="14"/>
              </w:rPr>
              <w:t>16.920</w:t>
            </w:r>
          </w:p>
        </w:tc>
        <w:tc>
          <w:tcPr>
            <w:tcW w:w="1406" w:type="dxa"/>
          </w:tcPr>
          <w:p>
            <w:pPr>
              <w:pStyle w:val="TableParagraph"/>
              <w:spacing w:line="135" w:lineRule="exact"/>
              <w:ind w:right="37"/>
              <w:jc w:val="right"/>
              <w:rPr>
                <w:sz w:val="14"/>
              </w:rPr>
            </w:pPr>
            <w:r>
              <w:rPr>
                <w:spacing w:val="-2"/>
                <w:sz w:val="14"/>
              </w:rPr>
              <w:t>11.857</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Mujeres Modo</w:t>
            </w:r>
            <w:r>
              <w:rPr>
                <w:spacing w:val="-1"/>
                <w:sz w:val="14"/>
              </w:rPr>
              <w:t> </w:t>
            </w:r>
            <w:r>
              <w:rPr>
                <w:spacing w:val="-5"/>
                <w:sz w:val="14"/>
              </w:rPr>
              <w:t>ON</w:t>
            </w:r>
          </w:p>
        </w:tc>
        <w:tc>
          <w:tcPr>
            <w:tcW w:w="1309" w:type="dxa"/>
          </w:tcPr>
          <w:p>
            <w:pPr>
              <w:pStyle w:val="TableParagraph"/>
              <w:spacing w:line="135" w:lineRule="exact"/>
              <w:ind w:right="39"/>
              <w:jc w:val="right"/>
              <w:rPr>
                <w:sz w:val="14"/>
              </w:rPr>
            </w:pPr>
            <w:r>
              <w:rPr>
                <w:spacing w:val="-5"/>
                <w:sz w:val="14"/>
              </w:rPr>
              <w:t>429</w:t>
            </w:r>
          </w:p>
        </w:tc>
        <w:tc>
          <w:tcPr>
            <w:tcW w:w="1406" w:type="dxa"/>
          </w:tcPr>
          <w:p>
            <w:pPr>
              <w:pStyle w:val="TableParagraph"/>
              <w:spacing w:line="135" w:lineRule="exact"/>
              <w:ind w:right="37"/>
              <w:jc w:val="right"/>
              <w:rPr>
                <w:sz w:val="14"/>
              </w:rPr>
            </w:pPr>
            <w:r>
              <w:rPr>
                <w:spacing w:val="-5"/>
                <w:sz w:val="14"/>
              </w:rPr>
              <w:t>850</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5"/>
              <w:ind w:left="64"/>
              <w:rPr>
                <w:sz w:val="14"/>
              </w:rPr>
            </w:pPr>
            <w:r>
              <w:rPr>
                <w:spacing w:val="-2"/>
                <w:sz w:val="14"/>
              </w:rPr>
              <w:t>JUVENTUD</w:t>
            </w:r>
          </w:p>
        </w:tc>
        <w:tc>
          <w:tcPr>
            <w:tcW w:w="2810" w:type="dxa"/>
          </w:tcPr>
          <w:p>
            <w:pPr>
              <w:pStyle w:val="TableParagraph"/>
              <w:spacing w:line="135" w:lineRule="exact"/>
              <w:ind w:left="60"/>
              <w:rPr>
                <w:sz w:val="14"/>
              </w:rPr>
            </w:pPr>
            <w:r>
              <w:rPr>
                <w:spacing w:val="-2"/>
                <w:sz w:val="14"/>
              </w:rPr>
              <w:t>InclUJoven</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2"/>
                <w:sz w:val="14"/>
              </w:rPr>
              <w:t>2.328</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Jóvenes muy</w:t>
            </w:r>
            <w:r>
              <w:rPr>
                <w:spacing w:val="-1"/>
                <w:sz w:val="14"/>
              </w:rPr>
              <w:t> </w:t>
            </w:r>
            <w:r>
              <w:rPr>
                <w:spacing w:val="-2"/>
                <w:sz w:val="14"/>
              </w:rPr>
              <w:t>Capaces</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599</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5"/>
              <w:ind w:left="57"/>
              <w:rPr>
                <w:sz w:val="14"/>
              </w:rPr>
            </w:pPr>
            <w:r>
              <w:rPr>
                <w:spacing w:val="-2"/>
                <w:sz w:val="14"/>
              </w:rPr>
              <w:t>INCLUSIÓN</w:t>
            </w:r>
          </w:p>
        </w:tc>
        <w:tc>
          <w:tcPr>
            <w:tcW w:w="2810" w:type="dxa"/>
          </w:tcPr>
          <w:p>
            <w:pPr>
              <w:pStyle w:val="TableParagraph"/>
              <w:spacing w:line="135" w:lineRule="exact"/>
              <w:ind w:left="60"/>
              <w:rPr>
                <w:sz w:val="14"/>
              </w:rPr>
            </w:pPr>
            <w:r>
              <w:rPr>
                <w:spacing w:val="-2"/>
                <w:sz w:val="14"/>
              </w:rPr>
              <w:t>InclUEmpleo</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2"/>
                <w:sz w:val="14"/>
              </w:rPr>
              <w:t>7.241</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InclUEmpleo+</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138</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InclUEmpleo</w:t>
            </w:r>
            <w:r>
              <w:rPr>
                <w:spacing w:val="-3"/>
                <w:sz w:val="14"/>
              </w:rPr>
              <w:t> </w:t>
            </w:r>
            <w:r>
              <w:rPr>
                <w:spacing w:val="-2"/>
                <w:sz w:val="14"/>
              </w:rPr>
              <w:t>SIN</w:t>
            </w:r>
            <w:r>
              <w:rPr>
                <w:spacing w:val="-1"/>
                <w:sz w:val="14"/>
              </w:rPr>
              <w:t> </w:t>
            </w:r>
            <w:r>
              <w:rPr>
                <w:spacing w:val="-2"/>
                <w:sz w:val="14"/>
              </w:rPr>
              <w:t>LIMITES</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2"/>
                <w:sz w:val="14"/>
              </w:rPr>
              <w:t>7.042</w:t>
            </w:r>
          </w:p>
        </w:tc>
      </w:tr>
      <w:tr>
        <w:trPr>
          <w:trHeight w:val="155" w:hRule="atLeast"/>
        </w:trPr>
        <w:tc>
          <w:tcPr>
            <w:tcW w:w="921" w:type="dxa"/>
            <w:vMerge/>
            <w:tcBorders>
              <w:top w:val="nil"/>
            </w:tcBorders>
          </w:tcPr>
          <w:p>
            <w:pPr>
              <w:rPr>
                <w:sz w:val="2"/>
                <w:szCs w:val="2"/>
              </w:rPr>
            </w:pPr>
          </w:p>
        </w:tc>
        <w:tc>
          <w:tcPr>
            <w:tcW w:w="865" w:type="dxa"/>
          </w:tcPr>
          <w:p>
            <w:pPr>
              <w:pStyle w:val="TableParagraph"/>
              <w:spacing w:line="135" w:lineRule="exact"/>
              <w:ind w:left="19" w:right="1"/>
              <w:jc w:val="center"/>
              <w:rPr>
                <w:sz w:val="14"/>
              </w:rPr>
            </w:pPr>
            <w:r>
              <w:rPr>
                <w:spacing w:val="-2"/>
                <w:sz w:val="14"/>
              </w:rPr>
              <w:t>CANARIAS</w:t>
            </w:r>
          </w:p>
        </w:tc>
        <w:tc>
          <w:tcPr>
            <w:tcW w:w="2810" w:type="dxa"/>
          </w:tcPr>
          <w:p>
            <w:pPr>
              <w:pStyle w:val="TableParagraph"/>
              <w:spacing w:line="135" w:lineRule="exact"/>
              <w:ind w:left="60"/>
              <w:rPr>
                <w:sz w:val="14"/>
              </w:rPr>
            </w:pPr>
            <w:r>
              <w:rPr>
                <w:spacing w:val="-2"/>
                <w:sz w:val="14"/>
              </w:rPr>
              <w:t>InclUEmpleo ATLANTIDA</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428</w:t>
            </w:r>
          </w:p>
        </w:tc>
      </w:tr>
      <w:tr>
        <w:trPr>
          <w:trHeight w:val="155" w:hRule="atLeast"/>
        </w:trPr>
        <w:tc>
          <w:tcPr>
            <w:tcW w:w="4596" w:type="dxa"/>
            <w:gridSpan w:val="3"/>
          </w:tcPr>
          <w:p>
            <w:pPr>
              <w:pStyle w:val="TableParagraph"/>
              <w:spacing w:line="135" w:lineRule="exact"/>
              <w:ind w:right="76"/>
              <w:jc w:val="right"/>
              <w:rPr>
                <w:b/>
                <w:sz w:val="14"/>
              </w:rPr>
            </w:pPr>
            <w:r>
              <w:rPr>
                <w:b/>
                <w:spacing w:val="-2"/>
                <w:sz w:val="14"/>
              </w:rPr>
              <w:t>Destinatarios</w:t>
            </w:r>
            <w:r>
              <w:rPr>
                <w:b/>
                <w:spacing w:val="-3"/>
                <w:sz w:val="14"/>
              </w:rPr>
              <w:t> </w:t>
            </w:r>
            <w:r>
              <w:rPr>
                <w:b/>
                <w:spacing w:val="-4"/>
                <w:sz w:val="14"/>
              </w:rPr>
              <w:t>Total</w:t>
            </w:r>
          </w:p>
        </w:tc>
        <w:tc>
          <w:tcPr>
            <w:tcW w:w="1309" w:type="dxa"/>
          </w:tcPr>
          <w:p>
            <w:pPr>
              <w:pStyle w:val="TableParagraph"/>
              <w:spacing w:line="135" w:lineRule="exact"/>
              <w:ind w:right="39"/>
              <w:jc w:val="right"/>
              <w:rPr>
                <w:b/>
                <w:sz w:val="14"/>
              </w:rPr>
            </w:pPr>
            <w:r>
              <w:rPr>
                <w:b/>
                <w:spacing w:val="-2"/>
                <w:sz w:val="14"/>
              </w:rPr>
              <w:t>20.578</w:t>
            </w:r>
          </w:p>
        </w:tc>
        <w:tc>
          <w:tcPr>
            <w:tcW w:w="1406" w:type="dxa"/>
          </w:tcPr>
          <w:p>
            <w:pPr>
              <w:pStyle w:val="TableParagraph"/>
              <w:spacing w:line="135" w:lineRule="exact"/>
              <w:ind w:right="37"/>
              <w:jc w:val="right"/>
              <w:rPr>
                <w:b/>
                <w:sz w:val="14"/>
              </w:rPr>
            </w:pPr>
            <w:r>
              <w:rPr>
                <w:b/>
                <w:spacing w:val="-2"/>
                <w:sz w:val="14"/>
              </w:rPr>
              <w:t>34.885</w:t>
            </w:r>
          </w:p>
        </w:tc>
      </w:tr>
      <w:tr>
        <w:trPr>
          <w:trHeight w:val="155" w:hRule="atLeast"/>
        </w:trPr>
        <w:tc>
          <w:tcPr>
            <w:tcW w:w="921" w:type="dxa"/>
            <w:vMerge w:val="restart"/>
          </w:tcPr>
          <w:p>
            <w:pPr>
              <w:pStyle w:val="TableParagraph"/>
              <w:spacing w:before="97"/>
              <w:rPr>
                <w:sz w:val="14"/>
              </w:rPr>
            </w:pPr>
          </w:p>
          <w:p>
            <w:pPr>
              <w:pStyle w:val="TableParagraph"/>
              <w:ind w:left="191"/>
              <w:rPr>
                <w:sz w:val="14"/>
              </w:rPr>
            </w:pPr>
            <w:r>
              <w:rPr>
                <w:spacing w:val="-2"/>
                <w:sz w:val="14"/>
              </w:rPr>
              <w:t>Alumnos</w:t>
            </w:r>
          </w:p>
        </w:tc>
        <w:tc>
          <w:tcPr>
            <w:tcW w:w="865" w:type="dxa"/>
            <w:vMerge w:val="restart"/>
          </w:tcPr>
          <w:p>
            <w:pPr>
              <w:pStyle w:val="TableParagraph"/>
              <w:spacing w:before="83"/>
              <w:ind w:left="251"/>
              <w:rPr>
                <w:sz w:val="14"/>
              </w:rPr>
            </w:pPr>
            <w:r>
              <w:rPr>
                <w:spacing w:val="-4"/>
                <w:sz w:val="14"/>
              </w:rPr>
              <w:t>POEJ</w:t>
            </w:r>
          </w:p>
        </w:tc>
        <w:tc>
          <w:tcPr>
            <w:tcW w:w="2810" w:type="dxa"/>
          </w:tcPr>
          <w:p>
            <w:pPr>
              <w:pStyle w:val="TableParagraph"/>
              <w:spacing w:line="135" w:lineRule="exact"/>
              <w:ind w:left="60"/>
              <w:rPr>
                <w:sz w:val="14"/>
              </w:rPr>
            </w:pPr>
            <w:r>
              <w:rPr>
                <w:spacing w:val="-2"/>
                <w:sz w:val="14"/>
              </w:rPr>
              <w:t>Emplea tu talento</w:t>
            </w:r>
          </w:p>
        </w:tc>
        <w:tc>
          <w:tcPr>
            <w:tcW w:w="1309" w:type="dxa"/>
          </w:tcPr>
          <w:p>
            <w:pPr>
              <w:pStyle w:val="TableParagraph"/>
              <w:spacing w:line="135" w:lineRule="exact"/>
              <w:ind w:right="39"/>
              <w:jc w:val="right"/>
              <w:rPr>
                <w:sz w:val="14"/>
              </w:rPr>
            </w:pPr>
            <w:r>
              <w:rPr>
                <w:spacing w:val="-2"/>
                <w:sz w:val="14"/>
              </w:rPr>
              <w:t>1.078</w:t>
            </w:r>
          </w:p>
        </w:tc>
        <w:tc>
          <w:tcPr>
            <w:tcW w:w="1406" w:type="dxa"/>
          </w:tcPr>
          <w:p>
            <w:pPr>
              <w:pStyle w:val="TableParagraph"/>
              <w:spacing w:line="135" w:lineRule="exact"/>
              <w:ind w:right="37"/>
              <w:jc w:val="right"/>
              <w:rPr>
                <w:sz w:val="14"/>
              </w:rPr>
            </w:pPr>
            <w:r>
              <w:rPr>
                <w:spacing w:val="-2"/>
                <w:sz w:val="14"/>
              </w:rPr>
              <w:t>1.332</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Transforma tu</w:t>
            </w:r>
            <w:r>
              <w:rPr>
                <w:spacing w:val="-1"/>
                <w:sz w:val="14"/>
              </w:rPr>
              <w:t> </w:t>
            </w:r>
            <w:r>
              <w:rPr>
                <w:spacing w:val="-2"/>
                <w:sz w:val="14"/>
              </w:rPr>
              <w:t>talento</w:t>
            </w:r>
          </w:p>
        </w:tc>
        <w:tc>
          <w:tcPr>
            <w:tcW w:w="1309" w:type="dxa"/>
          </w:tcPr>
          <w:p>
            <w:pPr>
              <w:pStyle w:val="TableParagraph"/>
              <w:spacing w:line="135" w:lineRule="exact"/>
              <w:ind w:right="39"/>
              <w:jc w:val="right"/>
              <w:rPr>
                <w:sz w:val="14"/>
              </w:rPr>
            </w:pPr>
            <w:r>
              <w:rPr>
                <w:spacing w:val="-5"/>
                <w:sz w:val="14"/>
              </w:rPr>
              <w:t>586</w:t>
            </w:r>
          </w:p>
        </w:tc>
        <w:tc>
          <w:tcPr>
            <w:tcW w:w="1406" w:type="dxa"/>
          </w:tcPr>
          <w:p>
            <w:pPr>
              <w:pStyle w:val="TableParagraph"/>
              <w:spacing w:line="135" w:lineRule="exact"/>
              <w:ind w:right="37"/>
              <w:jc w:val="right"/>
              <w:rPr>
                <w:sz w:val="14"/>
              </w:rPr>
            </w:pPr>
            <w:r>
              <w:rPr>
                <w:spacing w:val="-2"/>
                <w:sz w:val="14"/>
              </w:rPr>
              <w:t>1.015</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3"/>
              <w:ind w:left="175"/>
              <w:rPr>
                <w:sz w:val="14"/>
              </w:rPr>
            </w:pPr>
            <w:r>
              <w:rPr>
                <w:spacing w:val="-2"/>
                <w:sz w:val="14"/>
              </w:rPr>
              <w:t>POISES</w:t>
            </w:r>
          </w:p>
        </w:tc>
        <w:tc>
          <w:tcPr>
            <w:tcW w:w="2810" w:type="dxa"/>
          </w:tcPr>
          <w:p>
            <w:pPr>
              <w:pStyle w:val="TableParagraph"/>
              <w:spacing w:line="135" w:lineRule="exact"/>
              <w:ind w:left="60"/>
              <w:rPr>
                <w:sz w:val="14"/>
              </w:rPr>
            </w:pPr>
            <w:r>
              <w:rPr>
                <w:spacing w:val="-2"/>
                <w:sz w:val="14"/>
              </w:rPr>
              <w:t>Fortalece</w:t>
            </w:r>
            <w:r>
              <w:rPr>
                <w:spacing w:val="-1"/>
                <w:sz w:val="14"/>
              </w:rPr>
              <w:t> </w:t>
            </w:r>
            <w:r>
              <w:rPr>
                <w:spacing w:val="-2"/>
                <w:sz w:val="14"/>
              </w:rPr>
              <w:t>tu</w:t>
            </w:r>
            <w:r>
              <w:rPr>
                <w:sz w:val="14"/>
              </w:rPr>
              <w:t> </w:t>
            </w:r>
            <w:r>
              <w:rPr>
                <w:spacing w:val="-2"/>
                <w:sz w:val="14"/>
              </w:rPr>
              <w:t>talento</w:t>
            </w:r>
            <w:r>
              <w:rPr>
                <w:spacing w:val="-1"/>
                <w:sz w:val="14"/>
              </w:rPr>
              <w:t> </w:t>
            </w:r>
            <w:r>
              <w:rPr>
                <w:spacing w:val="-5"/>
                <w:sz w:val="14"/>
              </w:rPr>
              <w:t>4.0</w:t>
            </w:r>
          </w:p>
        </w:tc>
        <w:tc>
          <w:tcPr>
            <w:tcW w:w="1309" w:type="dxa"/>
          </w:tcPr>
          <w:p>
            <w:pPr>
              <w:pStyle w:val="TableParagraph"/>
              <w:spacing w:line="135" w:lineRule="exact"/>
              <w:ind w:right="39"/>
              <w:jc w:val="right"/>
              <w:rPr>
                <w:sz w:val="14"/>
              </w:rPr>
            </w:pPr>
            <w:r>
              <w:rPr>
                <w:spacing w:val="-2"/>
                <w:sz w:val="14"/>
              </w:rPr>
              <w:t>3.512</w:t>
            </w:r>
          </w:p>
        </w:tc>
        <w:tc>
          <w:tcPr>
            <w:tcW w:w="1406" w:type="dxa"/>
          </w:tcPr>
          <w:p>
            <w:pPr>
              <w:pStyle w:val="TableParagraph"/>
              <w:spacing w:line="135" w:lineRule="exact"/>
              <w:ind w:right="37"/>
              <w:jc w:val="right"/>
              <w:rPr>
                <w:sz w:val="14"/>
              </w:rPr>
            </w:pPr>
            <w:r>
              <w:rPr>
                <w:spacing w:val="-2"/>
                <w:sz w:val="14"/>
              </w:rPr>
              <w:t>5.308</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Impulsa tu</w:t>
            </w:r>
            <w:r>
              <w:rPr>
                <w:sz w:val="14"/>
              </w:rPr>
              <w:t> </w:t>
            </w:r>
            <w:r>
              <w:rPr>
                <w:spacing w:val="-2"/>
                <w:sz w:val="14"/>
              </w:rPr>
              <w:t>talento</w:t>
            </w:r>
            <w:r>
              <w:rPr>
                <w:sz w:val="14"/>
              </w:rPr>
              <w:t> </w:t>
            </w:r>
            <w:r>
              <w:rPr>
                <w:spacing w:val="-5"/>
                <w:sz w:val="14"/>
              </w:rPr>
              <w:t>4.0</w:t>
            </w:r>
          </w:p>
        </w:tc>
        <w:tc>
          <w:tcPr>
            <w:tcW w:w="1309" w:type="dxa"/>
          </w:tcPr>
          <w:p>
            <w:pPr>
              <w:pStyle w:val="TableParagraph"/>
              <w:spacing w:line="135" w:lineRule="exact"/>
              <w:ind w:right="39"/>
              <w:jc w:val="right"/>
              <w:rPr>
                <w:sz w:val="14"/>
              </w:rPr>
            </w:pPr>
            <w:r>
              <w:rPr>
                <w:spacing w:val="-2"/>
                <w:sz w:val="14"/>
              </w:rPr>
              <w:t>3.079</w:t>
            </w:r>
          </w:p>
        </w:tc>
        <w:tc>
          <w:tcPr>
            <w:tcW w:w="1406" w:type="dxa"/>
          </w:tcPr>
          <w:p>
            <w:pPr>
              <w:pStyle w:val="TableParagraph"/>
              <w:spacing w:line="135" w:lineRule="exact"/>
              <w:ind w:right="37"/>
              <w:jc w:val="right"/>
              <w:rPr>
                <w:sz w:val="14"/>
              </w:rPr>
            </w:pPr>
            <w:r>
              <w:rPr>
                <w:spacing w:val="-2"/>
                <w:sz w:val="14"/>
              </w:rPr>
              <w:t>4.424</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3"/>
              <w:ind w:left="64"/>
              <w:rPr>
                <w:sz w:val="14"/>
              </w:rPr>
            </w:pPr>
            <w:r>
              <w:rPr>
                <w:spacing w:val="-2"/>
                <w:sz w:val="14"/>
              </w:rPr>
              <w:t>JUVENTUD</w:t>
            </w:r>
          </w:p>
        </w:tc>
        <w:tc>
          <w:tcPr>
            <w:tcW w:w="2810" w:type="dxa"/>
          </w:tcPr>
          <w:p>
            <w:pPr>
              <w:pStyle w:val="TableParagraph"/>
              <w:spacing w:line="135" w:lineRule="exact"/>
              <w:ind w:left="60"/>
              <w:rPr>
                <w:sz w:val="14"/>
              </w:rPr>
            </w:pPr>
            <w:r>
              <w:rPr>
                <w:spacing w:val="-2"/>
                <w:sz w:val="14"/>
              </w:rPr>
              <w:t>InclUJoven</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14</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Jóvenes muy</w:t>
            </w:r>
            <w:r>
              <w:rPr>
                <w:spacing w:val="-1"/>
                <w:sz w:val="14"/>
              </w:rPr>
              <w:t> </w:t>
            </w:r>
            <w:r>
              <w:rPr>
                <w:spacing w:val="-2"/>
                <w:sz w:val="14"/>
              </w:rPr>
              <w:t>Capaces</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6"/>
              <w:jc w:val="right"/>
              <w:rPr>
                <w:sz w:val="14"/>
              </w:rPr>
            </w:pPr>
            <w:r>
              <w:rPr>
                <w:spacing w:val="-10"/>
                <w:sz w:val="14"/>
              </w:rPr>
              <w:t>5</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3"/>
              <w:ind w:left="57"/>
              <w:rPr>
                <w:sz w:val="14"/>
              </w:rPr>
            </w:pPr>
            <w:r>
              <w:rPr>
                <w:spacing w:val="-2"/>
                <w:sz w:val="14"/>
              </w:rPr>
              <w:t>INCLUSIÓN</w:t>
            </w:r>
          </w:p>
        </w:tc>
        <w:tc>
          <w:tcPr>
            <w:tcW w:w="2810" w:type="dxa"/>
          </w:tcPr>
          <w:p>
            <w:pPr>
              <w:pStyle w:val="TableParagraph"/>
              <w:spacing w:line="135" w:lineRule="exact"/>
              <w:ind w:left="60"/>
              <w:rPr>
                <w:sz w:val="14"/>
              </w:rPr>
            </w:pPr>
            <w:r>
              <w:rPr>
                <w:spacing w:val="-2"/>
                <w:sz w:val="14"/>
              </w:rPr>
              <w:t>InclUEmpleo</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305</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InclUEmpleo+</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6"/>
              <w:jc w:val="right"/>
              <w:rPr>
                <w:sz w:val="14"/>
              </w:rPr>
            </w:pPr>
            <w:r>
              <w:rPr>
                <w:spacing w:val="-10"/>
                <w:sz w:val="14"/>
              </w:rPr>
              <w:t>0</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InclUEmpleo</w:t>
            </w:r>
            <w:r>
              <w:rPr>
                <w:spacing w:val="-3"/>
                <w:sz w:val="14"/>
              </w:rPr>
              <w:t> </w:t>
            </w:r>
            <w:r>
              <w:rPr>
                <w:spacing w:val="-2"/>
                <w:sz w:val="14"/>
              </w:rPr>
              <w:t>SIN</w:t>
            </w:r>
            <w:r>
              <w:rPr>
                <w:spacing w:val="-1"/>
                <w:sz w:val="14"/>
              </w:rPr>
              <w:t> </w:t>
            </w:r>
            <w:r>
              <w:rPr>
                <w:spacing w:val="-2"/>
                <w:sz w:val="14"/>
              </w:rPr>
              <w:t>LIMITES</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212</w:t>
            </w:r>
          </w:p>
        </w:tc>
      </w:tr>
      <w:tr>
        <w:trPr>
          <w:trHeight w:val="155" w:hRule="atLeast"/>
        </w:trPr>
        <w:tc>
          <w:tcPr>
            <w:tcW w:w="921" w:type="dxa"/>
            <w:vMerge/>
            <w:tcBorders>
              <w:top w:val="nil"/>
            </w:tcBorders>
          </w:tcPr>
          <w:p>
            <w:pPr>
              <w:rPr>
                <w:sz w:val="2"/>
                <w:szCs w:val="2"/>
              </w:rPr>
            </w:pPr>
          </w:p>
        </w:tc>
        <w:tc>
          <w:tcPr>
            <w:tcW w:w="865" w:type="dxa"/>
          </w:tcPr>
          <w:p>
            <w:pPr>
              <w:pStyle w:val="TableParagraph"/>
              <w:spacing w:line="135" w:lineRule="exact"/>
              <w:ind w:left="19" w:right="1"/>
              <w:jc w:val="center"/>
              <w:rPr>
                <w:sz w:val="14"/>
              </w:rPr>
            </w:pPr>
            <w:r>
              <w:rPr>
                <w:spacing w:val="-2"/>
                <w:sz w:val="14"/>
              </w:rPr>
              <w:t>CANARIAS</w:t>
            </w:r>
          </w:p>
        </w:tc>
        <w:tc>
          <w:tcPr>
            <w:tcW w:w="2810" w:type="dxa"/>
          </w:tcPr>
          <w:p>
            <w:pPr>
              <w:pStyle w:val="TableParagraph"/>
              <w:spacing w:line="135" w:lineRule="exact"/>
              <w:ind w:left="60"/>
              <w:rPr>
                <w:sz w:val="14"/>
              </w:rPr>
            </w:pPr>
            <w:r>
              <w:rPr>
                <w:spacing w:val="-2"/>
                <w:sz w:val="14"/>
              </w:rPr>
              <w:t>InclUEmpleo ATLANTIDA</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14</w:t>
            </w:r>
          </w:p>
        </w:tc>
      </w:tr>
      <w:tr>
        <w:trPr>
          <w:trHeight w:val="155" w:hRule="atLeast"/>
        </w:trPr>
        <w:tc>
          <w:tcPr>
            <w:tcW w:w="4596" w:type="dxa"/>
            <w:gridSpan w:val="3"/>
          </w:tcPr>
          <w:p>
            <w:pPr>
              <w:pStyle w:val="TableParagraph"/>
              <w:spacing w:line="135" w:lineRule="exact"/>
              <w:ind w:right="76"/>
              <w:jc w:val="right"/>
              <w:rPr>
                <w:b/>
                <w:sz w:val="14"/>
              </w:rPr>
            </w:pPr>
            <w:r>
              <w:rPr>
                <w:b/>
                <w:spacing w:val="-2"/>
                <w:sz w:val="14"/>
              </w:rPr>
              <w:t>Alumnos</w:t>
            </w:r>
            <w:r>
              <w:rPr>
                <w:b/>
                <w:spacing w:val="-4"/>
                <w:sz w:val="14"/>
              </w:rPr>
              <w:t> </w:t>
            </w:r>
            <w:r>
              <w:rPr>
                <w:b/>
                <w:spacing w:val="-2"/>
                <w:sz w:val="14"/>
              </w:rPr>
              <w:t>Total</w:t>
            </w:r>
          </w:p>
        </w:tc>
        <w:tc>
          <w:tcPr>
            <w:tcW w:w="1309" w:type="dxa"/>
          </w:tcPr>
          <w:p>
            <w:pPr>
              <w:pStyle w:val="TableParagraph"/>
              <w:spacing w:line="135" w:lineRule="exact"/>
              <w:ind w:right="39"/>
              <w:jc w:val="right"/>
              <w:rPr>
                <w:b/>
                <w:sz w:val="14"/>
              </w:rPr>
            </w:pPr>
            <w:r>
              <w:rPr>
                <w:b/>
                <w:spacing w:val="-2"/>
                <w:sz w:val="14"/>
              </w:rPr>
              <w:t>8.255</w:t>
            </w:r>
          </w:p>
        </w:tc>
        <w:tc>
          <w:tcPr>
            <w:tcW w:w="1406" w:type="dxa"/>
          </w:tcPr>
          <w:p>
            <w:pPr>
              <w:pStyle w:val="TableParagraph"/>
              <w:spacing w:line="135" w:lineRule="exact"/>
              <w:ind w:right="37"/>
              <w:jc w:val="right"/>
              <w:rPr>
                <w:b/>
                <w:sz w:val="14"/>
              </w:rPr>
            </w:pPr>
            <w:r>
              <w:rPr>
                <w:b/>
                <w:spacing w:val="-2"/>
                <w:sz w:val="14"/>
              </w:rPr>
              <w:t>12.629</w:t>
            </w:r>
          </w:p>
        </w:tc>
      </w:tr>
      <w:tr>
        <w:trPr>
          <w:trHeight w:val="155" w:hRule="atLeast"/>
        </w:trPr>
        <w:tc>
          <w:tcPr>
            <w:tcW w:w="921" w:type="dxa"/>
            <w:vMerge w:val="restart"/>
          </w:tcPr>
          <w:p>
            <w:pPr>
              <w:pStyle w:val="TableParagraph"/>
              <w:spacing w:before="10"/>
              <w:rPr>
                <w:sz w:val="14"/>
              </w:rPr>
            </w:pPr>
          </w:p>
          <w:p>
            <w:pPr>
              <w:pStyle w:val="TableParagraph"/>
              <w:spacing w:before="1"/>
              <w:ind w:left="107"/>
              <w:rPr>
                <w:sz w:val="14"/>
              </w:rPr>
            </w:pPr>
            <w:r>
              <w:rPr>
                <w:spacing w:val="-2"/>
                <w:sz w:val="14"/>
              </w:rPr>
              <w:t>Inserciones</w:t>
            </w:r>
          </w:p>
        </w:tc>
        <w:tc>
          <w:tcPr>
            <w:tcW w:w="865" w:type="dxa"/>
          </w:tcPr>
          <w:p>
            <w:pPr>
              <w:pStyle w:val="TableParagraph"/>
              <w:spacing w:line="135" w:lineRule="exact"/>
              <w:ind w:left="19" w:right="5"/>
              <w:jc w:val="center"/>
              <w:rPr>
                <w:sz w:val="14"/>
              </w:rPr>
            </w:pPr>
            <w:r>
              <w:rPr>
                <w:spacing w:val="-4"/>
                <w:sz w:val="14"/>
              </w:rPr>
              <w:t>POEJ</w:t>
            </w:r>
          </w:p>
        </w:tc>
        <w:tc>
          <w:tcPr>
            <w:tcW w:w="2810" w:type="dxa"/>
          </w:tcPr>
          <w:p>
            <w:pPr>
              <w:pStyle w:val="TableParagraph"/>
              <w:spacing w:line="135" w:lineRule="exact"/>
              <w:ind w:left="60"/>
              <w:rPr>
                <w:sz w:val="14"/>
              </w:rPr>
            </w:pPr>
            <w:r>
              <w:rPr>
                <w:spacing w:val="-2"/>
                <w:sz w:val="14"/>
              </w:rPr>
              <w:t>Emplea tu talento</w:t>
            </w:r>
          </w:p>
        </w:tc>
        <w:tc>
          <w:tcPr>
            <w:tcW w:w="1309" w:type="dxa"/>
          </w:tcPr>
          <w:p>
            <w:pPr>
              <w:pStyle w:val="TableParagraph"/>
              <w:spacing w:line="135" w:lineRule="exact"/>
              <w:ind w:right="39"/>
              <w:jc w:val="right"/>
              <w:rPr>
                <w:sz w:val="14"/>
              </w:rPr>
            </w:pPr>
            <w:r>
              <w:rPr>
                <w:spacing w:val="-2"/>
                <w:sz w:val="14"/>
              </w:rPr>
              <w:t>1.252</w:t>
            </w:r>
          </w:p>
        </w:tc>
        <w:tc>
          <w:tcPr>
            <w:tcW w:w="1406" w:type="dxa"/>
          </w:tcPr>
          <w:p>
            <w:pPr>
              <w:pStyle w:val="TableParagraph"/>
              <w:spacing w:line="135" w:lineRule="exact"/>
              <w:ind w:right="37"/>
              <w:jc w:val="right"/>
              <w:rPr>
                <w:sz w:val="14"/>
              </w:rPr>
            </w:pPr>
            <w:r>
              <w:rPr>
                <w:spacing w:val="-2"/>
                <w:sz w:val="14"/>
              </w:rPr>
              <w:t>1.576</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3"/>
              <w:ind w:left="175"/>
              <w:rPr>
                <w:sz w:val="14"/>
              </w:rPr>
            </w:pPr>
            <w:r>
              <w:rPr>
                <w:spacing w:val="-2"/>
                <w:sz w:val="14"/>
              </w:rPr>
              <w:t>POISES</w:t>
            </w:r>
          </w:p>
        </w:tc>
        <w:tc>
          <w:tcPr>
            <w:tcW w:w="2810" w:type="dxa"/>
          </w:tcPr>
          <w:p>
            <w:pPr>
              <w:pStyle w:val="TableParagraph"/>
              <w:spacing w:line="135" w:lineRule="exact"/>
              <w:ind w:left="60"/>
              <w:rPr>
                <w:sz w:val="14"/>
              </w:rPr>
            </w:pPr>
            <w:r>
              <w:rPr>
                <w:spacing w:val="-2"/>
                <w:sz w:val="14"/>
              </w:rPr>
              <w:t>Talento</w:t>
            </w:r>
            <w:r>
              <w:rPr>
                <w:spacing w:val="-1"/>
                <w:sz w:val="14"/>
              </w:rPr>
              <w:t> </w:t>
            </w:r>
            <w:r>
              <w:rPr>
                <w:spacing w:val="-2"/>
                <w:sz w:val="14"/>
              </w:rPr>
              <w:t>diverso para</w:t>
            </w:r>
            <w:r>
              <w:rPr>
                <w:sz w:val="14"/>
              </w:rPr>
              <w:t> </w:t>
            </w:r>
            <w:r>
              <w:rPr>
                <w:spacing w:val="-2"/>
                <w:sz w:val="14"/>
              </w:rPr>
              <w:t>el</w:t>
            </w:r>
            <w:r>
              <w:rPr>
                <w:spacing w:val="1"/>
                <w:sz w:val="14"/>
              </w:rPr>
              <w:t> </w:t>
            </w:r>
            <w:r>
              <w:rPr>
                <w:spacing w:val="-2"/>
                <w:sz w:val="14"/>
              </w:rPr>
              <w:t>desarrollo sostenible</w:t>
            </w:r>
          </w:p>
        </w:tc>
        <w:tc>
          <w:tcPr>
            <w:tcW w:w="1309" w:type="dxa"/>
          </w:tcPr>
          <w:p>
            <w:pPr>
              <w:pStyle w:val="TableParagraph"/>
              <w:spacing w:line="135" w:lineRule="exact"/>
              <w:ind w:right="39"/>
              <w:jc w:val="right"/>
              <w:rPr>
                <w:sz w:val="14"/>
              </w:rPr>
            </w:pPr>
            <w:r>
              <w:rPr>
                <w:spacing w:val="-2"/>
                <w:sz w:val="14"/>
              </w:rPr>
              <w:t>7.838</w:t>
            </w:r>
          </w:p>
        </w:tc>
        <w:tc>
          <w:tcPr>
            <w:tcW w:w="1406" w:type="dxa"/>
          </w:tcPr>
          <w:p>
            <w:pPr>
              <w:pStyle w:val="TableParagraph"/>
              <w:spacing w:line="135" w:lineRule="exact"/>
              <w:ind w:right="37"/>
              <w:jc w:val="right"/>
              <w:rPr>
                <w:sz w:val="14"/>
              </w:rPr>
            </w:pPr>
            <w:r>
              <w:rPr>
                <w:spacing w:val="-2"/>
                <w:sz w:val="14"/>
              </w:rPr>
              <w:t>5.510</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Mujeres Modo</w:t>
            </w:r>
            <w:r>
              <w:rPr>
                <w:spacing w:val="-1"/>
                <w:sz w:val="14"/>
              </w:rPr>
              <w:t> </w:t>
            </w:r>
            <w:r>
              <w:rPr>
                <w:spacing w:val="-5"/>
                <w:sz w:val="14"/>
              </w:rPr>
              <w:t>ON</w:t>
            </w:r>
          </w:p>
        </w:tc>
        <w:tc>
          <w:tcPr>
            <w:tcW w:w="1309" w:type="dxa"/>
          </w:tcPr>
          <w:p>
            <w:pPr>
              <w:pStyle w:val="TableParagraph"/>
              <w:spacing w:line="135" w:lineRule="exact"/>
              <w:ind w:right="39"/>
              <w:jc w:val="right"/>
              <w:rPr>
                <w:sz w:val="14"/>
              </w:rPr>
            </w:pPr>
            <w:r>
              <w:rPr>
                <w:spacing w:val="-5"/>
                <w:sz w:val="14"/>
              </w:rPr>
              <w:t>155</w:t>
            </w:r>
          </w:p>
        </w:tc>
        <w:tc>
          <w:tcPr>
            <w:tcW w:w="1406" w:type="dxa"/>
          </w:tcPr>
          <w:p>
            <w:pPr>
              <w:pStyle w:val="TableParagraph"/>
              <w:spacing w:line="135" w:lineRule="exact"/>
              <w:ind w:right="37"/>
              <w:jc w:val="right"/>
              <w:rPr>
                <w:sz w:val="14"/>
              </w:rPr>
            </w:pPr>
            <w:r>
              <w:rPr>
                <w:spacing w:val="-5"/>
                <w:sz w:val="14"/>
              </w:rPr>
              <w:t>345</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3"/>
              <w:ind w:left="64"/>
              <w:rPr>
                <w:sz w:val="14"/>
              </w:rPr>
            </w:pPr>
            <w:r>
              <w:rPr>
                <w:spacing w:val="-2"/>
                <w:sz w:val="14"/>
              </w:rPr>
              <w:t>JUVENTUD</w:t>
            </w:r>
          </w:p>
        </w:tc>
        <w:tc>
          <w:tcPr>
            <w:tcW w:w="2810" w:type="dxa"/>
          </w:tcPr>
          <w:p>
            <w:pPr>
              <w:pStyle w:val="TableParagraph"/>
              <w:spacing w:line="135" w:lineRule="exact"/>
              <w:ind w:left="60"/>
              <w:rPr>
                <w:sz w:val="14"/>
              </w:rPr>
            </w:pPr>
            <w:r>
              <w:rPr>
                <w:spacing w:val="-2"/>
                <w:sz w:val="14"/>
              </w:rPr>
              <w:t>InclUJoven</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256</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Jóvenes muy</w:t>
            </w:r>
            <w:r>
              <w:rPr>
                <w:spacing w:val="-1"/>
                <w:sz w:val="14"/>
              </w:rPr>
              <w:t> </w:t>
            </w:r>
            <w:r>
              <w:rPr>
                <w:spacing w:val="-2"/>
                <w:sz w:val="14"/>
              </w:rPr>
              <w:t>Capaces</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82</w:t>
            </w:r>
          </w:p>
        </w:tc>
      </w:tr>
      <w:tr>
        <w:trPr>
          <w:trHeight w:val="155" w:hRule="atLeast"/>
        </w:trPr>
        <w:tc>
          <w:tcPr>
            <w:tcW w:w="921" w:type="dxa"/>
            <w:vMerge/>
            <w:tcBorders>
              <w:top w:val="nil"/>
            </w:tcBorders>
          </w:tcPr>
          <w:p>
            <w:pPr>
              <w:rPr>
                <w:sz w:val="2"/>
                <w:szCs w:val="2"/>
              </w:rPr>
            </w:pPr>
          </w:p>
        </w:tc>
        <w:tc>
          <w:tcPr>
            <w:tcW w:w="865" w:type="dxa"/>
            <w:vMerge w:val="restart"/>
          </w:tcPr>
          <w:p>
            <w:pPr>
              <w:pStyle w:val="TableParagraph"/>
              <w:spacing w:before="83"/>
              <w:ind w:left="57"/>
              <w:rPr>
                <w:sz w:val="14"/>
              </w:rPr>
            </w:pPr>
            <w:r>
              <w:rPr>
                <w:spacing w:val="-2"/>
                <w:sz w:val="14"/>
              </w:rPr>
              <w:t>INCLUSIÓN</w:t>
            </w:r>
          </w:p>
        </w:tc>
        <w:tc>
          <w:tcPr>
            <w:tcW w:w="2810" w:type="dxa"/>
          </w:tcPr>
          <w:p>
            <w:pPr>
              <w:pStyle w:val="TableParagraph"/>
              <w:spacing w:line="135" w:lineRule="exact"/>
              <w:ind w:left="60"/>
              <w:rPr>
                <w:sz w:val="14"/>
              </w:rPr>
            </w:pPr>
            <w:r>
              <w:rPr>
                <w:spacing w:val="-2"/>
                <w:sz w:val="14"/>
              </w:rPr>
              <w:t>InclUEmpleo</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2"/>
                <w:sz w:val="14"/>
              </w:rPr>
              <w:t>1.786</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InclUEmpleo+</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6"/>
              <w:jc w:val="right"/>
              <w:rPr>
                <w:sz w:val="14"/>
              </w:rPr>
            </w:pPr>
            <w:r>
              <w:rPr>
                <w:spacing w:val="-10"/>
                <w:sz w:val="14"/>
              </w:rPr>
              <w:t>0</w:t>
            </w:r>
          </w:p>
        </w:tc>
      </w:tr>
      <w:tr>
        <w:trPr>
          <w:trHeight w:val="155" w:hRule="atLeast"/>
        </w:trPr>
        <w:tc>
          <w:tcPr>
            <w:tcW w:w="921" w:type="dxa"/>
            <w:vMerge/>
            <w:tcBorders>
              <w:top w:val="nil"/>
            </w:tcBorders>
          </w:tcPr>
          <w:p>
            <w:pPr>
              <w:rPr>
                <w:sz w:val="2"/>
                <w:szCs w:val="2"/>
              </w:rPr>
            </w:pPr>
          </w:p>
        </w:tc>
        <w:tc>
          <w:tcPr>
            <w:tcW w:w="865" w:type="dxa"/>
            <w:vMerge/>
            <w:tcBorders>
              <w:top w:val="nil"/>
            </w:tcBorders>
          </w:tcPr>
          <w:p>
            <w:pPr>
              <w:rPr>
                <w:sz w:val="2"/>
                <w:szCs w:val="2"/>
              </w:rPr>
            </w:pPr>
          </w:p>
        </w:tc>
        <w:tc>
          <w:tcPr>
            <w:tcW w:w="2810" w:type="dxa"/>
          </w:tcPr>
          <w:p>
            <w:pPr>
              <w:pStyle w:val="TableParagraph"/>
              <w:spacing w:line="135" w:lineRule="exact"/>
              <w:ind w:left="60"/>
              <w:rPr>
                <w:sz w:val="14"/>
              </w:rPr>
            </w:pPr>
            <w:r>
              <w:rPr>
                <w:spacing w:val="-2"/>
                <w:sz w:val="14"/>
              </w:rPr>
              <w:t>InclUEmpleo</w:t>
            </w:r>
            <w:r>
              <w:rPr>
                <w:spacing w:val="-3"/>
                <w:sz w:val="14"/>
              </w:rPr>
              <w:t> </w:t>
            </w:r>
            <w:r>
              <w:rPr>
                <w:spacing w:val="-2"/>
                <w:sz w:val="14"/>
              </w:rPr>
              <w:t>SIN</w:t>
            </w:r>
            <w:r>
              <w:rPr>
                <w:spacing w:val="-1"/>
                <w:sz w:val="14"/>
              </w:rPr>
              <w:t> </w:t>
            </w:r>
            <w:r>
              <w:rPr>
                <w:spacing w:val="-2"/>
                <w:sz w:val="14"/>
              </w:rPr>
              <w:t>LIMITES</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2"/>
                <w:sz w:val="14"/>
              </w:rPr>
              <w:t>2.117</w:t>
            </w:r>
          </w:p>
        </w:tc>
      </w:tr>
      <w:tr>
        <w:trPr>
          <w:trHeight w:val="155" w:hRule="atLeast"/>
        </w:trPr>
        <w:tc>
          <w:tcPr>
            <w:tcW w:w="921" w:type="dxa"/>
            <w:vMerge/>
            <w:tcBorders>
              <w:top w:val="nil"/>
            </w:tcBorders>
          </w:tcPr>
          <w:p>
            <w:pPr>
              <w:rPr>
                <w:sz w:val="2"/>
                <w:szCs w:val="2"/>
              </w:rPr>
            </w:pPr>
          </w:p>
        </w:tc>
        <w:tc>
          <w:tcPr>
            <w:tcW w:w="865" w:type="dxa"/>
          </w:tcPr>
          <w:p>
            <w:pPr>
              <w:pStyle w:val="TableParagraph"/>
              <w:spacing w:line="135" w:lineRule="exact"/>
              <w:ind w:left="19" w:right="1"/>
              <w:jc w:val="center"/>
              <w:rPr>
                <w:sz w:val="14"/>
              </w:rPr>
            </w:pPr>
            <w:r>
              <w:rPr>
                <w:spacing w:val="-2"/>
                <w:sz w:val="14"/>
              </w:rPr>
              <w:t>CANARIAS</w:t>
            </w:r>
          </w:p>
        </w:tc>
        <w:tc>
          <w:tcPr>
            <w:tcW w:w="2810" w:type="dxa"/>
          </w:tcPr>
          <w:p>
            <w:pPr>
              <w:pStyle w:val="TableParagraph"/>
              <w:spacing w:line="135" w:lineRule="exact"/>
              <w:ind w:left="60"/>
              <w:rPr>
                <w:sz w:val="14"/>
              </w:rPr>
            </w:pPr>
            <w:r>
              <w:rPr>
                <w:spacing w:val="-2"/>
                <w:sz w:val="14"/>
              </w:rPr>
              <w:t>InclUEmpleo ATLANTIDA</w:t>
            </w:r>
          </w:p>
        </w:tc>
        <w:tc>
          <w:tcPr>
            <w:tcW w:w="1309" w:type="dxa"/>
          </w:tcPr>
          <w:p>
            <w:pPr>
              <w:pStyle w:val="TableParagraph"/>
              <w:spacing w:line="135" w:lineRule="exact"/>
              <w:ind w:right="38"/>
              <w:jc w:val="right"/>
              <w:rPr>
                <w:sz w:val="14"/>
              </w:rPr>
            </w:pPr>
            <w:r>
              <w:rPr>
                <w:spacing w:val="-10"/>
                <w:sz w:val="14"/>
              </w:rPr>
              <w:t>-</w:t>
            </w:r>
          </w:p>
        </w:tc>
        <w:tc>
          <w:tcPr>
            <w:tcW w:w="1406" w:type="dxa"/>
          </w:tcPr>
          <w:p>
            <w:pPr>
              <w:pStyle w:val="TableParagraph"/>
              <w:spacing w:line="135" w:lineRule="exact"/>
              <w:ind w:right="37"/>
              <w:jc w:val="right"/>
              <w:rPr>
                <w:sz w:val="14"/>
              </w:rPr>
            </w:pPr>
            <w:r>
              <w:rPr>
                <w:spacing w:val="-5"/>
                <w:sz w:val="14"/>
              </w:rPr>
              <w:t>51</w:t>
            </w:r>
          </w:p>
        </w:tc>
      </w:tr>
      <w:tr>
        <w:trPr>
          <w:trHeight w:val="155" w:hRule="atLeast"/>
        </w:trPr>
        <w:tc>
          <w:tcPr>
            <w:tcW w:w="4596" w:type="dxa"/>
            <w:gridSpan w:val="3"/>
          </w:tcPr>
          <w:p>
            <w:pPr>
              <w:pStyle w:val="TableParagraph"/>
              <w:spacing w:line="135" w:lineRule="exact"/>
              <w:ind w:right="36"/>
              <w:jc w:val="right"/>
              <w:rPr>
                <w:b/>
                <w:sz w:val="14"/>
              </w:rPr>
            </w:pPr>
            <w:r>
              <w:rPr>
                <w:b/>
                <w:spacing w:val="-2"/>
                <w:sz w:val="14"/>
              </w:rPr>
              <w:t>Inserciones</w:t>
            </w:r>
            <w:r>
              <w:rPr>
                <w:b/>
                <w:spacing w:val="-4"/>
                <w:sz w:val="14"/>
              </w:rPr>
              <w:t> </w:t>
            </w:r>
            <w:r>
              <w:rPr>
                <w:b/>
                <w:spacing w:val="-2"/>
                <w:sz w:val="14"/>
              </w:rPr>
              <w:t>Total</w:t>
            </w:r>
          </w:p>
        </w:tc>
        <w:tc>
          <w:tcPr>
            <w:tcW w:w="1309" w:type="dxa"/>
          </w:tcPr>
          <w:p>
            <w:pPr>
              <w:pStyle w:val="TableParagraph"/>
              <w:spacing w:line="135" w:lineRule="exact"/>
              <w:ind w:right="39"/>
              <w:jc w:val="right"/>
              <w:rPr>
                <w:b/>
                <w:sz w:val="14"/>
              </w:rPr>
            </w:pPr>
            <w:r>
              <w:rPr>
                <w:b/>
                <w:spacing w:val="-2"/>
                <w:sz w:val="14"/>
              </w:rPr>
              <w:t>9.245</w:t>
            </w:r>
          </w:p>
        </w:tc>
        <w:tc>
          <w:tcPr>
            <w:tcW w:w="1406" w:type="dxa"/>
          </w:tcPr>
          <w:p>
            <w:pPr>
              <w:pStyle w:val="TableParagraph"/>
              <w:spacing w:line="135" w:lineRule="exact"/>
              <w:ind w:right="37"/>
              <w:jc w:val="right"/>
              <w:rPr>
                <w:b/>
                <w:sz w:val="14"/>
              </w:rPr>
            </w:pPr>
            <w:r>
              <w:rPr>
                <w:b/>
                <w:spacing w:val="-2"/>
                <w:sz w:val="14"/>
              </w:rPr>
              <w:t>11.723</w:t>
            </w:r>
          </w:p>
        </w:tc>
      </w:tr>
    </w:tbl>
    <w:p>
      <w:pPr>
        <w:spacing w:after="0" w:line="135" w:lineRule="exact"/>
        <w:jc w:val="right"/>
        <w:rPr>
          <w:sz w:val="14"/>
        </w:rPr>
        <w:sectPr>
          <w:pgSz w:w="11910" w:h="16840"/>
          <w:pgMar w:header="0" w:footer="60" w:top="0" w:bottom="260" w:left="1680" w:right="720"/>
        </w:sectPr>
      </w:pPr>
    </w:p>
    <w:p>
      <w:pPr>
        <w:pStyle w:val="BodyText"/>
      </w:pPr>
      <w:r>
        <w:rPr/>
        <w:drawing>
          <wp:anchor distT="0" distB="0" distL="0" distR="0" allowOverlap="1" layoutInCell="1" locked="0" behindDoc="0" simplePos="0" relativeHeight="15764480">
            <wp:simplePos x="0" y="0"/>
            <wp:positionH relativeFrom="page">
              <wp:posOffset>0</wp:posOffset>
            </wp:positionH>
            <wp:positionV relativeFrom="page">
              <wp:posOffset>12</wp:posOffset>
            </wp:positionV>
            <wp:extent cx="914400" cy="10691990"/>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4992">
                <wp:simplePos x="0" y="0"/>
                <wp:positionH relativeFrom="page">
                  <wp:posOffset>90856</wp:posOffset>
                </wp:positionH>
                <wp:positionV relativeFrom="page">
                  <wp:posOffset>6752402</wp:posOffset>
                </wp:positionV>
                <wp:extent cx="363855" cy="373634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4992" type="#_x0000_t202" id="docshape45"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ListParagraph"/>
        <w:numPr>
          <w:ilvl w:val="0"/>
          <w:numId w:val="12"/>
        </w:numPr>
        <w:tabs>
          <w:tab w:pos="1494" w:val="left" w:leader="none"/>
        </w:tabs>
        <w:spacing w:line="240" w:lineRule="auto" w:before="0" w:after="0"/>
        <w:ind w:left="1494" w:right="0" w:hanging="241"/>
        <w:jc w:val="left"/>
        <w:rPr>
          <w:i/>
          <w:sz w:val="15"/>
        </w:rPr>
      </w:pPr>
      <w:r>
        <w:rPr>
          <w:i/>
          <w:sz w:val="15"/>
          <w:u w:val="single"/>
        </w:rPr>
        <w:t>Recursos</w:t>
      </w:r>
      <w:r>
        <w:rPr>
          <w:i/>
          <w:spacing w:val="7"/>
          <w:sz w:val="15"/>
          <w:u w:val="single"/>
        </w:rPr>
        <w:t> </w:t>
      </w:r>
      <w:r>
        <w:rPr>
          <w:i/>
          <w:sz w:val="15"/>
          <w:u w:val="single"/>
        </w:rPr>
        <w:t>económicos</w:t>
      </w:r>
      <w:r>
        <w:rPr>
          <w:i/>
          <w:spacing w:val="7"/>
          <w:sz w:val="15"/>
          <w:u w:val="single"/>
        </w:rPr>
        <w:t> </w:t>
      </w:r>
      <w:r>
        <w:rPr>
          <w:i/>
          <w:sz w:val="15"/>
          <w:u w:val="single"/>
        </w:rPr>
        <w:t>empleados</w:t>
      </w:r>
      <w:r>
        <w:rPr>
          <w:i/>
          <w:spacing w:val="8"/>
          <w:sz w:val="15"/>
          <w:u w:val="single"/>
        </w:rPr>
        <w:t> </w:t>
      </w:r>
      <w:r>
        <w:rPr>
          <w:i/>
          <w:sz w:val="15"/>
          <w:u w:val="single"/>
        </w:rPr>
        <w:t>en</w:t>
      </w:r>
      <w:r>
        <w:rPr>
          <w:i/>
          <w:spacing w:val="10"/>
          <w:sz w:val="15"/>
          <w:u w:val="single"/>
        </w:rPr>
        <w:t> </w:t>
      </w:r>
      <w:r>
        <w:rPr>
          <w:i/>
          <w:sz w:val="15"/>
          <w:u w:val="single"/>
        </w:rPr>
        <w:t>la</w:t>
      </w:r>
      <w:r>
        <w:rPr>
          <w:i/>
          <w:spacing w:val="10"/>
          <w:sz w:val="15"/>
          <w:u w:val="single"/>
        </w:rPr>
        <w:t> </w:t>
      </w:r>
      <w:r>
        <w:rPr>
          <w:i/>
          <w:spacing w:val="-2"/>
          <w:sz w:val="15"/>
          <w:u w:val="single"/>
        </w:rPr>
        <w:t>actividad:</w:t>
      </w:r>
    </w:p>
    <w:p>
      <w:pPr>
        <w:pStyle w:val="BodyText"/>
        <w:spacing w:before="10"/>
        <w:rPr>
          <w:i/>
        </w:rPr>
      </w:pPr>
    </w:p>
    <w:p>
      <w:pPr>
        <w:pStyle w:val="BodyText"/>
        <w:spacing w:line="249" w:lineRule="auto"/>
        <w:ind w:left="1496" w:right="689"/>
      </w:pPr>
      <w:r>
        <w:rPr/>
        <w:t>Los recursos económicos de la Asociación por la actividad de los Programas Europeos en el ejercicio 2023 han sido los siguientes:</w:t>
      </w:r>
    </w:p>
    <w:p>
      <w:pPr>
        <w:pStyle w:val="BodyText"/>
        <w:spacing w:before="10"/>
        <w:rPr>
          <w:sz w:val="14"/>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1"/>
        <w:gridCol w:w="890"/>
        <w:gridCol w:w="892"/>
      </w:tblGrid>
      <w:tr>
        <w:trPr>
          <w:trHeight w:val="177" w:hRule="atLeast"/>
        </w:trPr>
        <w:tc>
          <w:tcPr>
            <w:tcW w:w="4801" w:type="dxa"/>
            <w:vMerge w:val="restart"/>
          </w:tcPr>
          <w:p>
            <w:pPr>
              <w:pStyle w:val="TableParagraph"/>
              <w:spacing w:before="17"/>
              <w:rPr>
                <w:sz w:val="15"/>
              </w:rPr>
            </w:pPr>
          </w:p>
          <w:p>
            <w:pPr>
              <w:pStyle w:val="TableParagraph"/>
              <w:spacing w:line="153" w:lineRule="exact"/>
              <w:ind w:left="8"/>
              <w:jc w:val="center"/>
              <w:rPr>
                <w:b/>
                <w:sz w:val="15"/>
              </w:rPr>
            </w:pPr>
            <w:r>
              <w:rPr>
                <w:b/>
                <w:spacing w:val="-2"/>
                <w:sz w:val="15"/>
              </w:rPr>
              <w:t>Gastos/Inversiones</w:t>
            </w:r>
          </w:p>
        </w:tc>
        <w:tc>
          <w:tcPr>
            <w:tcW w:w="1782" w:type="dxa"/>
            <w:gridSpan w:val="2"/>
          </w:tcPr>
          <w:p>
            <w:pPr>
              <w:pStyle w:val="TableParagraph"/>
              <w:spacing w:line="155" w:lineRule="exact" w:before="2"/>
              <w:ind w:left="9"/>
              <w:jc w:val="center"/>
              <w:rPr>
                <w:b/>
                <w:sz w:val="15"/>
              </w:rPr>
            </w:pPr>
            <w:r>
              <w:rPr>
                <w:b/>
                <w:spacing w:val="-2"/>
                <w:sz w:val="15"/>
              </w:rPr>
              <w:t>Importe</w:t>
            </w:r>
          </w:p>
        </w:tc>
      </w:tr>
      <w:tr>
        <w:trPr>
          <w:trHeight w:val="175" w:hRule="atLeast"/>
        </w:trPr>
        <w:tc>
          <w:tcPr>
            <w:tcW w:w="4801" w:type="dxa"/>
            <w:vMerge/>
            <w:tcBorders>
              <w:top w:val="nil"/>
            </w:tcBorders>
          </w:tcPr>
          <w:p>
            <w:pPr>
              <w:rPr>
                <w:sz w:val="2"/>
                <w:szCs w:val="2"/>
              </w:rPr>
            </w:pPr>
          </w:p>
        </w:tc>
        <w:tc>
          <w:tcPr>
            <w:tcW w:w="890" w:type="dxa"/>
          </w:tcPr>
          <w:p>
            <w:pPr>
              <w:pStyle w:val="TableParagraph"/>
              <w:spacing w:line="153" w:lineRule="exact" w:before="2"/>
              <w:ind w:left="138"/>
              <w:rPr>
                <w:b/>
                <w:sz w:val="15"/>
              </w:rPr>
            </w:pPr>
            <w:r>
              <w:rPr>
                <w:b/>
                <w:spacing w:val="-2"/>
                <w:sz w:val="15"/>
              </w:rPr>
              <w:t>Previsto</w:t>
            </w:r>
          </w:p>
        </w:tc>
        <w:tc>
          <w:tcPr>
            <w:tcW w:w="892" w:type="dxa"/>
          </w:tcPr>
          <w:p>
            <w:pPr>
              <w:pStyle w:val="TableParagraph"/>
              <w:spacing w:line="153" w:lineRule="exact" w:before="2"/>
              <w:ind w:right="74"/>
              <w:jc w:val="right"/>
              <w:rPr>
                <w:b/>
                <w:sz w:val="15"/>
              </w:rPr>
            </w:pPr>
            <w:r>
              <w:rPr>
                <w:b/>
                <w:spacing w:val="-2"/>
                <w:sz w:val="15"/>
              </w:rPr>
              <w:t>Realizado</w:t>
            </w:r>
          </w:p>
        </w:tc>
      </w:tr>
      <w:tr>
        <w:trPr>
          <w:trHeight w:val="175" w:hRule="atLeast"/>
        </w:trPr>
        <w:tc>
          <w:tcPr>
            <w:tcW w:w="4801" w:type="dxa"/>
          </w:tcPr>
          <w:p>
            <w:pPr>
              <w:pStyle w:val="TableParagraph"/>
              <w:spacing w:line="153" w:lineRule="exact" w:before="2"/>
              <w:ind w:left="58"/>
              <w:rPr>
                <w:sz w:val="15"/>
              </w:rPr>
            </w:pPr>
            <w:r>
              <w:rPr>
                <w:spacing w:val="-2"/>
                <w:sz w:val="15"/>
              </w:rPr>
              <w:t>Aprovisionamientos</w:t>
            </w:r>
          </w:p>
        </w:tc>
        <w:tc>
          <w:tcPr>
            <w:tcW w:w="890" w:type="dxa"/>
          </w:tcPr>
          <w:p>
            <w:pPr>
              <w:pStyle w:val="TableParagraph"/>
              <w:spacing w:line="153" w:lineRule="exact" w:before="2"/>
              <w:ind w:right="46"/>
              <w:jc w:val="right"/>
              <w:rPr>
                <w:sz w:val="15"/>
              </w:rPr>
            </w:pPr>
            <w:r>
              <w:rPr>
                <w:spacing w:val="-2"/>
                <w:sz w:val="15"/>
              </w:rPr>
              <w:t>17.924.417</w:t>
            </w:r>
          </w:p>
        </w:tc>
        <w:tc>
          <w:tcPr>
            <w:tcW w:w="892" w:type="dxa"/>
          </w:tcPr>
          <w:p>
            <w:pPr>
              <w:pStyle w:val="TableParagraph"/>
              <w:spacing w:line="153" w:lineRule="exact" w:before="2"/>
              <w:ind w:right="46"/>
              <w:jc w:val="right"/>
              <w:rPr>
                <w:sz w:val="15"/>
              </w:rPr>
            </w:pPr>
            <w:r>
              <w:rPr>
                <w:spacing w:val="-2"/>
                <w:sz w:val="15"/>
              </w:rPr>
              <w:t>14.591.903</w:t>
            </w:r>
          </w:p>
        </w:tc>
      </w:tr>
      <w:tr>
        <w:trPr>
          <w:trHeight w:val="177" w:hRule="atLeast"/>
        </w:trPr>
        <w:tc>
          <w:tcPr>
            <w:tcW w:w="4801" w:type="dxa"/>
          </w:tcPr>
          <w:p>
            <w:pPr>
              <w:pStyle w:val="TableParagraph"/>
              <w:spacing w:line="153" w:lineRule="exact" w:before="4"/>
              <w:ind w:left="58"/>
              <w:rPr>
                <w:sz w:val="15"/>
              </w:rPr>
            </w:pPr>
            <w:r>
              <w:rPr>
                <w:sz w:val="15"/>
              </w:rPr>
              <w:t>Gastos</w:t>
            </w:r>
            <w:r>
              <w:rPr>
                <w:spacing w:val="6"/>
                <w:sz w:val="15"/>
              </w:rPr>
              <w:t> </w:t>
            </w:r>
            <w:r>
              <w:rPr>
                <w:sz w:val="15"/>
              </w:rPr>
              <w:t>de</w:t>
            </w:r>
            <w:r>
              <w:rPr>
                <w:spacing w:val="6"/>
                <w:sz w:val="15"/>
              </w:rPr>
              <w:t> </w:t>
            </w:r>
            <w:r>
              <w:rPr>
                <w:spacing w:val="-2"/>
                <w:sz w:val="15"/>
              </w:rPr>
              <w:t>personal</w:t>
            </w:r>
          </w:p>
        </w:tc>
        <w:tc>
          <w:tcPr>
            <w:tcW w:w="890" w:type="dxa"/>
          </w:tcPr>
          <w:p>
            <w:pPr>
              <w:pStyle w:val="TableParagraph"/>
              <w:spacing w:line="153" w:lineRule="exact" w:before="4"/>
              <w:ind w:right="46"/>
              <w:jc w:val="right"/>
              <w:rPr>
                <w:sz w:val="15"/>
              </w:rPr>
            </w:pPr>
            <w:r>
              <w:rPr>
                <w:spacing w:val="-2"/>
                <w:sz w:val="15"/>
              </w:rPr>
              <w:t>15.474.271</w:t>
            </w:r>
          </w:p>
        </w:tc>
        <w:tc>
          <w:tcPr>
            <w:tcW w:w="892" w:type="dxa"/>
          </w:tcPr>
          <w:p>
            <w:pPr>
              <w:pStyle w:val="TableParagraph"/>
              <w:spacing w:line="153" w:lineRule="exact" w:before="4"/>
              <w:ind w:right="46"/>
              <w:jc w:val="right"/>
              <w:rPr>
                <w:sz w:val="15"/>
              </w:rPr>
            </w:pPr>
            <w:r>
              <w:rPr>
                <w:spacing w:val="-2"/>
                <w:sz w:val="15"/>
              </w:rPr>
              <w:t>16.285.888</w:t>
            </w:r>
          </w:p>
        </w:tc>
      </w:tr>
      <w:tr>
        <w:trPr>
          <w:trHeight w:val="175" w:hRule="atLeast"/>
        </w:trPr>
        <w:tc>
          <w:tcPr>
            <w:tcW w:w="4801" w:type="dxa"/>
          </w:tcPr>
          <w:p>
            <w:pPr>
              <w:pStyle w:val="TableParagraph"/>
              <w:spacing w:line="153" w:lineRule="exact" w:before="2"/>
              <w:ind w:left="58"/>
              <w:rPr>
                <w:sz w:val="15"/>
              </w:rPr>
            </w:pPr>
            <w:r>
              <w:rPr>
                <w:sz w:val="15"/>
              </w:rPr>
              <w:t>Otros</w:t>
            </w:r>
            <w:r>
              <w:rPr>
                <w:spacing w:val="6"/>
                <w:sz w:val="15"/>
              </w:rPr>
              <w:t> </w:t>
            </w:r>
            <w:r>
              <w:rPr>
                <w:sz w:val="15"/>
              </w:rPr>
              <w:t>gastos</w:t>
            </w:r>
            <w:r>
              <w:rPr>
                <w:spacing w:val="6"/>
                <w:sz w:val="15"/>
              </w:rPr>
              <w:t> </w:t>
            </w:r>
            <w:r>
              <w:rPr>
                <w:sz w:val="15"/>
              </w:rPr>
              <w:t>de</w:t>
            </w:r>
            <w:r>
              <w:rPr>
                <w:spacing w:val="6"/>
                <w:sz w:val="15"/>
              </w:rPr>
              <w:t> </w:t>
            </w:r>
            <w:r>
              <w:rPr>
                <w:sz w:val="15"/>
              </w:rPr>
              <w:t>la</w:t>
            </w:r>
            <w:r>
              <w:rPr>
                <w:spacing w:val="3"/>
                <w:sz w:val="15"/>
              </w:rPr>
              <w:t> </w:t>
            </w:r>
            <w:r>
              <w:rPr>
                <w:spacing w:val="-2"/>
                <w:sz w:val="15"/>
              </w:rPr>
              <w:t>actividad</w:t>
            </w:r>
          </w:p>
        </w:tc>
        <w:tc>
          <w:tcPr>
            <w:tcW w:w="890" w:type="dxa"/>
          </w:tcPr>
          <w:p>
            <w:pPr>
              <w:pStyle w:val="TableParagraph"/>
              <w:spacing w:line="153" w:lineRule="exact" w:before="2"/>
              <w:ind w:right="46"/>
              <w:jc w:val="right"/>
              <w:rPr>
                <w:sz w:val="15"/>
              </w:rPr>
            </w:pPr>
            <w:r>
              <w:rPr>
                <w:spacing w:val="-2"/>
                <w:sz w:val="15"/>
              </w:rPr>
              <w:t>3.945.175</w:t>
            </w:r>
          </w:p>
        </w:tc>
        <w:tc>
          <w:tcPr>
            <w:tcW w:w="892" w:type="dxa"/>
          </w:tcPr>
          <w:p>
            <w:pPr>
              <w:pStyle w:val="TableParagraph"/>
              <w:spacing w:line="153" w:lineRule="exact" w:before="2"/>
              <w:ind w:right="45"/>
              <w:jc w:val="right"/>
              <w:rPr>
                <w:sz w:val="15"/>
              </w:rPr>
            </w:pPr>
            <w:r>
              <w:rPr>
                <w:spacing w:val="-2"/>
                <w:sz w:val="15"/>
              </w:rPr>
              <w:t>3.920.934</w:t>
            </w:r>
          </w:p>
        </w:tc>
      </w:tr>
      <w:tr>
        <w:trPr>
          <w:trHeight w:val="177" w:hRule="atLeast"/>
        </w:trPr>
        <w:tc>
          <w:tcPr>
            <w:tcW w:w="4801" w:type="dxa"/>
          </w:tcPr>
          <w:p>
            <w:pPr>
              <w:pStyle w:val="TableParagraph"/>
              <w:spacing w:line="155" w:lineRule="exact" w:before="2"/>
              <w:ind w:left="58"/>
              <w:rPr>
                <w:sz w:val="15"/>
              </w:rPr>
            </w:pPr>
            <w:r>
              <w:rPr>
                <w:sz w:val="15"/>
              </w:rPr>
              <w:t>Amortización</w:t>
            </w:r>
            <w:r>
              <w:rPr>
                <w:spacing w:val="9"/>
                <w:sz w:val="15"/>
              </w:rPr>
              <w:t> </w:t>
            </w:r>
            <w:r>
              <w:rPr>
                <w:sz w:val="15"/>
              </w:rPr>
              <w:t>de</w:t>
            </w:r>
            <w:r>
              <w:rPr>
                <w:spacing w:val="9"/>
                <w:sz w:val="15"/>
              </w:rPr>
              <w:t> </w:t>
            </w:r>
            <w:r>
              <w:rPr>
                <w:spacing w:val="-2"/>
                <w:sz w:val="15"/>
              </w:rPr>
              <w:t>inmovilizado</w:t>
            </w:r>
          </w:p>
        </w:tc>
        <w:tc>
          <w:tcPr>
            <w:tcW w:w="890" w:type="dxa"/>
          </w:tcPr>
          <w:p>
            <w:pPr>
              <w:pStyle w:val="TableParagraph"/>
              <w:spacing w:line="155" w:lineRule="exact" w:before="2"/>
              <w:ind w:right="46"/>
              <w:jc w:val="right"/>
              <w:rPr>
                <w:sz w:val="15"/>
              </w:rPr>
            </w:pPr>
            <w:r>
              <w:rPr>
                <w:spacing w:val="-2"/>
                <w:sz w:val="15"/>
              </w:rPr>
              <w:t>329.138</w:t>
            </w:r>
          </w:p>
        </w:tc>
        <w:tc>
          <w:tcPr>
            <w:tcW w:w="892" w:type="dxa"/>
          </w:tcPr>
          <w:p>
            <w:pPr>
              <w:pStyle w:val="TableParagraph"/>
              <w:spacing w:line="155" w:lineRule="exact" w:before="2"/>
              <w:ind w:right="45"/>
              <w:jc w:val="right"/>
              <w:rPr>
                <w:sz w:val="15"/>
              </w:rPr>
            </w:pPr>
            <w:r>
              <w:rPr>
                <w:spacing w:val="-2"/>
                <w:sz w:val="15"/>
              </w:rPr>
              <w:t>335.177</w:t>
            </w:r>
          </w:p>
        </w:tc>
      </w:tr>
      <w:tr>
        <w:trPr>
          <w:trHeight w:val="175" w:hRule="atLeast"/>
        </w:trPr>
        <w:tc>
          <w:tcPr>
            <w:tcW w:w="4801" w:type="dxa"/>
          </w:tcPr>
          <w:p>
            <w:pPr>
              <w:pStyle w:val="TableParagraph"/>
              <w:spacing w:line="153" w:lineRule="exact" w:before="2"/>
              <w:ind w:left="58"/>
              <w:rPr>
                <w:b/>
                <w:sz w:val="15"/>
              </w:rPr>
            </w:pPr>
            <w:r>
              <w:rPr>
                <w:b/>
                <w:sz w:val="15"/>
              </w:rPr>
              <w:t>Subtotal</w:t>
            </w:r>
            <w:r>
              <w:rPr>
                <w:b/>
                <w:spacing w:val="10"/>
                <w:sz w:val="15"/>
              </w:rPr>
              <w:t> </w:t>
            </w:r>
            <w:r>
              <w:rPr>
                <w:b/>
                <w:spacing w:val="-2"/>
                <w:sz w:val="15"/>
              </w:rPr>
              <w:t>gastos</w:t>
            </w:r>
          </w:p>
        </w:tc>
        <w:tc>
          <w:tcPr>
            <w:tcW w:w="890" w:type="dxa"/>
          </w:tcPr>
          <w:p>
            <w:pPr>
              <w:pStyle w:val="TableParagraph"/>
              <w:spacing w:line="153" w:lineRule="exact" w:before="2"/>
              <w:ind w:right="46"/>
              <w:jc w:val="right"/>
              <w:rPr>
                <w:b/>
                <w:sz w:val="15"/>
              </w:rPr>
            </w:pPr>
            <w:r>
              <w:rPr>
                <w:b/>
                <w:spacing w:val="-2"/>
                <w:sz w:val="15"/>
              </w:rPr>
              <w:t>37.673.001</w:t>
            </w:r>
          </w:p>
        </w:tc>
        <w:tc>
          <w:tcPr>
            <w:tcW w:w="892" w:type="dxa"/>
          </w:tcPr>
          <w:p>
            <w:pPr>
              <w:pStyle w:val="TableParagraph"/>
              <w:spacing w:line="153" w:lineRule="exact" w:before="2"/>
              <w:ind w:right="46"/>
              <w:jc w:val="right"/>
              <w:rPr>
                <w:b/>
                <w:sz w:val="15"/>
              </w:rPr>
            </w:pPr>
            <w:r>
              <w:rPr>
                <w:b/>
                <w:spacing w:val="-2"/>
                <w:sz w:val="15"/>
              </w:rPr>
              <w:t>35.133.902</w:t>
            </w:r>
          </w:p>
        </w:tc>
      </w:tr>
      <w:tr>
        <w:trPr>
          <w:trHeight w:val="175" w:hRule="atLeast"/>
        </w:trPr>
        <w:tc>
          <w:tcPr>
            <w:tcW w:w="4801" w:type="dxa"/>
          </w:tcPr>
          <w:p>
            <w:pPr>
              <w:pStyle w:val="TableParagraph"/>
              <w:spacing w:line="153" w:lineRule="exact" w:before="2"/>
              <w:ind w:left="58"/>
              <w:rPr>
                <w:sz w:val="15"/>
              </w:rPr>
            </w:pPr>
            <w:r>
              <w:rPr>
                <w:sz w:val="15"/>
              </w:rPr>
              <w:t>Adquisiciones</w:t>
            </w:r>
            <w:r>
              <w:rPr>
                <w:spacing w:val="8"/>
                <w:sz w:val="15"/>
              </w:rPr>
              <w:t> </w:t>
            </w:r>
            <w:r>
              <w:rPr>
                <w:sz w:val="15"/>
              </w:rPr>
              <w:t>de</w:t>
            </w:r>
            <w:r>
              <w:rPr>
                <w:spacing w:val="10"/>
                <w:sz w:val="15"/>
              </w:rPr>
              <w:t> </w:t>
            </w:r>
            <w:r>
              <w:rPr>
                <w:sz w:val="15"/>
              </w:rPr>
              <w:t>inmovilizado</w:t>
            </w:r>
            <w:r>
              <w:rPr>
                <w:spacing w:val="5"/>
                <w:sz w:val="15"/>
              </w:rPr>
              <w:t> </w:t>
            </w:r>
            <w:r>
              <w:rPr>
                <w:sz w:val="15"/>
              </w:rPr>
              <w:t>(excepto</w:t>
            </w:r>
            <w:r>
              <w:rPr>
                <w:spacing w:val="11"/>
                <w:sz w:val="15"/>
              </w:rPr>
              <w:t> </w:t>
            </w:r>
            <w:r>
              <w:rPr>
                <w:sz w:val="15"/>
              </w:rPr>
              <w:t>Bienes</w:t>
            </w:r>
            <w:r>
              <w:rPr>
                <w:spacing w:val="10"/>
                <w:sz w:val="15"/>
              </w:rPr>
              <w:t> </w:t>
            </w:r>
            <w:r>
              <w:rPr>
                <w:sz w:val="15"/>
              </w:rPr>
              <w:t>Patrimonio</w:t>
            </w:r>
            <w:r>
              <w:rPr>
                <w:spacing w:val="11"/>
                <w:sz w:val="15"/>
              </w:rPr>
              <w:t> </w:t>
            </w:r>
            <w:r>
              <w:rPr>
                <w:spacing w:val="-2"/>
                <w:sz w:val="15"/>
              </w:rPr>
              <w:t>Histórico)</w:t>
            </w:r>
          </w:p>
        </w:tc>
        <w:tc>
          <w:tcPr>
            <w:tcW w:w="890" w:type="dxa"/>
          </w:tcPr>
          <w:p>
            <w:pPr>
              <w:pStyle w:val="TableParagraph"/>
              <w:spacing w:line="153" w:lineRule="exact" w:before="2"/>
              <w:ind w:right="46"/>
              <w:jc w:val="right"/>
              <w:rPr>
                <w:sz w:val="15"/>
              </w:rPr>
            </w:pPr>
            <w:r>
              <w:rPr>
                <w:spacing w:val="-2"/>
                <w:sz w:val="15"/>
              </w:rPr>
              <w:t>1.630.000</w:t>
            </w:r>
          </w:p>
        </w:tc>
        <w:tc>
          <w:tcPr>
            <w:tcW w:w="892" w:type="dxa"/>
          </w:tcPr>
          <w:p>
            <w:pPr>
              <w:pStyle w:val="TableParagraph"/>
              <w:spacing w:line="153" w:lineRule="exact" w:before="2"/>
              <w:ind w:right="45"/>
              <w:jc w:val="right"/>
              <w:rPr>
                <w:sz w:val="15"/>
              </w:rPr>
            </w:pPr>
            <w:r>
              <w:rPr>
                <w:spacing w:val="-2"/>
                <w:sz w:val="15"/>
              </w:rPr>
              <w:t>105.563</w:t>
            </w:r>
          </w:p>
        </w:tc>
      </w:tr>
      <w:tr>
        <w:trPr>
          <w:trHeight w:val="177" w:hRule="atLeast"/>
        </w:trPr>
        <w:tc>
          <w:tcPr>
            <w:tcW w:w="4801" w:type="dxa"/>
          </w:tcPr>
          <w:p>
            <w:pPr>
              <w:pStyle w:val="TableParagraph"/>
              <w:spacing w:line="153" w:lineRule="exact" w:before="4"/>
              <w:ind w:left="58"/>
              <w:rPr>
                <w:b/>
                <w:sz w:val="15"/>
              </w:rPr>
            </w:pPr>
            <w:r>
              <w:rPr>
                <w:b/>
                <w:sz w:val="15"/>
              </w:rPr>
              <w:t>Subtotal</w:t>
            </w:r>
            <w:r>
              <w:rPr>
                <w:b/>
                <w:spacing w:val="10"/>
                <w:sz w:val="15"/>
              </w:rPr>
              <w:t> </w:t>
            </w:r>
            <w:r>
              <w:rPr>
                <w:b/>
                <w:spacing w:val="-2"/>
                <w:sz w:val="15"/>
              </w:rPr>
              <w:t>Recursos</w:t>
            </w:r>
          </w:p>
        </w:tc>
        <w:tc>
          <w:tcPr>
            <w:tcW w:w="890" w:type="dxa"/>
          </w:tcPr>
          <w:p>
            <w:pPr>
              <w:pStyle w:val="TableParagraph"/>
              <w:spacing w:line="153" w:lineRule="exact" w:before="4"/>
              <w:ind w:right="46"/>
              <w:jc w:val="right"/>
              <w:rPr>
                <w:b/>
                <w:sz w:val="15"/>
              </w:rPr>
            </w:pPr>
            <w:r>
              <w:rPr>
                <w:b/>
                <w:spacing w:val="-2"/>
                <w:sz w:val="15"/>
              </w:rPr>
              <w:t>1.630.000</w:t>
            </w:r>
          </w:p>
        </w:tc>
        <w:tc>
          <w:tcPr>
            <w:tcW w:w="892" w:type="dxa"/>
          </w:tcPr>
          <w:p>
            <w:pPr>
              <w:pStyle w:val="TableParagraph"/>
              <w:spacing w:line="153" w:lineRule="exact" w:before="4"/>
              <w:ind w:right="45"/>
              <w:jc w:val="right"/>
              <w:rPr>
                <w:b/>
                <w:sz w:val="15"/>
              </w:rPr>
            </w:pPr>
            <w:r>
              <w:rPr>
                <w:b/>
                <w:spacing w:val="-2"/>
                <w:sz w:val="15"/>
              </w:rPr>
              <w:t>105.563</w:t>
            </w:r>
          </w:p>
        </w:tc>
      </w:tr>
      <w:tr>
        <w:trPr>
          <w:trHeight w:val="175" w:hRule="atLeast"/>
        </w:trPr>
        <w:tc>
          <w:tcPr>
            <w:tcW w:w="4801" w:type="dxa"/>
          </w:tcPr>
          <w:p>
            <w:pPr>
              <w:pStyle w:val="TableParagraph"/>
              <w:spacing w:line="153" w:lineRule="exact" w:before="2"/>
              <w:ind w:left="58"/>
              <w:rPr>
                <w:b/>
                <w:sz w:val="15"/>
              </w:rPr>
            </w:pPr>
            <w:r>
              <w:rPr>
                <w:b/>
                <w:spacing w:val="-2"/>
                <w:sz w:val="15"/>
              </w:rPr>
              <w:t>TOTAL</w:t>
            </w:r>
          </w:p>
        </w:tc>
        <w:tc>
          <w:tcPr>
            <w:tcW w:w="890" w:type="dxa"/>
          </w:tcPr>
          <w:p>
            <w:pPr>
              <w:pStyle w:val="TableParagraph"/>
              <w:spacing w:line="153" w:lineRule="exact" w:before="2"/>
              <w:ind w:right="46"/>
              <w:jc w:val="right"/>
              <w:rPr>
                <w:b/>
                <w:sz w:val="15"/>
              </w:rPr>
            </w:pPr>
            <w:r>
              <w:rPr>
                <w:b/>
                <w:spacing w:val="-2"/>
                <w:sz w:val="15"/>
              </w:rPr>
              <w:t>39.303.001</w:t>
            </w:r>
          </w:p>
        </w:tc>
        <w:tc>
          <w:tcPr>
            <w:tcW w:w="892" w:type="dxa"/>
          </w:tcPr>
          <w:p>
            <w:pPr>
              <w:pStyle w:val="TableParagraph"/>
              <w:spacing w:line="153" w:lineRule="exact" w:before="2"/>
              <w:ind w:right="46"/>
              <w:jc w:val="right"/>
              <w:rPr>
                <w:b/>
                <w:sz w:val="15"/>
              </w:rPr>
            </w:pPr>
            <w:r>
              <w:rPr>
                <w:b/>
                <w:spacing w:val="-2"/>
                <w:sz w:val="15"/>
              </w:rPr>
              <w:t>35.239.465</w:t>
            </w:r>
          </w:p>
        </w:tc>
      </w:tr>
    </w:tbl>
    <w:p>
      <w:pPr>
        <w:pStyle w:val="BodyText"/>
        <w:spacing w:before="40"/>
      </w:pPr>
    </w:p>
    <w:p>
      <w:pPr>
        <w:pStyle w:val="ListParagraph"/>
        <w:numPr>
          <w:ilvl w:val="0"/>
          <w:numId w:val="12"/>
        </w:numPr>
        <w:tabs>
          <w:tab w:pos="1495" w:val="left" w:leader="none"/>
        </w:tabs>
        <w:spacing w:line="240" w:lineRule="auto" w:before="0" w:after="0"/>
        <w:ind w:left="1495" w:right="0" w:hanging="242"/>
        <w:jc w:val="left"/>
        <w:rPr>
          <w:i/>
          <w:sz w:val="15"/>
        </w:rPr>
      </w:pPr>
      <w:r>
        <w:rPr>
          <w:i/>
          <w:sz w:val="15"/>
          <w:u w:val="single"/>
        </w:rPr>
        <w:t>Objetivos</w:t>
      </w:r>
      <w:r>
        <w:rPr>
          <w:i/>
          <w:spacing w:val="5"/>
          <w:sz w:val="15"/>
          <w:u w:val="single"/>
        </w:rPr>
        <w:t> </w:t>
      </w:r>
      <w:r>
        <w:rPr>
          <w:i/>
          <w:sz w:val="15"/>
          <w:u w:val="single"/>
        </w:rPr>
        <w:t>e</w:t>
      </w:r>
      <w:r>
        <w:rPr>
          <w:i/>
          <w:spacing w:val="8"/>
          <w:sz w:val="15"/>
          <w:u w:val="single"/>
        </w:rPr>
        <w:t> </w:t>
      </w:r>
      <w:r>
        <w:rPr>
          <w:i/>
          <w:sz w:val="15"/>
          <w:u w:val="single"/>
        </w:rPr>
        <w:t>indicadores</w:t>
      </w:r>
      <w:r>
        <w:rPr>
          <w:i/>
          <w:spacing w:val="5"/>
          <w:sz w:val="15"/>
          <w:u w:val="single"/>
        </w:rPr>
        <w:t> </w:t>
      </w:r>
      <w:r>
        <w:rPr>
          <w:i/>
          <w:sz w:val="15"/>
          <w:u w:val="single"/>
        </w:rPr>
        <w:t>de</w:t>
      </w:r>
      <w:r>
        <w:rPr>
          <w:i/>
          <w:spacing w:val="5"/>
          <w:sz w:val="15"/>
          <w:u w:val="single"/>
        </w:rPr>
        <w:t> </w:t>
      </w:r>
      <w:r>
        <w:rPr>
          <w:i/>
          <w:sz w:val="15"/>
          <w:u w:val="single"/>
        </w:rPr>
        <w:t>la</w:t>
      </w:r>
      <w:r>
        <w:rPr>
          <w:i/>
          <w:spacing w:val="8"/>
          <w:sz w:val="15"/>
          <w:u w:val="single"/>
        </w:rPr>
        <w:t> </w:t>
      </w:r>
      <w:r>
        <w:rPr>
          <w:i/>
          <w:sz w:val="15"/>
          <w:u w:val="single"/>
        </w:rPr>
        <w:t>realización</w:t>
      </w:r>
      <w:r>
        <w:rPr>
          <w:i/>
          <w:spacing w:val="6"/>
          <w:sz w:val="15"/>
          <w:u w:val="single"/>
        </w:rPr>
        <w:t> </w:t>
      </w:r>
      <w:r>
        <w:rPr>
          <w:i/>
          <w:sz w:val="15"/>
          <w:u w:val="single"/>
        </w:rPr>
        <w:t>de</w:t>
      </w:r>
      <w:r>
        <w:rPr>
          <w:i/>
          <w:spacing w:val="5"/>
          <w:sz w:val="15"/>
          <w:u w:val="single"/>
        </w:rPr>
        <w:t> </w:t>
      </w:r>
      <w:r>
        <w:rPr>
          <w:i/>
          <w:sz w:val="15"/>
          <w:u w:val="single"/>
        </w:rPr>
        <w:t>la</w:t>
      </w:r>
      <w:r>
        <w:rPr>
          <w:i/>
          <w:spacing w:val="8"/>
          <w:sz w:val="15"/>
          <w:u w:val="single"/>
        </w:rPr>
        <w:t> </w:t>
      </w:r>
      <w:r>
        <w:rPr>
          <w:i/>
          <w:spacing w:val="-2"/>
          <w:sz w:val="15"/>
          <w:u w:val="single"/>
        </w:rPr>
        <w:t>actividad:</w:t>
      </w:r>
    </w:p>
    <w:p>
      <w:pPr>
        <w:pStyle w:val="BodyText"/>
        <w:spacing w:before="157"/>
        <w:rPr>
          <w:i/>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68"/>
        <w:gridCol w:w="1614"/>
        <w:gridCol w:w="775"/>
        <w:gridCol w:w="849"/>
      </w:tblGrid>
      <w:tr>
        <w:trPr>
          <w:trHeight w:val="155" w:hRule="atLeast"/>
        </w:trPr>
        <w:tc>
          <w:tcPr>
            <w:tcW w:w="4768" w:type="dxa"/>
            <w:vMerge w:val="restart"/>
          </w:tcPr>
          <w:p>
            <w:pPr>
              <w:pStyle w:val="TableParagraph"/>
              <w:spacing w:before="83"/>
              <w:ind w:left="17"/>
              <w:jc w:val="center"/>
              <w:rPr>
                <w:b/>
                <w:sz w:val="14"/>
              </w:rPr>
            </w:pPr>
            <w:r>
              <w:rPr>
                <w:b/>
                <w:spacing w:val="-2"/>
                <w:sz w:val="14"/>
              </w:rPr>
              <w:t>Objetivo</w:t>
            </w:r>
          </w:p>
        </w:tc>
        <w:tc>
          <w:tcPr>
            <w:tcW w:w="1614" w:type="dxa"/>
            <w:vMerge w:val="restart"/>
          </w:tcPr>
          <w:p>
            <w:pPr>
              <w:pStyle w:val="TableParagraph"/>
              <w:spacing w:before="83"/>
              <w:ind w:left="497"/>
              <w:rPr>
                <w:b/>
                <w:sz w:val="14"/>
              </w:rPr>
            </w:pPr>
            <w:r>
              <w:rPr>
                <w:b/>
                <w:spacing w:val="-2"/>
                <w:sz w:val="14"/>
              </w:rPr>
              <w:t>Indicador</w:t>
            </w:r>
          </w:p>
        </w:tc>
        <w:tc>
          <w:tcPr>
            <w:tcW w:w="1624" w:type="dxa"/>
            <w:gridSpan w:val="2"/>
          </w:tcPr>
          <w:p>
            <w:pPr>
              <w:pStyle w:val="TableParagraph"/>
              <w:spacing w:line="135" w:lineRule="exact"/>
              <w:ind w:left="339"/>
              <w:rPr>
                <w:b/>
                <w:sz w:val="14"/>
              </w:rPr>
            </w:pPr>
            <w:r>
              <w:rPr>
                <w:b/>
                <w:spacing w:val="-2"/>
                <w:sz w:val="14"/>
              </w:rPr>
              <w:t>Cuantificación</w:t>
            </w:r>
          </w:p>
        </w:tc>
      </w:tr>
      <w:tr>
        <w:trPr>
          <w:trHeight w:val="155" w:hRule="atLeast"/>
        </w:trPr>
        <w:tc>
          <w:tcPr>
            <w:tcW w:w="4768" w:type="dxa"/>
            <w:vMerge/>
            <w:tcBorders>
              <w:top w:val="nil"/>
            </w:tcBorders>
          </w:tcPr>
          <w:p>
            <w:pPr>
              <w:rPr>
                <w:sz w:val="2"/>
                <w:szCs w:val="2"/>
              </w:rPr>
            </w:pPr>
          </w:p>
        </w:tc>
        <w:tc>
          <w:tcPr>
            <w:tcW w:w="1614" w:type="dxa"/>
            <w:vMerge/>
            <w:tcBorders>
              <w:top w:val="nil"/>
            </w:tcBorders>
          </w:tcPr>
          <w:p>
            <w:pPr>
              <w:rPr>
                <w:sz w:val="2"/>
                <w:szCs w:val="2"/>
              </w:rPr>
            </w:pPr>
          </w:p>
        </w:tc>
        <w:tc>
          <w:tcPr>
            <w:tcW w:w="775" w:type="dxa"/>
          </w:tcPr>
          <w:p>
            <w:pPr>
              <w:pStyle w:val="TableParagraph"/>
              <w:spacing w:line="135" w:lineRule="exact"/>
              <w:ind w:left="117"/>
              <w:rPr>
                <w:b/>
                <w:sz w:val="14"/>
              </w:rPr>
            </w:pPr>
            <w:r>
              <w:rPr>
                <w:b/>
                <w:spacing w:val="-2"/>
                <w:sz w:val="14"/>
              </w:rPr>
              <w:t>Previsto</w:t>
            </w:r>
          </w:p>
        </w:tc>
        <w:tc>
          <w:tcPr>
            <w:tcW w:w="849" w:type="dxa"/>
          </w:tcPr>
          <w:p>
            <w:pPr>
              <w:pStyle w:val="TableParagraph"/>
              <w:spacing w:line="135" w:lineRule="exact"/>
              <w:ind w:right="80"/>
              <w:jc w:val="right"/>
              <w:rPr>
                <w:b/>
                <w:sz w:val="14"/>
              </w:rPr>
            </w:pPr>
            <w:r>
              <w:rPr>
                <w:b/>
                <w:spacing w:val="-2"/>
                <w:sz w:val="14"/>
              </w:rPr>
              <w:t>Realizado</w:t>
            </w:r>
          </w:p>
        </w:tc>
      </w:tr>
      <w:tr>
        <w:trPr>
          <w:trHeight w:val="155" w:hRule="atLeast"/>
        </w:trPr>
        <w:tc>
          <w:tcPr>
            <w:tcW w:w="4768" w:type="dxa"/>
          </w:tcPr>
          <w:p>
            <w:pPr>
              <w:pStyle w:val="TableParagraph"/>
              <w:rPr>
                <w:rFonts w:ascii="Times New Roman"/>
                <w:sz w:val="10"/>
              </w:rPr>
            </w:pPr>
          </w:p>
        </w:tc>
        <w:tc>
          <w:tcPr>
            <w:tcW w:w="1614" w:type="dxa"/>
          </w:tcPr>
          <w:p>
            <w:pPr>
              <w:pStyle w:val="TableParagraph"/>
              <w:rPr>
                <w:rFonts w:ascii="Times New Roman"/>
                <w:sz w:val="10"/>
              </w:rPr>
            </w:pPr>
          </w:p>
        </w:tc>
        <w:tc>
          <w:tcPr>
            <w:tcW w:w="775" w:type="dxa"/>
          </w:tcPr>
          <w:p>
            <w:pPr>
              <w:pStyle w:val="TableParagraph"/>
              <w:rPr>
                <w:rFonts w:ascii="Times New Roman"/>
                <w:sz w:val="10"/>
              </w:rPr>
            </w:pPr>
          </w:p>
        </w:tc>
        <w:tc>
          <w:tcPr>
            <w:tcW w:w="849" w:type="dxa"/>
          </w:tcPr>
          <w:p>
            <w:pPr>
              <w:pStyle w:val="TableParagraph"/>
              <w:rPr>
                <w:rFonts w:ascii="Times New Roman"/>
                <w:sz w:val="10"/>
              </w:rPr>
            </w:pPr>
          </w:p>
        </w:tc>
      </w:tr>
      <w:tr>
        <w:trPr>
          <w:trHeight w:val="155" w:hRule="atLeast"/>
        </w:trPr>
        <w:tc>
          <w:tcPr>
            <w:tcW w:w="4768" w:type="dxa"/>
          </w:tcPr>
          <w:p>
            <w:pPr>
              <w:pStyle w:val="TableParagraph"/>
              <w:spacing w:line="135" w:lineRule="exact"/>
              <w:ind w:left="57"/>
              <w:rPr>
                <w:sz w:val="14"/>
              </w:rPr>
            </w:pPr>
            <w:r>
              <w:rPr>
                <w:spacing w:val="-2"/>
                <w:sz w:val="14"/>
              </w:rPr>
              <w:t>Captación</w:t>
            </w:r>
            <w:r>
              <w:rPr>
                <w:spacing w:val="-1"/>
                <w:sz w:val="14"/>
              </w:rPr>
              <w:t> </w:t>
            </w:r>
            <w:r>
              <w:rPr>
                <w:spacing w:val="-2"/>
                <w:sz w:val="14"/>
              </w:rPr>
              <w:t>de personas</w:t>
            </w:r>
            <w:r>
              <w:rPr>
                <w:sz w:val="14"/>
              </w:rPr>
              <w:t> </w:t>
            </w:r>
            <w:r>
              <w:rPr>
                <w:spacing w:val="-2"/>
                <w:sz w:val="14"/>
              </w:rPr>
              <w:t>con</w:t>
            </w:r>
            <w:r>
              <w:rPr>
                <w:spacing w:val="-3"/>
                <w:sz w:val="14"/>
              </w:rPr>
              <w:t> </w:t>
            </w:r>
            <w:r>
              <w:rPr>
                <w:spacing w:val="-2"/>
                <w:sz w:val="14"/>
              </w:rPr>
              <w:t>discapacidad</w:t>
            </w:r>
            <w:r>
              <w:rPr>
                <w:sz w:val="14"/>
              </w:rPr>
              <w:t> </w:t>
            </w:r>
            <w:r>
              <w:rPr>
                <w:spacing w:val="-2"/>
                <w:sz w:val="14"/>
              </w:rPr>
              <w:t>para su</w:t>
            </w:r>
            <w:r>
              <w:rPr>
                <w:spacing w:val="-1"/>
                <w:sz w:val="14"/>
              </w:rPr>
              <w:t> </w:t>
            </w:r>
            <w:r>
              <w:rPr>
                <w:spacing w:val="-2"/>
                <w:sz w:val="14"/>
              </w:rPr>
              <w:t>activación</w:t>
            </w:r>
            <w:r>
              <w:rPr>
                <w:sz w:val="14"/>
              </w:rPr>
              <w:t> </w:t>
            </w:r>
            <w:r>
              <w:rPr>
                <w:spacing w:val="-2"/>
                <w:sz w:val="14"/>
              </w:rPr>
              <w:t>hacia</w:t>
            </w:r>
            <w:r>
              <w:rPr>
                <w:sz w:val="14"/>
              </w:rPr>
              <w:t> </w:t>
            </w:r>
            <w:r>
              <w:rPr>
                <w:spacing w:val="-2"/>
                <w:sz w:val="14"/>
              </w:rPr>
              <w:t>el</w:t>
            </w:r>
            <w:r>
              <w:rPr>
                <w:spacing w:val="-3"/>
                <w:sz w:val="14"/>
              </w:rPr>
              <w:t> </w:t>
            </w:r>
            <w:r>
              <w:rPr>
                <w:spacing w:val="-2"/>
                <w:sz w:val="14"/>
              </w:rPr>
              <w:t>empleo</w:t>
            </w:r>
          </w:p>
        </w:tc>
        <w:tc>
          <w:tcPr>
            <w:tcW w:w="1614" w:type="dxa"/>
          </w:tcPr>
          <w:p>
            <w:pPr>
              <w:pStyle w:val="TableParagraph"/>
              <w:spacing w:line="135" w:lineRule="exact"/>
              <w:ind w:left="19"/>
              <w:jc w:val="center"/>
              <w:rPr>
                <w:sz w:val="14"/>
              </w:rPr>
            </w:pPr>
            <w:r>
              <w:rPr>
                <w:spacing w:val="-2"/>
                <w:sz w:val="14"/>
              </w:rPr>
              <w:t>Número</w:t>
            </w:r>
            <w:r>
              <w:rPr>
                <w:spacing w:val="-3"/>
                <w:sz w:val="14"/>
              </w:rPr>
              <w:t> </w:t>
            </w:r>
            <w:r>
              <w:rPr>
                <w:spacing w:val="-2"/>
                <w:sz w:val="14"/>
              </w:rPr>
              <w:t>de destinatarios</w:t>
            </w:r>
          </w:p>
        </w:tc>
        <w:tc>
          <w:tcPr>
            <w:tcW w:w="775" w:type="dxa"/>
          </w:tcPr>
          <w:p>
            <w:pPr>
              <w:pStyle w:val="TableParagraph"/>
              <w:spacing w:line="135" w:lineRule="exact"/>
              <w:ind w:right="37"/>
              <w:jc w:val="right"/>
              <w:rPr>
                <w:sz w:val="14"/>
              </w:rPr>
            </w:pPr>
            <w:r>
              <w:rPr>
                <w:spacing w:val="-2"/>
                <w:sz w:val="14"/>
              </w:rPr>
              <w:t>20.578</w:t>
            </w:r>
          </w:p>
        </w:tc>
        <w:tc>
          <w:tcPr>
            <w:tcW w:w="849" w:type="dxa"/>
          </w:tcPr>
          <w:p>
            <w:pPr>
              <w:pStyle w:val="TableParagraph"/>
              <w:spacing w:line="135" w:lineRule="exact"/>
              <w:ind w:right="37"/>
              <w:jc w:val="right"/>
              <w:rPr>
                <w:sz w:val="14"/>
              </w:rPr>
            </w:pPr>
            <w:r>
              <w:rPr>
                <w:spacing w:val="-2"/>
                <w:sz w:val="14"/>
              </w:rPr>
              <w:t>34.885</w:t>
            </w:r>
          </w:p>
        </w:tc>
      </w:tr>
      <w:tr>
        <w:trPr>
          <w:trHeight w:val="155" w:hRule="atLeast"/>
        </w:trPr>
        <w:tc>
          <w:tcPr>
            <w:tcW w:w="4768" w:type="dxa"/>
          </w:tcPr>
          <w:p>
            <w:pPr>
              <w:pStyle w:val="TableParagraph"/>
              <w:spacing w:line="135" w:lineRule="exact"/>
              <w:ind w:left="57"/>
              <w:rPr>
                <w:sz w:val="14"/>
              </w:rPr>
            </w:pPr>
            <w:r>
              <w:rPr>
                <w:spacing w:val="-2"/>
                <w:sz w:val="14"/>
              </w:rPr>
              <w:t>Formación Ocupacional</w:t>
            </w:r>
          </w:p>
        </w:tc>
        <w:tc>
          <w:tcPr>
            <w:tcW w:w="1614" w:type="dxa"/>
          </w:tcPr>
          <w:p>
            <w:pPr>
              <w:pStyle w:val="TableParagraph"/>
              <w:spacing w:line="135" w:lineRule="exact"/>
              <w:ind w:left="19" w:right="1"/>
              <w:jc w:val="center"/>
              <w:rPr>
                <w:sz w:val="14"/>
              </w:rPr>
            </w:pPr>
            <w:r>
              <w:rPr>
                <w:spacing w:val="-2"/>
                <w:sz w:val="14"/>
              </w:rPr>
              <w:t>Número</w:t>
            </w:r>
            <w:r>
              <w:rPr>
                <w:spacing w:val="-3"/>
                <w:sz w:val="14"/>
              </w:rPr>
              <w:t> </w:t>
            </w:r>
            <w:r>
              <w:rPr>
                <w:spacing w:val="-2"/>
                <w:sz w:val="14"/>
              </w:rPr>
              <w:t>de Alumnos</w:t>
            </w:r>
          </w:p>
        </w:tc>
        <w:tc>
          <w:tcPr>
            <w:tcW w:w="775" w:type="dxa"/>
          </w:tcPr>
          <w:p>
            <w:pPr>
              <w:pStyle w:val="TableParagraph"/>
              <w:spacing w:line="135" w:lineRule="exact"/>
              <w:ind w:right="37"/>
              <w:jc w:val="right"/>
              <w:rPr>
                <w:sz w:val="14"/>
              </w:rPr>
            </w:pPr>
            <w:r>
              <w:rPr>
                <w:spacing w:val="-2"/>
                <w:sz w:val="14"/>
              </w:rPr>
              <w:t>8.255</w:t>
            </w:r>
          </w:p>
        </w:tc>
        <w:tc>
          <w:tcPr>
            <w:tcW w:w="849" w:type="dxa"/>
          </w:tcPr>
          <w:p>
            <w:pPr>
              <w:pStyle w:val="TableParagraph"/>
              <w:spacing w:line="135" w:lineRule="exact"/>
              <w:ind w:right="37"/>
              <w:jc w:val="right"/>
              <w:rPr>
                <w:sz w:val="14"/>
              </w:rPr>
            </w:pPr>
            <w:r>
              <w:rPr>
                <w:spacing w:val="-2"/>
                <w:sz w:val="14"/>
              </w:rPr>
              <w:t>12.629</w:t>
            </w:r>
          </w:p>
        </w:tc>
      </w:tr>
      <w:tr>
        <w:trPr>
          <w:trHeight w:val="155" w:hRule="atLeast"/>
        </w:trPr>
        <w:tc>
          <w:tcPr>
            <w:tcW w:w="4768" w:type="dxa"/>
          </w:tcPr>
          <w:p>
            <w:pPr>
              <w:pStyle w:val="TableParagraph"/>
              <w:spacing w:line="135" w:lineRule="exact"/>
              <w:ind w:left="57"/>
              <w:rPr>
                <w:sz w:val="14"/>
              </w:rPr>
            </w:pPr>
            <w:r>
              <w:rPr>
                <w:spacing w:val="-2"/>
                <w:sz w:val="14"/>
              </w:rPr>
              <w:t>Inserción</w:t>
            </w:r>
            <w:r>
              <w:rPr>
                <w:sz w:val="14"/>
              </w:rPr>
              <w:t> </w:t>
            </w:r>
            <w:r>
              <w:rPr>
                <w:spacing w:val="-2"/>
                <w:sz w:val="14"/>
              </w:rPr>
              <w:t>Laboral</w:t>
            </w:r>
          </w:p>
        </w:tc>
        <w:tc>
          <w:tcPr>
            <w:tcW w:w="1614" w:type="dxa"/>
          </w:tcPr>
          <w:p>
            <w:pPr>
              <w:pStyle w:val="TableParagraph"/>
              <w:spacing w:line="135" w:lineRule="exact"/>
              <w:ind w:left="19" w:right="1"/>
              <w:jc w:val="center"/>
              <w:rPr>
                <w:sz w:val="14"/>
              </w:rPr>
            </w:pPr>
            <w:r>
              <w:rPr>
                <w:spacing w:val="-2"/>
                <w:sz w:val="14"/>
              </w:rPr>
              <w:t>Número</w:t>
            </w:r>
            <w:r>
              <w:rPr>
                <w:spacing w:val="-3"/>
                <w:sz w:val="14"/>
              </w:rPr>
              <w:t> </w:t>
            </w:r>
            <w:r>
              <w:rPr>
                <w:spacing w:val="-2"/>
                <w:sz w:val="14"/>
              </w:rPr>
              <w:t>de inserciones</w:t>
            </w:r>
          </w:p>
        </w:tc>
        <w:tc>
          <w:tcPr>
            <w:tcW w:w="775" w:type="dxa"/>
          </w:tcPr>
          <w:p>
            <w:pPr>
              <w:pStyle w:val="TableParagraph"/>
              <w:spacing w:line="135" w:lineRule="exact"/>
              <w:ind w:right="37"/>
              <w:jc w:val="right"/>
              <w:rPr>
                <w:sz w:val="14"/>
              </w:rPr>
            </w:pPr>
            <w:r>
              <w:rPr>
                <w:spacing w:val="-2"/>
                <w:sz w:val="14"/>
              </w:rPr>
              <w:t>9.245</w:t>
            </w:r>
          </w:p>
        </w:tc>
        <w:tc>
          <w:tcPr>
            <w:tcW w:w="849" w:type="dxa"/>
          </w:tcPr>
          <w:p>
            <w:pPr>
              <w:pStyle w:val="TableParagraph"/>
              <w:spacing w:line="135" w:lineRule="exact"/>
              <w:ind w:right="37"/>
              <w:jc w:val="right"/>
              <w:rPr>
                <w:sz w:val="14"/>
              </w:rPr>
            </w:pPr>
            <w:r>
              <w:rPr>
                <w:spacing w:val="-2"/>
                <w:sz w:val="14"/>
              </w:rPr>
              <w:t>11.723</w:t>
            </w:r>
          </w:p>
        </w:tc>
      </w:tr>
    </w:tbl>
    <w:p>
      <w:pPr>
        <w:pStyle w:val="BodyText"/>
        <w:spacing w:before="34"/>
        <w:rPr>
          <w:i/>
        </w:rPr>
      </w:pPr>
    </w:p>
    <w:p>
      <w:pPr>
        <w:pStyle w:val="Heading3"/>
        <w:ind w:firstLine="0"/>
        <w:jc w:val="both"/>
        <w:rPr>
          <w:i/>
        </w:rPr>
      </w:pPr>
      <w:r>
        <w:rPr>
          <w:i/>
        </w:rPr>
        <w:t>Actividad</w:t>
      </w:r>
      <w:r>
        <w:rPr>
          <w:i/>
          <w:spacing w:val="11"/>
        </w:rPr>
        <w:t> </w:t>
      </w:r>
      <w:r>
        <w:rPr>
          <w:i/>
          <w:spacing w:val="-10"/>
        </w:rPr>
        <w:t>2</w:t>
      </w:r>
    </w:p>
    <w:p>
      <w:pPr>
        <w:pStyle w:val="BodyText"/>
        <w:spacing w:before="39"/>
        <w:rPr>
          <w:b/>
          <w:i/>
        </w:rPr>
      </w:pPr>
    </w:p>
    <w:p>
      <w:pPr>
        <w:pStyle w:val="ListParagraph"/>
        <w:numPr>
          <w:ilvl w:val="0"/>
          <w:numId w:val="14"/>
        </w:numPr>
        <w:tabs>
          <w:tab w:pos="1407" w:val="left" w:leader="none"/>
        </w:tabs>
        <w:spacing w:line="240" w:lineRule="auto" w:before="0" w:after="0"/>
        <w:ind w:left="1407" w:right="0" w:hanging="154"/>
        <w:jc w:val="left"/>
        <w:rPr>
          <w:i/>
          <w:sz w:val="15"/>
        </w:rPr>
      </w:pPr>
      <w:r>
        <w:rPr>
          <w:i/>
          <w:spacing w:val="1"/>
          <w:sz w:val="15"/>
          <w:u w:val="single"/>
        </w:rPr>
        <w:t> </w:t>
      </w:r>
      <w:r>
        <w:rPr>
          <w:i/>
          <w:spacing w:val="-2"/>
          <w:sz w:val="15"/>
          <w:u w:val="single"/>
        </w:rPr>
        <w:t>Identificación.</w:t>
      </w:r>
    </w:p>
    <w:p>
      <w:pPr>
        <w:pStyle w:val="BodyText"/>
        <w:spacing w:before="8"/>
        <w:rPr>
          <w:i/>
        </w:rPr>
      </w:pPr>
    </w:p>
    <w:tbl>
      <w:tblPr>
        <w:tblW w:w="0" w:type="auto"/>
        <w:jc w:val="left"/>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7"/>
        <w:gridCol w:w="3477"/>
      </w:tblGrid>
      <w:tr>
        <w:trPr>
          <w:trHeight w:val="354" w:hRule="atLeast"/>
        </w:trPr>
        <w:tc>
          <w:tcPr>
            <w:tcW w:w="3477" w:type="dxa"/>
          </w:tcPr>
          <w:p>
            <w:pPr>
              <w:pStyle w:val="TableParagraph"/>
              <w:spacing w:before="2"/>
              <w:ind w:left="58"/>
              <w:rPr>
                <w:sz w:val="15"/>
              </w:rPr>
            </w:pPr>
            <w:r>
              <w:rPr>
                <w:sz w:val="15"/>
              </w:rPr>
              <w:t>Denominación</w:t>
            </w:r>
            <w:r>
              <w:rPr>
                <w:spacing w:val="8"/>
                <w:sz w:val="15"/>
              </w:rPr>
              <w:t> </w:t>
            </w:r>
            <w:r>
              <w:rPr>
                <w:sz w:val="15"/>
              </w:rPr>
              <w:t>de</w:t>
            </w:r>
            <w:r>
              <w:rPr>
                <w:spacing w:val="7"/>
                <w:sz w:val="15"/>
              </w:rPr>
              <w:t> </w:t>
            </w:r>
            <w:r>
              <w:rPr>
                <w:sz w:val="15"/>
              </w:rPr>
              <w:t>la</w:t>
            </w:r>
            <w:r>
              <w:rPr>
                <w:spacing w:val="8"/>
                <w:sz w:val="15"/>
              </w:rPr>
              <w:t> </w:t>
            </w:r>
            <w:r>
              <w:rPr>
                <w:spacing w:val="-2"/>
                <w:sz w:val="15"/>
              </w:rPr>
              <w:t>actividad</w:t>
            </w:r>
          </w:p>
        </w:tc>
        <w:tc>
          <w:tcPr>
            <w:tcW w:w="3477" w:type="dxa"/>
          </w:tcPr>
          <w:p>
            <w:pPr>
              <w:pStyle w:val="TableParagraph"/>
              <w:tabs>
                <w:tab w:pos="1213" w:val="left" w:leader="none"/>
                <w:tab w:pos="2120" w:val="left" w:leader="none"/>
              </w:tabs>
              <w:spacing w:line="178" w:lineRule="exact"/>
              <w:ind w:left="58" w:right="50"/>
              <w:rPr>
                <w:sz w:val="15"/>
              </w:rPr>
            </w:pPr>
            <w:r>
              <w:rPr>
                <w:spacing w:val="-2"/>
                <w:sz w:val="15"/>
              </w:rPr>
              <w:t>PROGRAMA</w:t>
            </w:r>
            <w:r>
              <w:rPr>
                <w:sz w:val="15"/>
              </w:rPr>
              <w:tab/>
            </w:r>
            <w:r>
              <w:rPr>
                <w:spacing w:val="-2"/>
                <w:sz w:val="15"/>
              </w:rPr>
              <w:t>TANDEM</w:t>
            </w:r>
            <w:r>
              <w:rPr>
                <w:sz w:val="15"/>
              </w:rPr>
              <w:tab/>
            </w:r>
            <w:r>
              <w:rPr>
                <w:spacing w:val="-2"/>
                <w:sz w:val="15"/>
              </w:rPr>
              <w:t>INTERMEDIADOR</w:t>
            </w:r>
            <w:r>
              <w:rPr>
                <w:sz w:val="15"/>
              </w:rPr>
              <w:t> </w:t>
            </w:r>
            <w:r>
              <w:rPr>
                <w:spacing w:val="-2"/>
                <w:sz w:val="15"/>
              </w:rPr>
              <w:t>DIGITAL</w:t>
            </w:r>
          </w:p>
        </w:tc>
      </w:tr>
      <w:tr>
        <w:trPr>
          <w:trHeight w:val="174" w:hRule="atLeast"/>
        </w:trPr>
        <w:tc>
          <w:tcPr>
            <w:tcW w:w="3477" w:type="dxa"/>
          </w:tcPr>
          <w:p>
            <w:pPr>
              <w:pStyle w:val="TableParagraph"/>
              <w:spacing w:line="153" w:lineRule="exact" w:before="1"/>
              <w:ind w:left="58"/>
              <w:rPr>
                <w:sz w:val="15"/>
              </w:rPr>
            </w:pPr>
            <w:r>
              <w:rPr>
                <w:sz w:val="15"/>
              </w:rPr>
              <w:t>Tipo</w:t>
            </w:r>
            <w:r>
              <w:rPr>
                <w:spacing w:val="4"/>
                <w:sz w:val="15"/>
              </w:rPr>
              <w:t> </w:t>
            </w:r>
            <w:r>
              <w:rPr>
                <w:sz w:val="15"/>
              </w:rPr>
              <w:t>de</w:t>
            </w:r>
            <w:r>
              <w:rPr>
                <w:spacing w:val="7"/>
                <w:sz w:val="15"/>
              </w:rPr>
              <w:t> </w:t>
            </w:r>
            <w:r>
              <w:rPr>
                <w:spacing w:val="-2"/>
                <w:sz w:val="15"/>
              </w:rPr>
              <w:t>Actividad</w:t>
            </w:r>
          </w:p>
        </w:tc>
        <w:tc>
          <w:tcPr>
            <w:tcW w:w="3477" w:type="dxa"/>
          </w:tcPr>
          <w:p>
            <w:pPr>
              <w:pStyle w:val="TableParagraph"/>
              <w:spacing w:line="153" w:lineRule="exact" w:before="1"/>
              <w:ind w:left="58"/>
              <w:rPr>
                <w:sz w:val="15"/>
              </w:rPr>
            </w:pPr>
            <w:r>
              <w:rPr>
                <w:sz w:val="15"/>
              </w:rPr>
              <w:t>ACTIVIDAD</w:t>
            </w:r>
            <w:r>
              <w:rPr>
                <w:spacing w:val="13"/>
                <w:sz w:val="15"/>
              </w:rPr>
              <w:t> </w:t>
            </w:r>
            <w:r>
              <w:rPr>
                <w:spacing w:val="-2"/>
                <w:sz w:val="15"/>
              </w:rPr>
              <w:t>PROPIA</w:t>
            </w:r>
          </w:p>
        </w:tc>
      </w:tr>
      <w:tr>
        <w:trPr>
          <w:trHeight w:val="177" w:hRule="atLeast"/>
        </w:trPr>
        <w:tc>
          <w:tcPr>
            <w:tcW w:w="3477" w:type="dxa"/>
          </w:tcPr>
          <w:p>
            <w:pPr>
              <w:pStyle w:val="TableParagraph"/>
              <w:spacing w:line="155" w:lineRule="exact" w:before="2"/>
              <w:ind w:left="58"/>
              <w:rPr>
                <w:sz w:val="15"/>
              </w:rPr>
            </w:pPr>
            <w:r>
              <w:rPr>
                <w:sz w:val="15"/>
              </w:rPr>
              <w:t>Lugar</w:t>
            </w:r>
            <w:r>
              <w:rPr>
                <w:spacing w:val="3"/>
                <w:sz w:val="15"/>
              </w:rPr>
              <w:t> </w:t>
            </w:r>
            <w:r>
              <w:rPr>
                <w:sz w:val="15"/>
              </w:rPr>
              <w:t>de</w:t>
            </w:r>
            <w:r>
              <w:rPr>
                <w:spacing w:val="7"/>
                <w:sz w:val="15"/>
              </w:rPr>
              <w:t> </w:t>
            </w:r>
            <w:r>
              <w:rPr>
                <w:sz w:val="15"/>
              </w:rPr>
              <w:t>desarrollo</w:t>
            </w:r>
            <w:r>
              <w:rPr>
                <w:spacing w:val="8"/>
                <w:sz w:val="15"/>
              </w:rPr>
              <w:t> </w:t>
            </w:r>
            <w:r>
              <w:rPr>
                <w:sz w:val="15"/>
              </w:rPr>
              <w:t>de</w:t>
            </w:r>
            <w:r>
              <w:rPr>
                <w:spacing w:val="4"/>
                <w:sz w:val="15"/>
              </w:rPr>
              <w:t> </w:t>
            </w:r>
            <w:r>
              <w:rPr>
                <w:sz w:val="15"/>
              </w:rPr>
              <w:t>la</w:t>
            </w:r>
            <w:r>
              <w:rPr>
                <w:spacing w:val="5"/>
                <w:sz w:val="15"/>
              </w:rPr>
              <w:t> </w:t>
            </w:r>
            <w:r>
              <w:rPr>
                <w:spacing w:val="-2"/>
                <w:sz w:val="15"/>
              </w:rPr>
              <w:t>actividad</w:t>
            </w:r>
          </w:p>
        </w:tc>
        <w:tc>
          <w:tcPr>
            <w:tcW w:w="3477" w:type="dxa"/>
          </w:tcPr>
          <w:p>
            <w:pPr>
              <w:pStyle w:val="TableParagraph"/>
              <w:spacing w:line="155" w:lineRule="exact" w:before="2"/>
              <w:ind w:left="58"/>
              <w:rPr>
                <w:sz w:val="15"/>
              </w:rPr>
            </w:pPr>
            <w:r>
              <w:rPr>
                <w:sz w:val="15"/>
              </w:rPr>
              <w:t>TERRITORIO</w:t>
            </w:r>
            <w:r>
              <w:rPr>
                <w:spacing w:val="13"/>
                <w:sz w:val="15"/>
              </w:rPr>
              <w:t> </w:t>
            </w:r>
            <w:r>
              <w:rPr>
                <w:spacing w:val="-2"/>
                <w:sz w:val="15"/>
              </w:rPr>
              <w:t>ESPAÑOL</w:t>
            </w:r>
          </w:p>
        </w:tc>
      </w:tr>
    </w:tbl>
    <w:p>
      <w:pPr>
        <w:pStyle w:val="BodyText"/>
        <w:spacing w:before="37"/>
        <w:rPr>
          <w:i/>
        </w:rPr>
      </w:pPr>
    </w:p>
    <w:p>
      <w:pPr>
        <w:pStyle w:val="BodyText"/>
        <w:ind w:left="733" w:right="4025"/>
        <w:jc w:val="center"/>
      </w:pPr>
      <w:r>
        <w:rPr/>
        <w:t>Descripción</w:t>
      </w:r>
      <w:r>
        <w:rPr>
          <w:spacing w:val="6"/>
        </w:rPr>
        <w:t> </w:t>
      </w:r>
      <w:r>
        <w:rPr/>
        <w:t>detallada</w:t>
      </w:r>
      <w:r>
        <w:rPr>
          <w:spacing w:val="9"/>
        </w:rPr>
        <w:t> </w:t>
      </w:r>
      <w:r>
        <w:rPr/>
        <w:t>de</w:t>
      </w:r>
      <w:r>
        <w:rPr>
          <w:spacing w:val="9"/>
        </w:rPr>
        <w:t> </w:t>
      </w:r>
      <w:r>
        <w:rPr/>
        <w:t>la</w:t>
      </w:r>
      <w:r>
        <w:rPr>
          <w:spacing w:val="7"/>
        </w:rPr>
        <w:t> </w:t>
      </w:r>
      <w:r>
        <w:rPr/>
        <w:t>actividad</w:t>
      </w:r>
      <w:r>
        <w:rPr>
          <w:spacing w:val="9"/>
        </w:rPr>
        <w:t> </w:t>
      </w:r>
      <w:r>
        <w:rPr>
          <w:spacing w:val="-2"/>
        </w:rPr>
        <w:t>realizada:</w:t>
      </w:r>
    </w:p>
    <w:p>
      <w:pPr>
        <w:pStyle w:val="BodyText"/>
        <w:spacing w:before="9"/>
      </w:pPr>
    </w:p>
    <w:p>
      <w:pPr>
        <w:pStyle w:val="BodyText"/>
        <w:spacing w:line="247" w:lineRule="auto" w:before="1"/>
        <w:ind w:left="1253" w:right="513"/>
        <w:jc w:val="both"/>
      </w:pPr>
      <w:r>
        <w:rPr>
          <w:color w:val="333333"/>
        </w:rPr>
        <w:t>El Programa</w:t>
      </w:r>
      <w:r>
        <w:rPr>
          <w:color w:val="333333"/>
          <w:spacing w:val="80"/>
        </w:rPr>
        <w:t> </w:t>
      </w:r>
      <w:r>
        <w:rPr>
          <w:color w:val="333333"/>
        </w:rPr>
        <w:t>TándEM,</w:t>
      </w:r>
      <w:r>
        <w:rPr>
          <w:color w:val="333333"/>
          <w:spacing w:val="80"/>
        </w:rPr>
        <w:t> </w:t>
      </w:r>
      <w:r>
        <w:rPr>
          <w:color w:val="333333"/>
        </w:rPr>
        <w:t>en</w:t>
      </w:r>
      <w:r>
        <w:rPr>
          <w:color w:val="333333"/>
          <w:spacing w:val="80"/>
        </w:rPr>
        <w:t> </w:t>
      </w:r>
      <w:r>
        <w:rPr>
          <w:color w:val="333333"/>
        </w:rPr>
        <w:t>colaboración</w:t>
      </w:r>
      <w:r>
        <w:rPr>
          <w:color w:val="333333"/>
          <w:spacing w:val="80"/>
        </w:rPr>
        <w:t> </w:t>
      </w:r>
      <w:r>
        <w:rPr>
          <w:color w:val="333333"/>
        </w:rPr>
        <w:t>con</w:t>
      </w:r>
      <w:r>
        <w:rPr>
          <w:color w:val="333333"/>
          <w:spacing w:val="80"/>
        </w:rPr>
        <w:t> </w:t>
      </w:r>
      <w:r>
        <w:rPr>
          <w:color w:val="333333"/>
        </w:rPr>
        <w:t>el</w:t>
      </w:r>
      <w:r>
        <w:rPr>
          <w:color w:val="333333"/>
          <w:spacing w:val="80"/>
        </w:rPr>
        <w:t> </w:t>
      </w:r>
      <w:r>
        <w:rPr>
          <w:color w:val="333333"/>
        </w:rPr>
        <w:t>Servicio</w:t>
      </w:r>
      <w:r>
        <w:rPr>
          <w:color w:val="333333"/>
          <w:spacing w:val="80"/>
        </w:rPr>
        <w:t> </w:t>
      </w:r>
      <w:r>
        <w:rPr>
          <w:color w:val="333333"/>
        </w:rPr>
        <w:t>Público</w:t>
      </w:r>
      <w:r>
        <w:rPr>
          <w:color w:val="333333"/>
          <w:spacing w:val="80"/>
        </w:rPr>
        <w:t> </w:t>
      </w:r>
      <w:r>
        <w:rPr>
          <w:color w:val="333333"/>
        </w:rPr>
        <w:t>de</w:t>
      </w:r>
      <w:r>
        <w:rPr>
          <w:color w:val="333333"/>
          <w:spacing w:val="80"/>
        </w:rPr>
        <w:t> </w:t>
      </w:r>
      <w:r>
        <w:rPr>
          <w:color w:val="333333"/>
        </w:rPr>
        <w:t>Empleo,</w:t>
      </w:r>
      <w:r>
        <w:rPr>
          <w:color w:val="333333"/>
          <w:spacing w:val="80"/>
        </w:rPr>
        <w:t> </w:t>
      </w:r>
      <w:r>
        <w:rPr>
          <w:color w:val="333333"/>
        </w:rPr>
        <w:t>tiene</w:t>
      </w:r>
      <w:r>
        <w:rPr>
          <w:color w:val="333333"/>
          <w:spacing w:val="80"/>
        </w:rPr>
        <w:t> </w:t>
      </w:r>
      <w:r>
        <w:rPr>
          <w:color w:val="333333"/>
        </w:rPr>
        <w:t>como</w:t>
      </w:r>
      <w:r>
        <w:rPr>
          <w:color w:val="333333"/>
          <w:spacing w:val="80"/>
        </w:rPr>
        <w:t> </w:t>
      </w:r>
      <w:r>
        <w:rPr>
          <w:color w:val="333333"/>
        </w:rPr>
        <w:t>objetivo proporcionar formación en alternancia con el empleo a jóvenes de edades comprendidas entre los 16 y los 29. Se trata de un programa público mixto de empleo y formación que tiene como objetivo facilitar la inserción laboral de</w:t>
      </w:r>
      <w:r>
        <w:rPr>
          <w:color w:val="333333"/>
          <w:spacing w:val="40"/>
        </w:rPr>
        <w:t> </w:t>
      </w:r>
      <w:r>
        <w:rPr>
          <w:color w:val="333333"/>
        </w:rPr>
        <w:t>los jóvenes que participen en él. Los fondos para su desarrollo provienen del Plan de Recuperación,</w:t>
      </w:r>
      <w:r>
        <w:rPr>
          <w:color w:val="333333"/>
          <w:spacing w:val="40"/>
        </w:rPr>
        <w:t> </w:t>
      </w:r>
      <w:r>
        <w:rPr>
          <w:color w:val="333333"/>
        </w:rPr>
        <w:t>Transformación y Resiliencia.</w:t>
      </w:r>
    </w:p>
    <w:p>
      <w:pPr>
        <w:pStyle w:val="BodyText"/>
        <w:spacing w:before="6"/>
      </w:pPr>
    </w:p>
    <w:p>
      <w:pPr>
        <w:pStyle w:val="BodyText"/>
        <w:spacing w:line="247" w:lineRule="auto" w:before="1"/>
        <w:ind w:left="1253" w:right="514"/>
        <w:jc w:val="both"/>
      </w:pPr>
      <w:r>
        <w:rPr>
          <w:color w:val="333333"/>
        </w:rPr>
        <w:t>En este contexto Inserta Empleo apuesta por la Trans-FORMACIÓN del perfil de Intermediador Laboral, a través</w:t>
      </w:r>
      <w:r>
        <w:rPr>
          <w:color w:val="333333"/>
          <w:spacing w:val="80"/>
        </w:rPr>
        <w:t> </w:t>
      </w:r>
      <w:r>
        <w:rPr>
          <w:color w:val="333333"/>
        </w:rPr>
        <w:t>del proyecto </w:t>
      </w:r>
      <w:r>
        <w:rPr>
          <w:b/>
          <w:color w:val="333333"/>
        </w:rPr>
        <w:t>Intermediador Laboral</w:t>
      </w:r>
      <w:r>
        <w:rPr>
          <w:color w:val="333333"/>
        </w:rPr>
        <w:t>, preparando a más de 40 personas jóvenes con discapacidad y tutorizando todo el proceso con el Equipo Técnico de la Iniciativa integrado por 9 personas, y una red de apoyo en todo el desarrollo del proyecto.</w:t>
      </w:r>
    </w:p>
    <w:p>
      <w:pPr>
        <w:pStyle w:val="BodyText"/>
        <w:spacing w:before="5"/>
      </w:pPr>
    </w:p>
    <w:p>
      <w:pPr>
        <w:pStyle w:val="BodyText"/>
        <w:spacing w:line="247" w:lineRule="auto"/>
        <w:ind w:left="1253" w:right="511"/>
        <w:jc w:val="both"/>
      </w:pPr>
      <w:r>
        <w:rPr/>
        <w:t>Con el Programa TándEM se quiere promover un perfil que contribuya a la digitalización económica y la cohesión social en</w:t>
      </w:r>
      <w:r>
        <w:rPr>
          <w:spacing w:val="14"/>
        </w:rPr>
        <w:t> </w:t>
      </w:r>
      <w:r>
        <w:rPr/>
        <w:t>la</w:t>
      </w:r>
      <w:r>
        <w:rPr>
          <w:spacing w:val="14"/>
        </w:rPr>
        <w:t> </w:t>
      </w:r>
      <w:r>
        <w:rPr/>
        <w:t>gestión</w:t>
      </w:r>
      <w:r>
        <w:rPr>
          <w:spacing w:val="14"/>
        </w:rPr>
        <w:t> </w:t>
      </w:r>
      <w:r>
        <w:rPr/>
        <w:t>de</w:t>
      </w:r>
      <w:r>
        <w:rPr>
          <w:spacing w:val="14"/>
        </w:rPr>
        <w:t> </w:t>
      </w:r>
      <w:r>
        <w:rPr/>
        <w:t>procesos,</w:t>
      </w:r>
      <w:r>
        <w:rPr>
          <w:spacing w:val="13"/>
        </w:rPr>
        <w:t> </w:t>
      </w:r>
      <w:r>
        <w:rPr/>
        <w:t>buscando</w:t>
      </w:r>
      <w:r>
        <w:rPr>
          <w:spacing w:val="14"/>
        </w:rPr>
        <w:t> </w:t>
      </w:r>
      <w:r>
        <w:rPr/>
        <w:t>nuevas</w:t>
      </w:r>
      <w:r>
        <w:rPr>
          <w:spacing w:val="14"/>
        </w:rPr>
        <w:t> </w:t>
      </w:r>
      <w:r>
        <w:rPr/>
        <w:t>formas de</w:t>
      </w:r>
      <w:r>
        <w:rPr>
          <w:spacing w:val="14"/>
        </w:rPr>
        <w:t> </w:t>
      </w:r>
      <w:r>
        <w:rPr/>
        <w:t>hacer</w:t>
      </w:r>
      <w:r>
        <w:rPr>
          <w:spacing w:val="13"/>
        </w:rPr>
        <w:t> </w:t>
      </w:r>
      <w:r>
        <w:rPr/>
        <w:t>para</w:t>
      </w:r>
      <w:r>
        <w:rPr>
          <w:spacing w:val="14"/>
        </w:rPr>
        <w:t> </w:t>
      </w:r>
      <w:r>
        <w:rPr/>
        <w:t>optimizar</w:t>
      </w:r>
      <w:r>
        <w:rPr>
          <w:spacing w:val="13"/>
        </w:rPr>
        <w:t> </w:t>
      </w:r>
      <w:r>
        <w:rPr/>
        <w:t>resultados en</w:t>
      </w:r>
      <w:r>
        <w:rPr>
          <w:spacing w:val="14"/>
        </w:rPr>
        <w:t> </w:t>
      </w:r>
      <w:r>
        <w:rPr/>
        <w:t>la</w:t>
      </w:r>
      <w:r>
        <w:rPr>
          <w:spacing w:val="14"/>
        </w:rPr>
        <w:t> </w:t>
      </w:r>
      <w:r>
        <w:rPr/>
        <w:t>consecución de</w:t>
      </w:r>
      <w:r>
        <w:rPr>
          <w:spacing w:val="20"/>
        </w:rPr>
        <w:t> </w:t>
      </w:r>
      <w:r>
        <w:rPr/>
        <w:t>empleo</w:t>
      </w:r>
      <w:r>
        <w:rPr>
          <w:spacing w:val="20"/>
        </w:rPr>
        <w:t> </w:t>
      </w:r>
      <w:r>
        <w:rPr/>
        <w:t>para</w:t>
      </w:r>
      <w:r>
        <w:rPr>
          <w:spacing w:val="20"/>
        </w:rPr>
        <w:t> </w:t>
      </w:r>
      <w:r>
        <w:rPr/>
        <w:t>las</w:t>
      </w:r>
      <w:r>
        <w:rPr>
          <w:spacing w:val="20"/>
        </w:rPr>
        <w:t> </w:t>
      </w:r>
      <w:r>
        <w:rPr/>
        <w:t>personas atendidas, y</w:t>
      </w:r>
      <w:r>
        <w:rPr>
          <w:spacing w:val="20"/>
        </w:rPr>
        <w:t> </w:t>
      </w:r>
      <w:r>
        <w:rPr/>
        <w:t>manteniendo siempre</w:t>
      </w:r>
      <w:r>
        <w:rPr>
          <w:spacing w:val="20"/>
        </w:rPr>
        <w:t> </w:t>
      </w:r>
      <w:r>
        <w:rPr/>
        <w:t>el</w:t>
      </w:r>
      <w:r>
        <w:rPr>
          <w:spacing w:val="20"/>
        </w:rPr>
        <w:t> </w:t>
      </w:r>
      <w:r>
        <w:rPr/>
        <w:t>foco en la</w:t>
      </w:r>
      <w:r>
        <w:rPr>
          <w:spacing w:val="20"/>
        </w:rPr>
        <w:t> </w:t>
      </w:r>
      <w:r>
        <w:rPr/>
        <w:t>persona con</w:t>
      </w:r>
      <w:r>
        <w:rPr>
          <w:spacing w:val="20"/>
        </w:rPr>
        <w:t> </w:t>
      </w:r>
      <w:r>
        <w:rPr/>
        <w:t>discapacidad.</w:t>
      </w:r>
    </w:p>
    <w:p>
      <w:pPr>
        <w:pStyle w:val="BodyText"/>
        <w:spacing w:before="6"/>
      </w:pPr>
    </w:p>
    <w:p>
      <w:pPr>
        <w:pStyle w:val="BodyText"/>
        <w:ind w:left="733" w:right="4048"/>
        <w:jc w:val="center"/>
      </w:pPr>
      <w:r>
        <w:rPr/>
        <w:t>El</w:t>
      </w:r>
      <w:r>
        <w:rPr>
          <w:spacing w:val="6"/>
        </w:rPr>
        <w:t> </w:t>
      </w:r>
      <w:r>
        <w:rPr/>
        <w:t>proyecto</w:t>
      </w:r>
      <w:r>
        <w:rPr>
          <w:spacing w:val="7"/>
        </w:rPr>
        <w:t> </w:t>
      </w:r>
      <w:r>
        <w:rPr/>
        <w:t>se</w:t>
      </w:r>
      <w:r>
        <w:rPr>
          <w:spacing w:val="7"/>
        </w:rPr>
        <w:t> </w:t>
      </w:r>
      <w:r>
        <w:rPr/>
        <w:t>divide</w:t>
      </w:r>
      <w:r>
        <w:rPr>
          <w:spacing w:val="7"/>
        </w:rPr>
        <w:t> </w:t>
      </w:r>
      <w:r>
        <w:rPr/>
        <w:t>en</w:t>
      </w:r>
      <w:r>
        <w:rPr>
          <w:spacing w:val="7"/>
        </w:rPr>
        <w:t> </w:t>
      </w:r>
      <w:r>
        <w:rPr/>
        <w:t>9</w:t>
      </w:r>
      <w:r>
        <w:rPr>
          <w:spacing w:val="5"/>
        </w:rPr>
        <w:t> </w:t>
      </w:r>
      <w:r>
        <w:rPr/>
        <w:t>unidades</w:t>
      </w:r>
      <w:r>
        <w:rPr>
          <w:spacing w:val="4"/>
        </w:rPr>
        <w:t> </w:t>
      </w:r>
      <w:r>
        <w:rPr/>
        <w:t>Tándem</w:t>
      </w:r>
      <w:r>
        <w:rPr>
          <w:spacing w:val="5"/>
        </w:rPr>
        <w:t> </w:t>
      </w:r>
      <w:r>
        <w:rPr/>
        <w:t>que</w:t>
      </w:r>
      <w:r>
        <w:rPr>
          <w:spacing w:val="5"/>
        </w:rPr>
        <w:t> </w:t>
      </w:r>
      <w:r>
        <w:rPr>
          <w:spacing w:val="-4"/>
        </w:rPr>
        <w:t>son:</w:t>
      </w:r>
    </w:p>
    <w:p>
      <w:pPr>
        <w:pStyle w:val="BodyText"/>
        <w:spacing w:before="11"/>
      </w:pPr>
    </w:p>
    <w:p>
      <w:pPr>
        <w:pStyle w:val="ListParagraph"/>
        <w:numPr>
          <w:ilvl w:val="0"/>
          <w:numId w:val="15"/>
        </w:numPr>
        <w:tabs>
          <w:tab w:pos="1870" w:val="left" w:leader="none"/>
        </w:tabs>
        <w:spacing w:line="240" w:lineRule="auto" w:before="0" w:after="0"/>
        <w:ind w:left="1870" w:right="0" w:hanging="308"/>
        <w:jc w:val="left"/>
        <w:rPr>
          <w:sz w:val="15"/>
        </w:rPr>
      </w:pPr>
      <w:r>
        <w:rPr>
          <w:sz w:val="15"/>
        </w:rPr>
        <w:t>1</w:t>
      </w:r>
      <w:r>
        <w:rPr>
          <w:spacing w:val="5"/>
          <w:sz w:val="15"/>
        </w:rPr>
        <w:t> </w:t>
      </w:r>
      <w:r>
        <w:rPr>
          <w:sz w:val="15"/>
        </w:rPr>
        <w:t>unidad</w:t>
      </w:r>
      <w:r>
        <w:rPr>
          <w:spacing w:val="4"/>
          <w:sz w:val="15"/>
        </w:rPr>
        <w:t> </w:t>
      </w:r>
      <w:r>
        <w:rPr>
          <w:sz w:val="15"/>
        </w:rPr>
        <w:t>en</w:t>
      </w:r>
      <w:r>
        <w:rPr>
          <w:spacing w:val="6"/>
          <w:sz w:val="15"/>
        </w:rPr>
        <w:t> </w:t>
      </w:r>
      <w:r>
        <w:rPr>
          <w:sz w:val="15"/>
        </w:rPr>
        <w:t>Aragón</w:t>
      </w:r>
      <w:r>
        <w:rPr>
          <w:spacing w:val="4"/>
          <w:sz w:val="15"/>
        </w:rPr>
        <w:t> </w:t>
      </w:r>
      <w:r>
        <w:rPr>
          <w:sz w:val="15"/>
        </w:rPr>
        <w:t>–</w:t>
      </w:r>
      <w:r>
        <w:rPr>
          <w:spacing w:val="6"/>
          <w:sz w:val="15"/>
        </w:rPr>
        <w:t> </w:t>
      </w:r>
      <w:r>
        <w:rPr>
          <w:sz w:val="15"/>
        </w:rPr>
        <w:t>C.</w:t>
      </w:r>
      <w:r>
        <w:rPr>
          <w:spacing w:val="4"/>
          <w:sz w:val="15"/>
        </w:rPr>
        <w:t> </w:t>
      </w:r>
      <w:r>
        <w:rPr>
          <w:sz w:val="15"/>
        </w:rPr>
        <w:t>Foral</w:t>
      </w:r>
      <w:r>
        <w:rPr>
          <w:spacing w:val="4"/>
          <w:sz w:val="15"/>
        </w:rPr>
        <w:t> </w:t>
      </w:r>
      <w:r>
        <w:rPr>
          <w:sz w:val="15"/>
        </w:rPr>
        <w:t>de</w:t>
      </w:r>
      <w:r>
        <w:rPr>
          <w:spacing w:val="6"/>
          <w:sz w:val="15"/>
        </w:rPr>
        <w:t> </w:t>
      </w:r>
      <w:r>
        <w:rPr>
          <w:spacing w:val="-2"/>
          <w:sz w:val="15"/>
        </w:rPr>
        <w:t>Navarra</w:t>
      </w:r>
    </w:p>
    <w:p>
      <w:pPr>
        <w:pStyle w:val="ListParagraph"/>
        <w:numPr>
          <w:ilvl w:val="0"/>
          <w:numId w:val="15"/>
        </w:numPr>
        <w:tabs>
          <w:tab w:pos="1870" w:val="left" w:leader="none"/>
        </w:tabs>
        <w:spacing w:line="240" w:lineRule="auto" w:before="7" w:after="0"/>
        <w:ind w:left="1870" w:right="0" w:hanging="308"/>
        <w:jc w:val="left"/>
        <w:rPr>
          <w:sz w:val="15"/>
        </w:rPr>
      </w:pPr>
      <w:r>
        <w:rPr>
          <w:sz w:val="15"/>
        </w:rPr>
        <w:t>1</w:t>
      </w:r>
      <w:r>
        <w:rPr>
          <w:spacing w:val="5"/>
          <w:sz w:val="15"/>
        </w:rPr>
        <w:t> </w:t>
      </w:r>
      <w:r>
        <w:rPr>
          <w:sz w:val="15"/>
        </w:rPr>
        <w:t>unidad</w:t>
      </w:r>
      <w:r>
        <w:rPr>
          <w:spacing w:val="4"/>
          <w:sz w:val="15"/>
        </w:rPr>
        <w:t> </w:t>
      </w:r>
      <w:r>
        <w:rPr>
          <w:sz w:val="15"/>
        </w:rPr>
        <w:t>en</w:t>
      </w:r>
      <w:r>
        <w:rPr>
          <w:spacing w:val="6"/>
          <w:sz w:val="15"/>
        </w:rPr>
        <w:t> </w:t>
      </w:r>
      <w:r>
        <w:rPr>
          <w:sz w:val="15"/>
        </w:rPr>
        <w:t>Castilla</w:t>
      </w:r>
      <w:r>
        <w:rPr>
          <w:spacing w:val="4"/>
          <w:sz w:val="15"/>
        </w:rPr>
        <w:t> </w:t>
      </w:r>
      <w:r>
        <w:rPr>
          <w:sz w:val="15"/>
        </w:rPr>
        <w:t>y</w:t>
      </w:r>
      <w:r>
        <w:rPr>
          <w:spacing w:val="6"/>
          <w:sz w:val="15"/>
        </w:rPr>
        <w:t> </w:t>
      </w:r>
      <w:r>
        <w:rPr>
          <w:spacing w:val="-4"/>
          <w:sz w:val="15"/>
        </w:rPr>
        <w:t>León</w:t>
      </w:r>
    </w:p>
    <w:p>
      <w:pPr>
        <w:pStyle w:val="ListParagraph"/>
        <w:numPr>
          <w:ilvl w:val="0"/>
          <w:numId w:val="15"/>
        </w:numPr>
        <w:tabs>
          <w:tab w:pos="1870" w:val="left" w:leader="none"/>
        </w:tabs>
        <w:spacing w:line="240" w:lineRule="auto" w:before="4" w:after="0"/>
        <w:ind w:left="1870" w:right="0" w:hanging="308"/>
        <w:jc w:val="left"/>
        <w:rPr>
          <w:sz w:val="15"/>
        </w:rPr>
      </w:pPr>
      <w:r>
        <w:rPr>
          <w:sz w:val="15"/>
        </w:rPr>
        <w:t>1</w:t>
      </w:r>
      <w:r>
        <w:rPr>
          <w:spacing w:val="6"/>
          <w:sz w:val="15"/>
        </w:rPr>
        <w:t> </w:t>
      </w:r>
      <w:r>
        <w:rPr>
          <w:sz w:val="15"/>
        </w:rPr>
        <w:t>unidad</w:t>
      </w:r>
      <w:r>
        <w:rPr>
          <w:spacing w:val="3"/>
          <w:sz w:val="15"/>
        </w:rPr>
        <w:t> </w:t>
      </w:r>
      <w:r>
        <w:rPr>
          <w:sz w:val="15"/>
        </w:rPr>
        <w:t>en</w:t>
      </w:r>
      <w:r>
        <w:rPr>
          <w:spacing w:val="7"/>
          <w:sz w:val="15"/>
        </w:rPr>
        <w:t> </w:t>
      </w:r>
      <w:r>
        <w:rPr>
          <w:spacing w:val="-2"/>
          <w:sz w:val="15"/>
        </w:rPr>
        <w:t>Cataluña</w:t>
      </w:r>
    </w:p>
    <w:p>
      <w:pPr>
        <w:pStyle w:val="ListParagraph"/>
        <w:numPr>
          <w:ilvl w:val="0"/>
          <w:numId w:val="15"/>
        </w:numPr>
        <w:tabs>
          <w:tab w:pos="1870" w:val="left" w:leader="none"/>
        </w:tabs>
        <w:spacing w:line="240" w:lineRule="auto" w:before="7" w:after="0"/>
        <w:ind w:left="1870" w:right="0" w:hanging="308"/>
        <w:jc w:val="left"/>
        <w:rPr>
          <w:sz w:val="15"/>
        </w:rPr>
      </w:pPr>
      <w:r>
        <w:rPr>
          <w:sz w:val="15"/>
        </w:rPr>
        <w:t>2</w:t>
      </w:r>
      <w:r>
        <w:rPr>
          <w:spacing w:val="7"/>
          <w:sz w:val="15"/>
        </w:rPr>
        <w:t> </w:t>
      </w:r>
      <w:r>
        <w:rPr>
          <w:sz w:val="15"/>
        </w:rPr>
        <w:t>unidades</w:t>
      </w:r>
      <w:r>
        <w:rPr>
          <w:spacing w:val="7"/>
          <w:sz w:val="15"/>
        </w:rPr>
        <w:t> </w:t>
      </w:r>
      <w:r>
        <w:rPr>
          <w:sz w:val="15"/>
        </w:rPr>
        <w:t>en</w:t>
      </w:r>
      <w:r>
        <w:rPr>
          <w:spacing w:val="7"/>
          <w:sz w:val="15"/>
        </w:rPr>
        <w:t> </w:t>
      </w:r>
      <w:r>
        <w:rPr>
          <w:sz w:val="15"/>
        </w:rPr>
        <w:t>Comunidad</w:t>
      </w:r>
      <w:r>
        <w:rPr>
          <w:spacing w:val="5"/>
          <w:sz w:val="15"/>
        </w:rPr>
        <w:t> </w:t>
      </w:r>
      <w:r>
        <w:rPr>
          <w:sz w:val="15"/>
        </w:rPr>
        <w:t>de</w:t>
      </w:r>
      <w:r>
        <w:rPr>
          <w:spacing w:val="5"/>
          <w:sz w:val="15"/>
        </w:rPr>
        <w:t> </w:t>
      </w:r>
      <w:r>
        <w:rPr>
          <w:spacing w:val="-2"/>
          <w:sz w:val="15"/>
        </w:rPr>
        <w:t>Madrid</w:t>
      </w:r>
    </w:p>
    <w:p>
      <w:pPr>
        <w:pStyle w:val="ListParagraph"/>
        <w:numPr>
          <w:ilvl w:val="0"/>
          <w:numId w:val="15"/>
        </w:numPr>
        <w:tabs>
          <w:tab w:pos="1870" w:val="left" w:leader="none"/>
        </w:tabs>
        <w:spacing w:line="240" w:lineRule="auto" w:before="6" w:after="0"/>
        <w:ind w:left="1870" w:right="0" w:hanging="308"/>
        <w:jc w:val="left"/>
        <w:rPr>
          <w:sz w:val="15"/>
        </w:rPr>
      </w:pPr>
      <w:r>
        <w:rPr>
          <w:sz w:val="15"/>
        </w:rPr>
        <w:t>1</w:t>
      </w:r>
      <w:r>
        <w:rPr>
          <w:spacing w:val="7"/>
          <w:sz w:val="15"/>
        </w:rPr>
        <w:t> </w:t>
      </w:r>
      <w:r>
        <w:rPr>
          <w:sz w:val="15"/>
        </w:rPr>
        <w:t>unidad</w:t>
      </w:r>
      <w:r>
        <w:rPr>
          <w:spacing w:val="5"/>
          <w:sz w:val="15"/>
        </w:rPr>
        <w:t> </w:t>
      </w:r>
      <w:r>
        <w:rPr>
          <w:sz w:val="15"/>
        </w:rPr>
        <w:t>en</w:t>
      </w:r>
      <w:r>
        <w:rPr>
          <w:spacing w:val="7"/>
          <w:sz w:val="15"/>
        </w:rPr>
        <w:t> </w:t>
      </w:r>
      <w:r>
        <w:rPr>
          <w:sz w:val="15"/>
        </w:rPr>
        <w:t>Comunidad</w:t>
      </w:r>
      <w:r>
        <w:rPr>
          <w:spacing w:val="8"/>
          <w:sz w:val="15"/>
        </w:rPr>
        <w:t> </w:t>
      </w:r>
      <w:r>
        <w:rPr>
          <w:spacing w:val="-2"/>
          <w:sz w:val="15"/>
        </w:rPr>
        <w:t>Valenciana</w:t>
      </w:r>
    </w:p>
    <w:p>
      <w:pPr>
        <w:pStyle w:val="ListParagraph"/>
        <w:numPr>
          <w:ilvl w:val="0"/>
          <w:numId w:val="15"/>
        </w:numPr>
        <w:tabs>
          <w:tab w:pos="1870" w:val="left" w:leader="none"/>
        </w:tabs>
        <w:spacing w:line="240" w:lineRule="auto" w:before="5" w:after="0"/>
        <w:ind w:left="1870" w:right="0" w:hanging="308"/>
        <w:jc w:val="left"/>
        <w:rPr>
          <w:sz w:val="15"/>
        </w:rPr>
      </w:pPr>
      <w:r>
        <w:rPr>
          <w:sz w:val="15"/>
        </w:rPr>
        <w:t>1</w:t>
      </w:r>
      <w:r>
        <w:rPr>
          <w:spacing w:val="6"/>
          <w:sz w:val="15"/>
        </w:rPr>
        <w:t> </w:t>
      </w:r>
      <w:r>
        <w:rPr>
          <w:sz w:val="15"/>
        </w:rPr>
        <w:t>unidad</w:t>
      </w:r>
      <w:r>
        <w:rPr>
          <w:spacing w:val="6"/>
          <w:sz w:val="15"/>
        </w:rPr>
        <w:t> </w:t>
      </w:r>
      <w:r>
        <w:rPr>
          <w:spacing w:val="-2"/>
          <w:sz w:val="15"/>
        </w:rPr>
        <w:t>Extremadura</w:t>
      </w:r>
    </w:p>
    <w:p>
      <w:pPr>
        <w:pStyle w:val="ListParagraph"/>
        <w:numPr>
          <w:ilvl w:val="0"/>
          <w:numId w:val="15"/>
        </w:numPr>
        <w:tabs>
          <w:tab w:pos="1870" w:val="left" w:leader="none"/>
        </w:tabs>
        <w:spacing w:line="240" w:lineRule="auto" w:before="6" w:after="0"/>
        <w:ind w:left="1870" w:right="0" w:hanging="308"/>
        <w:jc w:val="left"/>
        <w:rPr>
          <w:sz w:val="15"/>
        </w:rPr>
      </w:pPr>
      <w:r>
        <w:rPr>
          <w:sz w:val="15"/>
        </w:rPr>
        <w:t>1</w:t>
      </w:r>
      <w:r>
        <w:rPr>
          <w:spacing w:val="5"/>
          <w:sz w:val="15"/>
        </w:rPr>
        <w:t> </w:t>
      </w:r>
      <w:r>
        <w:rPr>
          <w:sz w:val="15"/>
        </w:rPr>
        <w:t>unidad</w:t>
      </w:r>
      <w:r>
        <w:rPr>
          <w:spacing w:val="4"/>
          <w:sz w:val="15"/>
        </w:rPr>
        <w:t> </w:t>
      </w:r>
      <w:r>
        <w:rPr>
          <w:sz w:val="15"/>
        </w:rPr>
        <w:t>en</w:t>
      </w:r>
      <w:r>
        <w:rPr>
          <w:spacing w:val="6"/>
          <w:sz w:val="15"/>
        </w:rPr>
        <w:t> </w:t>
      </w:r>
      <w:r>
        <w:rPr>
          <w:sz w:val="15"/>
        </w:rPr>
        <w:t>Islas</w:t>
      </w:r>
      <w:r>
        <w:rPr>
          <w:spacing w:val="6"/>
          <w:sz w:val="15"/>
        </w:rPr>
        <w:t> </w:t>
      </w:r>
      <w:r>
        <w:rPr>
          <w:spacing w:val="-2"/>
          <w:sz w:val="15"/>
        </w:rPr>
        <w:t>Baleares</w:t>
      </w:r>
    </w:p>
    <w:p>
      <w:pPr>
        <w:pStyle w:val="ListParagraph"/>
        <w:numPr>
          <w:ilvl w:val="0"/>
          <w:numId w:val="15"/>
        </w:numPr>
        <w:tabs>
          <w:tab w:pos="1870" w:val="left" w:leader="none"/>
        </w:tabs>
        <w:spacing w:line="240" w:lineRule="auto" w:before="5" w:after="0"/>
        <w:ind w:left="1870" w:right="0" w:hanging="308"/>
        <w:jc w:val="left"/>
        <w:rPr>
          <w:sz w:val="15"/>
        </w:rPr>
      </w:pPr>
      <w:r>
        <w:rPr>
          <w:sz w:val="15"/>
        </w:rPr>
        <w:t>1</w:t>
      </w:r>
      <w:r>
        <w:rPr>
          <w:spacing w:val="5"/>
          <w:sz w:val="15"/>
        </w:rPr>
        <w:t> </w:t>
      </w:r>
      <w:r>
        <w:rPr>
          <w:sz w:val="15"/>
        </w:rPr>
        <w:t>unidad</w:t>
      </w:r>
      <w:r>
        <w:rPr>
          <w:spacing w:val="4"/>
          <w:sz w:val="15"/>
        </w:rPr>
        <w:t> </w:t>
      </w:r>
      <w:r>
        <w:rPr>
          <w:sz w:val="15"/>
        </w:rPr>
        <w:t>en</w:t>
      </w:r>
      <w:r>
        <w:rPr>
          <w:spacing w:val="6"/>
          <w:sz w:val="15"/>
        </w:rPr>
        <w:t> </w:t>
      </w:r>
      <w:r>
        <w:rPr>
          <w:sz w:val="15"/>
        </w:rPr>
        <w:t>País</w:t>
      </w:r>
      <w:r>
        <w:rPr>
          <w:spacing w:val="6"/>
          <w:sz w:val="15"/>
        </w:rPr>
        <w:t> </w:t>
      </w:r>
      <w:r>
        <w:rPr>
          <w:spacing w:val="-2"/>
          <w:sz w:val="15"/>
        </w:rPr>
        <w:t>Vasco</w:t>
      </w:r>
    </w:p>
    <w:p>
      <w:pPr>
        <w:spacing w:after="0" w:line="240" w:lineRule="auto"/>
        <w:jc w:val="left"/>
        <w:rPr>
          <w:sz w:val="15"/>
        </w:rPr>
        <w:sectPr>
          <w:pgSz w:w="11910" w:h="16840"/>
          <w:pgMar w:header="0" w:footer="60" w:top="0" w:bottom="260" w:left="1680" w:right="720"/>
        </w:sectPr>
      </w:pPr>
    </w:p>
    <w:p>
      <w:pPr>
        <w:pStyle w:val="BodyText"/>
      </w:pPr>
      <w:r>
        <w:rPr/>
        <w:drawing>
          <wp:anchor distT="0" distB="0" distL="0" distR="0" allowOverlap="1" layoutInCell="1" locked="0" behindDoc="0" simplePos="0" relativeHeight="15765504">
            <wp:simplePos x="0" y="0"/>
            <wp:positionH relativeFrom="page">
              <wp:posOffset>0</wp:posOffset>
            </wp:positionH>
            <wp:positionV relativeFrom="page">
              <wp:posOffset>12</wp:posOffset>
            </wp:positionV>
            <wp:extent cx="914400" cy="1069199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6016">
                <wp:simplePos x="0" y="0"/>
                <wp:positionH relativeFrom="page">
                  <wp:posOffset>90856</wp:posOffset>
                </wp:positionH>
                <wp:positionV relativeFrom="page">
                  <wp:posOffset>6752402</wp:posOffset>
                </wp:positionV>
                <wp:extent cx="363855" cy="373634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6016" type="#_x0000_t202" id="docshape46"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47" w:lineRule="auto"/>
        <w:ind w:left="1253" w:right="484"/>
      </w:pPr>
      <w:r>
        <w:rPr/>
        <w:t>En</w:t>
      </w:r>
      <w:r>
        <w:rPr>
          <w:spacing w:val="9"/>
        </w:rPr>
        <w:t> </w:t>
      </w:r>
      <w:r>
        <w:rPr/>
        <w:t>el</w:t>
      </w:r>
      <w:r>
        <w:rPr>
          <w:spacing w:val="9"/>
        </w:rPr>
        <w:t> </w:t>
      </w:r>
      <w:r>
        <w:rPr/>
        <w:t>ejercicio</w:t>
      </w:r>
      <w:r>
        <w:rPr>
          <w:spacing w:val="9"/>
        </w:rPr>
        <w:t> </w:t>
      </w:r>
      <w:r>
        <w:rPr/>
        <w:t>2023, se</w:t>
      </w:r>
      <w:r>
        <w:rPr>
          <w:spacing w:val="6"/>
        </w:rPr>
        <w:t> </w:t>
      </w:r>
      <w:r>
        <w:rPr/>
        <w:t>ha</w:t>
      </w:r>
      <w:r>
        <w:rPr>
          <w:spacing w:val="6"/>
        </w:rPr>
        <w:t> </w:t>
      </w:r>
      <w:r>
        <w:rPr/>
        <w:t>llevado</w:t>
      </w:r>
      <w:r>
        <w:rPr>
          <w:spacing w:val="9"/>
        </w:rPr>
        <w:t> </w:t>
      </w:r>
      <w:r>
        <w:rPr/>
        <w:t>a</w:t>
      </w:r>
      <w:r>
        <w:rPr>
          <w:spacing w:val="6"/>
        </w:rPr>
        <w:t> </w:t>
      </w:r>
      <w:r>
        <w:rPr/>
        <w:t>cabo</w:t>
      </w:r>
      <w:r>
        <w:rPr>
          <w:spacing w:val="9"/>
        </w:rPr>
        <w:t> </w:t>
      </w:r>
      <w:r>
        <w:rPr/>
        <w:t>la</w:t>
      </w:r>
      <w:r>
        <w:rPr>
          <w:spacing w:val="9"/>
        </w:rPr>
        <w:t> </w:t>
      </w:r>
      <w:r>
        <w:rPr/>
        <w:t>Fase</w:t>
      </w:r>
      <w:r>
        <w:rPr>
          <w:spacing w:val="9"/>
        </w:rPr>
        <w:t> </w:t>
      </w:r>
      <w:r>
        <w:rPr/>
        <w:t>I de</w:t>
      </w:r>
      <w:r>
        <w:rPr>
          <w:spacing w:val="9"/>
        </w:rPr>
        <w:t> </w:t>
      </w:r>
      <w:r>
        <w:rPr/>
        <w:t>formación</w:t>
      </w:r>
      <w:r>
        <w:rPr>
          <w:spacing w:val="6"/>
        </w:rPr>
        <w:t> </w:t>
      </w:r>
      <w:r>
        <w:rPr/>
        <w:t>y</w:t>
      </w:r>
      <w:r>
        <w:rPr>
          <w:spacing w:val="6"/>
        </w:rPr>
        <w:t> </w:t>
      </w:r>
      <w:r>
        <w:rPr/>
        <w:t>la</w:t>
      </w:r>
      <w:r>
        <w:rPr>
          <w:spacing w:val="9"/>
        </w:rPr>
        <w:t> </w:t>
      </w:r>
      <w:r>
        <w:rPr/>
        <w:t>mayor</w:t>
      </w:r>
      <w:r>
        <w:rPr>
          <w:spacing w:val="8"/>
        </w:rPr>
        <w:t> </w:t>
      </w:r>
      <w:r>
        <w:rPr/>
        <w:t>parte</w:t>
      </w:r>
      <w:r>
        <w:rPr>
          <w:spacing w:val="9"/>
        </w:rPr>
        <w:t> </w:t>
      </w:r>
      <w:r>
        <w:rPr/>
        <w:t>de</w:t>
      </w:r>
      <w:r>
        <w:rPr>
          <w:spacing w:val="6"/>
        </w:rPr>
        <w:t> </w:t>
      </w:r>
      <w:r>
        <w:rPr/>
        <w:t>la</w:t>
      </w:r>
      <w:r>
        <w:rPr>
          <w:spacing w:val="6"/>
        </w:rPr>
        <w:t> </w:t>
      </w:r>
      <w:r>
        <w:rPr/>
        <w:t>Fase</w:t>
      </w:r>
      <w:r>
        <w:rPr>
          <w:spacing w:val="9"/>
        </w:rPr>
        <w:t> </w:t>
      </w:r>
      <w:r>
        <w:rPr/>
        <w:t>II correspondiente</w:t>
      </w:r>
      <w:r>
        <w:rPr>
          <w:spacing w:val="6"/>
        </w:rPr>
        <w:t> </w:t>
      </w:r>
      <w:r>
        <w:rPr/>
        <w:t>a la incorporación de los participantes a un puesto de trabajo a la par que continúan formándose.</w:t>
      </w:r>
    </w:p>
    <w:p>
      <w:pPr>
        <w:pStyle w:val="BodyText"/>
        <w:spacing w:before="6"/>
      </w:pPr>
    </w:p>
    <w:p>
      <w:pPr>
        <w:pStyle w:val="BodyText"/>
        <w:spacing w:line="247" w:lineRule="auto"/>
        <w:ind w:left="1253" w:right="527" w:hanging="1"/>
      </w:pPr>
      <w:r>
        <w:rPr/>
        <w:t>En</w:t>
      </w:r>
      <w:r>
        <w:rPr>
          <w:spacing w:val="39"/>
        </w:rPr>
        <w:t> </w:t>
      </w:r>
      <w:r>
        <w:rPr/>
        <w:t>este</w:t>
      </w:r>
      <w:r>
        <w:rPr>
          <w:spacing w:val="39"/>
        </w:rPr>
        <w:t> </w:t>
      </w:r>
      <w:r>
        <w:rPr/>
        <w:t>ejercicio</w:t>
      </w:r>
      <w:r>
        <w:rPr>
          <w:spacing w:val="36"/>
        </w:rPr>
        <w:t> </w:t>
      </w:r>
      <w:r>
        <w:rPr/>
        <w:t>los</w:t>
      </w:r>
      <w:r>
        <w:rPr>
          <w:spacing w:val="39"/>
        </w:rPr>
        <w:t> </w:t>
      </w:r>
      <w:r>
        <w:rPr/>
        <w:t>participantes</w:t>
      </w:r>
      <w:r>
        <w:rPr>
          <w:spacing w:val="36"/>
        </w:rPr>
        <w:t> </w:t>
      </w:r>
      <w:r>
        <w:rPr/>
        <w:t>(45)</w:t>
      </w:r>
      <w:r>
        <w:rPr>
          <w:spacing w:val="35"/>
        </w:rPr>
        <w:t> </w:t>
      </w:r>
      <w:r>
        <w:rPr/>
        <w:t>han</w:t>
      </w:r>
      <w:r>
        <w:rPr>
          <w:spacing w:val="36"/>
        </w:rPr>
        <w:t> </w:t>
      </w:r>
      <w:r>
        <w:rPr/>
        <w:t>realizado</w:t>
      </w:r>
      <w:r>
        <w:rPr>
          <w:spacing w:val="36"/>
        </w:rPr>
        <w:t> </w:t>
      </w:r>
      <w:r>
        <w:rPr/>
        <w:t>distintas</w:t>
      </w:r>
      <w:r>
        <w:rPr>
          <w:spacing w:val="36"/>
        </w:rPr>
        <w:t> </w:t>
      </w:r>
      <w:r>
        <w:rPr/>
        <w:t>acciones</w:t>
      </w:r>
      <w:r>
        <w:rPr>
          <w:spacing w:val="36"/>
        </w:rPr>
        <w:t> </w:t>
      </w:r>
      <w:r>
        <w:rPr/>
        <w:t>formativas</w:t>
      </w:r>
      <w:r>
        <w:rPr>
          <w:spacing w:val="39"/>
        </w:rPr>
        <w:t> </w:t>
      </w:r>
      <w:r>
        <w:rPr/>
        <w:t>que</w:t>
      </w:r>
      <w:r>
        <w:rPr>
          <w:spacing w:val="36"/>
        </w:rPr>
        <w:t> </w:t>
      </w:r>
      <w:r>
        <w:rPr/>
        <w:t>han</w:t>
      </w:r>
      <w:r>
        <w:rPr>
          <w:spacing w:val="39"/>
        </w:rPr>
        <w:t> </w:t>
      </w:r>
      <w:r>
        <w:rPr/>
        <w:t>derivado</w:t>
      </w:r>
      <w:r>
        <w:rPr>
          <w:spacing w:val="36"/>
        </w:rPr>
        <w:t> </w:t>
      </w:r>
      <w:r>
        <w:rPr/>
        <w:t>en</w:t>
      </w:r>
      <w:r>
        <w:rPr>
          <w:spacing w:val="35"/>
        </w:rPr>
        <w:t> </w:t>
      </w:r>
      <w:r>
        <w:rPr/>
        <w:t>481 alumnos, con el detalle por Comunidad autónoma y género que se muestra en la tabla siguiente:</w:t>
      </w:r>
    </w:p>
    <w:p>
      <w:pPr>
        <w:pStyle w:val="BodyText"/>
        <w:spacing w:before="33"/>
      </w:pPr>
    </w:p>
    <w:p>
      <w:pPr>
        <w:pStyle w:val="ListParagraph"/>
        <w:numPr>
          <w:ilvl w:val="0"/>
          <w:numId w:val="14"/>
        </w:numPr>
        <w:tabs>
          <w:tab w:pos="1869" w:val="left" w:leader="none"/>
        </w:tabs>
        <w:spacing w:line="240" w:lineRule="auto" w:before="0" w:after="0"/>
        <w:ind w:left="1869" w:right="0" w:hanging="307"/>
        <w:jc w:val="left"/>
        <w:rPr>
          <w:sz w:val="15"/>
        </w:rPr>
      </w:pPr>
      <w:r>
        <w:rPr>
          <w:i/>
          <w:sz w:val="15"/>
          <w:u w:val="single"/>
        </w:rPr>
        <w:t>Recursos</w:t>
      </w:r>
      <w:r>
        <w:rPr>
          <w:i/>
          <w:spacing w:val="6"/>
          <w:sz w:val="15"/>
          <w:u w:val="single"/>
        </w:rPr>
        <w:t> </w:t>
      </w:r>
      <w:r>
        <w:rPr>
          <w:i/>
          <w:sz w:val="15"/>
          <w:u w:val="single"/>
        </w:rPr>
        <w:t>humanos</w:t>
      </w:r>
      <w:r>
        <w:rPr>
          <w:i/>
          <w:spacing w:val="9"/>
          <w:sz w:val="15"/>
          <w:u w:val="single"/>
        </w:rPr>
        <w:t> </w:t>
      </w:r>
      <w:r>
        <w:rPr>
          <w:i/>
          <w:sz w:val="15"/>
          <w:u w:val="single"/>
        </w:rPr>
        <w:t>empleados</w:t>
      </w:r>
      <w:r>
        <w:rPr>
          <w:i/>
          <w:spacing w:val="9"/>
          <w:sz w:val="15"/>
          <w:u w:val="single"/>
        </w:rPr>
        <w:t> </w:t>
      </w:r>
      <w:r>
        <w:rPr>
          <w:i/>
          <w:sz w:val="15"/>
          <w:u w:val="single"/>
        </w:rPr>
        <w:t>en</w:t>
      </w:r>
      <w:r>
        <w:rPr>
          <w:i/>
          <w:spacing w:val="6"/>
          <w:sz w:val="15"/>
          <w:u w:val="single"/>
        </w:rPr>
        <w:t> </w:t>
      </w:r>
      <w:r>
        <w:rPr>
          <w:i/>
          <w:sz w:val="15"/>
          <w:u w:val="single"/>
        </w:rPr>
        <w:t>la</w:t>
      </w:r>
      <w:r>
        <w:rPr>
          <w:i/>
          <w:spacing w:val="9"/>
          <w:sz w:val="15"/>
          <w:u w:val="single"/>
        </w:rPr>
        <w:t> </w:t>
      </w:r>
      <w:r>
        <w:rPr>
          <w:i/>
          <w:spacing w:val="-2"/>
          <w:sz w:val="15"/>
          <w:u w:val="single"/>
        </w:rPr>
        <w:t>actividad</w:t>
      </w:r>
    </w:p>
    <w:p>
      <w:pPr>
        <w:pStyle w:val="BodyText"/>
        <w:spacing w:before="38"/>
        <w:rPr>
          <w:i/>
        </w:rPr>
      </w:pPr>
    </w:p>
    <w:p>
      <w:pPr>
        <w:pStyle w:val="BodyText"/>
        <w:ind w:left="1253"/>
      </w:pPr>
      <w:r>
        <w:rPr/>
        <w:t>Los</w:t>
      </w:r>
      <w:r>
        <w:rPr>
          <w:spacing w:val="6"/>
        </w:rPr>
        <w:t> </w:t>
      </w:r>
      <w:r>
        <w:rPr/>
        <w:t>recursos</w:t>
      </w:r>
      <w:r>
        <w:rPr>
          <w:spacing w:val="7"/>
        </w:rPr>
        <w:t> </w:t>
      </w:r>
      <w:r>
        <w:rPr/>
        <w:t>humanos</w:t>
      </w:r>
      <w:r>
        <w:rPr>
          <w:spacing w:val="5"/>
        </w:rPr>
        <w:t> </w:t>
      </w:r>
      <w:r>
        <w:rPr/>
        <w:t>de</w:t>
      </w:r>
      <w:r>
        <w:rPr>
          <w:spacing w:val="6"/>
        </w:rPr>
        <w:t> </w:t>
      </w:r>
      <w:r>
        <w:rPr/>
        <w:t>la</w:t>
      </w:r>
      <w:r>
        <w:rPr>
          <w:spacing w:val="7"/>
        </w:rPr>
        <w:t> </w:t>
      </w:r>
      <w:r>
        <w:rPr/>
        <w:t>Asociación</w:t>
      </w:r>
      <w:r>
        <w:rPr>
          <w:spacing w:val="5"/>
        </w:rPr>
        <w:t> </w:t>
      </w:r>
      <w:r>
        <w:rPr/>
        <w:t>por</w:t>
      </w:r>
      <w:r>
        <w:rPr>
          <w:spacing w:val="3"/>
        </w:rPr>
        <w:t> </w:t>
      </w:r>
      <w:r>
        <w:rPr/>
        <w:t>la</w:t>
      </w:r>
      <w:r>
        <w:rPr>
          <w:spacing w:val="7"/>
        </w:rPr>
        <w:t> </w:t>
      </w:r>
      <w:r>
        <w:rPr/>
        <w:t>actividad</w:t>
      </w:r>
      <w:r>
        <w:rPr>
          <w:spacing w:val="7"/>
        </w:rPr>
        <w:t> </w:t>
      </w:r>
      <w:r>
        <w:rPr/>
        <w:t>de</w:t>
      </w:r>
      <w:r>
        <w:rPr>
          <w:spacing w:val="7"/>
        </w:rPr>
        <w:t> </w:t>
      </w:r>
      <w:r>
        <w:rPr/>
        <w:t>Tándem</w:t>
      </w:r>
      <w:r>
        <w:rPr>
          <w:spacing w:val="6"/>
        </w:rPr>
        <w:t> </w:t>
      </w:r>
      <w:r>
        <w:rPr/>
        <w:t>en</w:t>
      </w:r>
      <w:r>
        <w:rPr>
          <w:spacing w:val="5"/>
        </w:rPr>
        <w:t> </w:t>
      </w:r>
      <w:r>
        <w:rPr/>
        <w:t>el</w:t>
      </w:r>
      <w:r>
        <w:rPr>
          <w:spacing w:val="4"/>
        </w:rPr>
        <w:t> </w:t>
      </w:r>
      <w:r>
        <w:rPr/>
        <w:t>ejercicio</w:t>
      </w:r>
      <w:r>
        <w:rPr>
          <w:spacing w:val="5"/>
        </w:rPr>
        <w:t> </w:t>
      </w:r>
      <w:r>
        <w:rPr/>
        <w:t>2023</w:t>
      </w:r>
      <w:r>
        <w:rPr>
          <w:spacing w:val="7"/>
        </w:rPr>
        <w:t> </w:t>
      </w:r>
      <w:r>
        <w:rPr/>
        <w:t>han</w:t>
      </w:r>
      <w:r>
        <w:rPr>
          <w:spacing w:val="7"/>
        </w:rPr>
        <w:t> </w:t>
      </w:r>
      <w:r>
        <w:rPr/>
        <w:t>sido</w:t>
      </w:r>
      <w:r>
        <w:rPr>
          <w:spacing w:val="6"/>
        </w:rPr>
        <w:t> </w:t>
      </w:r>
      <w:r>
        <w:rPr/>
        <w:t>los</w:t>
      </w:r>
      <w:r>
        <w:rPr>
          <w:spacing w:val="5"/>
        </w:rPr>
        <w:t> </w:t>
      </w:r>
      <w:r>
        <w:rPr>
          <w:spacing w:val="-2"/>
        </w:rPr>
        <w:t>siguientes:</w:t>
      </w:r>
    </w:p>
    <w:p>
      <w:pPr>
        <w:pStyle w:val="BodyText"/>
        <w:spacing w:before="8"/>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5"/>
        <w:gridCol w:w="913"/>
        <w:gridCol w:w="1427"/>
        <w:gridCol w:w="1678"/>
        <w:gridCol w:w="1162"/>
      </w:tblGrid>
      <w:tr>
        <w:trPr>
          <w:trHeight w:val="224" w:hRule="atLeast"/>
        </w:trPr>
        <w:tc>
          <w:tcPr>
            <w:tcW w:w="2545" w:type="dxa"/>
            <w:vMerge w:val="restart"/>
          </w:tcPr>
          <w:p>
            <w:pPr>
              <w:pStyle w:val="TableParagraph"/>
              <w:spacing w:before="145"/>
              <w:ind w:left="10"/>
              <w:jc w:val="center"/>
              <w:rPr>
                <w:sz w:val="15"/>
              </w:rPr>
            </w:pPr>
            <w:r>
              <w:rPr>
                <w:spacing w:val="-4"/>
                <w:sz w:val="15"/>
              </w:rPr>
              <w:t>Tipo</w:t>
            </w:r>
          </w:p>
        </w:tc>
        <w:tc>
          <w:tcPr>
            <w:tcW w:w="2340" w:type="dxa"/>
            <w:gridSpan w:val="2"/>
          </w:tcPr>
          <w:p>
            <w:pPr>
              <w:pStyle w:val="TableParagraph"/>
              <w:spacing w:before="27"/>
              <w:ind w:left="12"/>
              <w:jc w:val="center"/>
              <w:rPr>
                <w:sz w:val="15"/>
              </w:rPr>
            </w:pPr>
            <w:r>
              <w:rPr>
                <w:spacing w:val="-2"/>
                <w:sz w:val="15"/>
              </w:rPr>
              <w:t>Número</w:t>
            </w:r>
          </w:p>
        </w:tc>
        <w:tc>
          <w:tcPr>
            <w:tcW w:w="2840" w:type="dxa"/>
            <w:gridSpan w:val="2"/>
          </w:tcPr>
          <w:p>
            <w:pPr>
              <w:pStyle w:val="TableParagraph"/>
              <w:spacing w:before="27"/>
              <w:ind w:left="819"/>
              <w:rPr>
                <w:sz w:val="15"/>
              </w:rPr>
            </w:pPr>
            <w:r>
              <w:rPr>
                <w:sz w:val="15"/>
              </w:rPr>
              <w:t>Nº</w:t>
            </w:r>
            <w:r>
              <w:rPr>
                <w:spacing w:val="2"/>
                <w:sz w:val="15"/>
              </w:rPr>
              <w:t> </w:t>
            </w:r>
            <w:r>
              <w:rPr>
                <w:sz w:val="15"/>
              </w:rPr>
              <w:t>de</w:t>
            </w:r>
            <w:r>
              <w:rPr>
                <w:spacing w:val="5"/>
                <w:sz w:val="15"/>
              </w:rPr>
              <w:t> </w:t>
            </w:r>
            <w:r>
              <w:rPr>
                <w:sz w:val="15"/>
              </w:rPr>
              <w:t>horas</w:t>
            </w:r>
            <w:r>
              <w:rPr>
                <w:spacing w:val="5"/>
                <w:sz w:val="15"/>
              </w:rPr>
              <w:t> </w:t>
            </w:r>
            <w:r>
              <w:rPr>
                <w:sz w:val="15"/>
              </w:rPr>
              <w:t>/</w:t>
            </w:r>
            <w:r>
              <w:rPr>
                <w:spacing w:val="4"/>
                <w:sz w:val="15"/>
              </w:rPr>
              <w:t> </w:t>
            </w:r>
            <w:r>
              <w:rPr>
                <w:spacing w:val="-5"/>
                <w:sz w:val="15"/>
              </w:rPr>
              <w:t>año</w:t>
            </w:r>
          </w:p>
        </w:tc>
      </w:tr>
      <w:tr>
        <w:trPr>
          <w:trHeight w:val="224" w:hRule="atLeast"/>
        </w:trPr>
        <w:tc>
          <w:tcPr>
            <w:tcW w:w="2545" w:type="dxa"/>
            <w:vMerge/>
            <w:tcBorders>
              <w:top w:val="nil"/>
            </w:tcBorders>
          </w:tcPr>
          <w:p>
            <w:pPr>
              <w:rPr>
                <w:sz w:val="2"/>
                <w:szCs w:val="2"/>
              </w:rPr>
            </w:pPr>
          </w:p>
        </w:tc>
        <w:tc>
          <w:tcPr>
            <w:tcW w:w="913" w:type="dxa"/>
          </w:tcPr>
          <w:p>
            <w:pPr>
              <w:pStyle w:val="TableParagraph"/>
              <w:spacing w:line="153" w:lineRule="exact" w:before="52"/>
              <w:ind w:left="12"/>
              <w:jc w:val="center"/>
              <w:rPr>
                <w:sz w:val="15"/>
              </w:rPr>
            </w:pPr>
            <w:r>
              <w:rPr>
                <w:spacing w:val="-2"/>
                <w:sz w:val="15"/>
              </w:rPr>
              <w:t>Previsto</w:t>
            </w:r>
          </w:p>
        </w:tc>
        <w:tc>
          <w:tcPr>
            <w:tcW w:w="1427" w:type="dxa"/>
          </w:tcPr>
          <w:p>
            <w:pPr>
              <w:pStyle w:val="TableParagraph"/>
              <w:spacing w:line="153" w:lineRule="exact" w:before="52"/>
              <w:ind w:left="10"/>
              <w:jc w:val="center"/>
              <w:rPr>
                <w:sz w:val="15"/>
              </w:rPr>
            </w:pPr>
            <w:r>
              <w:rPr>
                <w:spacing w:val="-2"/>
                <w:sz w:val="15"/>
              </w:rPr>
              <w:t>Realizado</w:t>
            </w:r>
          </w:p>
        </w:tc>
        <w:tc>
          <w:tcPr>
            <w:tcW w:w="1678" w:type="dxa"/>
          </w:tcPr>
          <w:p>
            <w:pPr>
              <w:pStyle w:val="TableParagraph"/>
              <w:spacing w:line="153" w:lineRule="exact" w:before="52"/>
              <w:ind w:left="7"/>
              <w:jc w:val="center"/>
              <w:rPr>
                <w:sz w:val="15"/>
              </w:rPr>
            </w:pPr>
            <w:r>
              <w:rPr>
                <w:spacing w:val="-2"/>
                <w:sz w:val="15"/>
              </w:rPr>
              <w:t>Previsto</w:t>
            </w:r>
          </w:p>
        </w:tc>
        <w:tc>
          <w:tcPr>
            <w:tcW w:w="1162" w:type="dxa"/>
          </w:tcPr>
          <w:p>
            <w:pPr>
              <w:pStyle w:val="TableParagraph"/>
              <w:spacing w:line="153" w:lineRule="exact" w:before="52"/>
              <w:ind w:left="9" w:right="2"/>
              <w:jc w:val="center"/>
              <w:rPr>
                <w:sz w:val="15"/>
              </w:rPr>
            </w:pPr>
            <w:r>
              <w:rPr>
                <w:spacing w:val="-2"/>
                <w:sz w:val="15"/>
              </w:rPr>
              <w:t>Realizado</w:t>
            </w:r>
          </w:p>
        </w:tc>
      </w:tr>
      <w:tr>
        <w:trPr>
          <w:trHeight w:val="224" w:hRule="atLeast"/>
        </w:trPr>
        <w:tc>
          <w:tcPr>
            <w:tcW w:w="2545" w:type="dxa"/>
          </w:tcPr>
          <w:p>
            <w:pPr>
              <w:pStyle w:val="TableParagraph"/>
              <w:spacing w:line="153" w:lineRule="exact" w:before="52"/>
              <w:ind w:left="10" w:right="2"/>
              <w:jc w:val="center"/>
              <w:rPr>
                <w:sz w:val="15"/>
              </w:rPr>
            </w:pPr>
            <w:r>
              <w:rPr>
                <w:sz w:val="15"/>
              </w:rPr>
              <w:t>Personal</w:t>
            </w:r>
            <w:r>
              <w:rPr>
                <w:spacing w:val="11"/>
                <w:sz w:val="15"/>
              </w:rPr>
              <w:t> </w:t>
            </w:r>
            <w:r>
              <w:rPr>
                <w:spacing w:val="-2"/>
                <w:sz w:val="15"/>
              </w:rPr>
              <w:t>asalariado</w:t>
            </w:r>
          </w:p>
        </w:tc>
        <w:tc>
          <w:tcPr>
            <w:tcW w:w="913" w:type="dxa"/>
          </w:tcPr>
          <w:p>
            <w:pPr>
              <w:pStyle w:val="TableParagraph"/>
              <w:spacing w:line="153" w:lineRule="exact" w:before="52"/>
              <w:ind w:left="12" w:right="2"/>
              <w:jc w:val="center"/>
              <w:rPr>
                <w:sz w:val="15"/>
              </w:rPr>
            </w:pPr>
            <w:r>
              <w:rPr>
                <w:spacing w:val="-10"/>
                <w:sz w:val="15"/>
              </w:rPr>
              <w:t>-</w:t>
            </w:r>
          </w:p>
        </w:tc>
        <w:tc>
          <w:tcPr>
            <w:tcW w:w="1427" w:type="dxa"/>
          </w:tcPr>
          <w:p>
            <w:pPr>
              <w:pStyle w:val="TableParagraph"/>
              <w:spacing w:line="153" w:lineRule="exact" w:before="52"/>
              <w:ind w:left="10" w:right="2"/>
              <w:jc w:val="center"/>
              <w:rPr>
                <w:sz w:val="15"/>
              </w:rPr>
            </w:pPr>
            <w:r>
              <w:rPr>
                <w:spacing w:val="-5"/>
                <w:sz w:val="15"/>
              </w:rPr>
              <w:t>33</w:t>
            </w:r>
          </w:p>
        </w:tc>
        <w:tc>
          <w:tcPr>
            <w:tcW w:w="1678" w:type="dxa"/>
          </w:tcPr>
          <w:p>
            <w:pPr>
              <w:pStyle w:val="TableParagraph"/>
              <w:spacing w:line="153" w:lineRule="exact" w:before="52"/>
              <w:ind w:left="7" w:right="1"/>
              <w:jc w:val="center"/>
              <w:rPr>
                <w:sz w:val="15"/>
              </w:rPr>
            </w:pPr>
            <w:r>
              <w:rPr>
                <w:spacing w:val="-10"/>
                <w:sz w:val="15"/>
              </w:rPr>
              <w:t>-</w:t>
            </w:r>
          </w:p>
        </w:tc>
        <w:tc>
          <w:tcPr>
            <w:tcW w:w="1162" w:type="dxa"/>
          </w:tcPr>
          <w:p>
            <w:pPr>
              <w:pStyle w:val="TableParagraph"/>
              <w:spacing w:line="153" w:lineRule="exact" w:before="52"/>
              <w:ind w:left="9"/>
              <w:jc w:val="center"/>
              <w:rPr>
                <w:sz w:val="15"/>
              </w:rPr>
            </w:pPr>
            <w:r>
              <w:rPr>
                <w:spacing w:val="-2"/>
                <w:sz w:val="15"/>
              </w:rPr>
              <w:t>55.770</w:t>
            </w:r>
          </w:p>
        </w:tc>
      </w:tr>
      <w:tr>
        <w:trPr>
          <w:trHeight w:val="227" w:hRule="atLeast"/>
        </w:trPr>
        <w:tc>
          <w:tcPr>
            <w:tcW w:w="2545" w:type="dxa"/>
          </w:tcPr>
          <w:p>
            <w:pPr>
              <w:pStyle w:val="TableParagraph"/>
              <w:spacing w:line="155" w:lineRule="exact" w:before="52"/>
              <w:ind w:left="10" w:right="1"/>
              <w:jc w:val="center"/>
              <w:rPr>
                <w:sz w:val="15"/>
              </w:rPr>
            </w:pPr>
            <w:r>
              <w:rPr>
                <w:sz w:val="15"/>
              </w:rPr>
              <w:t>Personal</w:t>
            </w:r>
            <w:r>
              <w:rPr>
                <w:spacing w:val="7"/>
                <w:sz w:val="15"/>
              </w:rPr>
              <w:t> </w:t>
            </w:r>
            <w:r>
              <w:rPr>
                <w:sz w:val="15"/>
              </w:rPr>
              <w:t>con</w:t>
            </w:r>
            <w:r>
              <w:rPr>
                <w:spacing w:val="7"/>
                <w:sz w:val="15"/>
              </w:rPr>
              <w:t> </w:t>
            </w:r>
            <w:r>
              <w:rPr>
                <w:sz w:val="15"/>
              </w:rPr>
              <w:t>contrato</w:t>
            </w:r>
            <w:r>
              <w:rPr>
                <w:spacing w:val="7"/>
                <w:sz w:val="15"/>
              </w:rPr>
              <w:t> </w:t>
            </w:r>
            <w:r>
              <w:rPr>
                <w:sz w:val="15"/>
              </w:rPr>
              <w:t>de</w:t>
            </w:r>
            <w:r>
              <w:rPr>
                <w:spacing w:val="6"/>
                <w:sz w:val="15"/>
              </w:rPr>
              <w:t> </w:t>
            </w:r>
            <w:r>
              <w:rPr>
                <w:spacing w:val="-2"/>
                <w:sz w:val="15"/>
              </w:rPr>
              <w:t>servicios</w:t>
            </w:r>
          </w:p>
        </w:tc>
        <w:tc>
          <w:tcPr>
            <w:tcW w:w="913" w:type="dxa"/>
          </w:tcPr>
          <w:p>
            <w:pPr>
              <w:pStyle w:val="TableParagraph"/>
              <w:spacing w:line="155" w:lineRule="exact" w:before="52"/>
              <w:ind w:left="12" w:right="2"/>
              <w:jc w:val="center"/>
              <w:rPr>
                <w:sz w:val="15"/>
              </w:rPr>
            </w:pPr>
            <w:r>
              <w:rPr>
                <w:spacing w:val="-10"/>
                <w:sz w:val="15"/>
              </w:rPr>
              <w:t>-</w:t>
            </w:r>
          </w:p>
        </w:tc>
        <w:tc>
          <w:tcPr>
            <w:tcW w:w="1427" w:type="dxa"/>
          </w:tcPr>
          <w:p>
            <w:pPr>
              <w:pStyle w:val="TableParagraph"/>
              <w:spacing w:line="155" w:lineRule="exact" w:before="52"/>
              <w:ind w:left="10" w:right="4"/>
              <w:jc w:val="center"/>
              <w:rPr>
                <w:sz w:val="15"/>
              </w:rPr>
            </w:pPr>
            <w:r>
              <w:rPr>
                <w:spacing w:val="-10"/>
                <w:sz w:val="15"/>
              </w:rPr>
              <w:t>-</w:t>
            </w:r>
          </w:p>
        </w:tc>
        <w:tc>
          <w:tcPr>
            <w:tcW w:w="1678" w:type="dxa"/>
          </w:tcPr>
          <w:p>
            <w:pPr>
              <w:pStyle w:val="TableParagraph"/>
              <w:spacing w:line="155" w:lineRule="exact" w:before="52"/>
              <w:ind w:left="7" w:right="1"/>
              <w:jc w:val="center"/>
              <w:rPr>
                <w:sz w:val="15"/>
              </w:rPr>
            </w:pPr>
            <w:r>
              <w:rPr>
                <w:spacing w:val="-10"/>
                <w:sz w:val="15"/>
              </w:rPr>
              <w:t>-</w:t>
            </w:r>
          </w:p>
        </w:tc>
        <w:tc>
          <w:tcPr>
            <w:tcW w:w="1162" w:type="dxa"/>
          </w:tcPr>
          <w:p>
            <w:pPr>
              <w:pStyle w:val="TableParagraph"/>
              <w:spacing w:line="155" w:lineRule="exact" w:before="52"/>
              <w:ind w:left="9" w:right="2"/>
              <w:jc w:val="center"/>
              <w:rPr>
                <w:sz w:val="15"/>
              </w:rPr>
            </w:pPr>
            <w:r>
              <w:rPr>
                <w:spacing w:val="-10"/>
                <w:sz w:val="15"/>
              </w:rPr>
              <w:t>-</w:t>
            </w:r>
          </w:p>
        </w:tc>
      </w:tr>
    </w:tbl>
    <w:p>
      <w:pPr>
        <w:pStyle w:val="BodyText"/>
      </w:pPr>
    </w:p>
    <w:p>
      <w:pPr>
        <w:pStyle w:val="BodyText"/>
        <w:spacing w:before="102"/>
      </w:pPr>
    </w:p>
    <w:p>
      <w:pPr>
        <w:pStyle w:val="ListParagraph"/>
        <w:numPr>
          <w:ilvl w:val="0"/>
          <w:numId w:val="14"/>
        </w:numPr>
        <w:tabs>
          <w:tab w:pos="1869" w:val="left" w:leader="none"/>
        </w:tabs>
        <w:spacing w:line="240" w:lineRule="auto" w:before="1" w:after="0"/>
        <w:ind w:left="1869" w:right="0" w:hanging="307"/>
        <w:jc w:val="left"/>
        <w:rPr>
          <w:i/>
          <w:sz w:val="15"/>
        </w:rPr>
      </w:pPr>
      <w:r>
        <w:rPr>
          <w:i/>
          <w:sz w:val="15"/>
          <w:u w:val="single"/>
        </w:rPr>
        <w:t>Beneficiarios</w:t>
      </w:r>
      <w:r>
        <w:rPr>
          <w:i/>
          <w:spacing w:val="7"/>
          <w:sz w:val="15"/>
          <w:u w:val="single"/>
        </w:rPr>
        <w:t> </w:t>
      </w:r>
      <w:r>
        <w:rPr>
          <w:i/>
          <w:sz w:val="15"/>
          <w:u w:val="single"/>
        </w:rPr>
        <w:t>o</w:t>
      </w:r>
      <w:r>
        <w:rPr>
          <w:i/>
          <w:spacing w:val="7"/>
          <w:sz w:val="15"/>
          <w:u w:val="single"/>
        </w:rPr>
        <w:t> </w:t>
      </w:r>
      <w:r>
        <w:rPr>
          <w:i/>
          <w:sz w:val="15"/>
          <w:u w:val="single"/>
        </w:rPr>
        <w:t>usuarios</w:t>
      </w:r>
      <w:r>
        <w:rPr>
          <w:i/>
          <w:spacing w:val="7"/>
          <w:sz w:val="15"/>
          <w:u w:val="single"/>
        </w:rPr>
        <w:t> </w:t>
      </w:r>
      <w:r>
        <w:rPr>
          <w:i/>
          <w:sz w:val="15"/>
          <w:u w:val="single"/>
        </w:rPr>
        <w:t>de</w:t>
      </w:r>
      <w:r>
        <w:rPr>
          <w:i/>
          <w:spacing w:val="5"/>
          <w:sz w:val="15"/>
          <w:u w:val="single"/>
        </w:rPr>
        <w:t> </w:t>
      </w:r>
      <w:r>
        <w:rPr>
          <w:i/>
          <w:sz w:val="15"/>
          <w:u w:val="single"/>
        </w:rPr>
        <w:t>la</w:t>
      </w:r>
      <w:r>
        <w:rPr>
          <w:i/>
          <w:spacing w:val="4"/>
          <w:sz w:val="15"/>
          <w:u w:val="single"/>
        </w:rPr>
        <w:t> </w:t>
      </w:r>
      <w:r>
        <w:rPr>
          <w:i/>
          <w:spacing w:val="-2"/>
          <w:sz w:val="15"/>
          <w:u w:val="single"/>
        </w:rPr>
        <w:t>actividad.</w:t>
      </w:r>
    </w:p>
    <w:p>
      <w:pPr>
        <w:pStyle w:val="BodyText"/>
        <w:rPr>
          <w:i/>
        </w:rPr>
      </w:pPr>
    </w:p>
    <w:p>
      <w:pPr>
        <w:pStyle w:val="BodyText"/>
        <w:spacing w:before="57"/>
        <w:rPr>
          <w:i/>
        </w:rPr>
      </w:pPr>
    </w:p>
    <w:p>
      <w:pPr>
        <w:pStyle w:val="BodyText"/>
        <w:spacing w:line="247" w:lineRule="auto"/>
        <w:ind w:left="1253" w:right="780"/>
      </w:pPr>
      <w:r>
        <w:rPr/>
        <w:t>El número de alumnos de la Asociación por la actividad de Tándem en el ejercicio 2023, todos ellos personas físicas, han sido los siguientes:</w:t>
      </w:r>
    </w:p>
    <w:p>
      <w:pPr>
        <w:pStyle w:val="BodyText"/>
        <w:spacing w:before="151"/>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7"/>
        <w:gridCol w:w="1223"/>
        <w:gridCol w:w="547"/>
        <w:gridCol w:w="948"/>
      </w:tblGrid>
      <w:tr>
        <w:trPr>
          <w:trHeight w:val="175" w:hRule="atLeast"/>
        </w:trPr>
        <w:tc>
          <w:tcPr>
            <w:tcW w:w="5845" w:type="dxa"/>
            <w:gridSpan w:val="4"/>
          </w:tcPr>
          <w:p>
            <w:pPr>
              <w:pStyle w:val="TableParagraph"/>
              <w:spacing w:line="153" w:lineRule="exact" w:before="2"/>
              <w:ind w:left="1884"/>
              <w:rPr>
                <w:b/>
                <w:sz w:val="15"/>
              </w:rPr>
            </w:pPr>
            <w:r>
              <w:rPr>
                <w:b/>
                <w:sz w:val="15"/>
              </w:rPr>
              <w:t>TANDEM</w:t>
            </w:r>
            <w:r>
              <w:rPr>
                <w:b/>
                <w:spacing w:val="9"/>
                <w:sz w:val="15"/>
              </w:rPr>
              <w:t> </w:t>
            </w:r>
            <w:r>
              <w:rPr>
                <w:b/>
                <w:sz w:val="15"/>
              </w:rPr>
              <w:t>INSERTA</w:t>
            </w:r>
            <w:r>
              <w:rPr>
                <w:b/>
                <w:spacing w:val="10"/>
                <w:sz w:val="15"/>
              </w:rPr>
              <w:t> </w:t>
            </w:r>
            <w:r>
              <w:rPr>
                <w:b/>
                <w:spacing w:val="-2"/>
                <w:sz w:val="15"/>
              </w:rPr>
              <w:t>EMPLEO</w:t>
            </w:r>
          </w:p>
        </w:tc>
      </w:tr>
      <w:tr>
        <w:trPr>
          <w:trHeight w:val="177" w:hRule="atLeast"/>
        </w:trPr>
        <w:tc>
          <w:tcPr>
            <w:tcW w:w="3127" w:type="dxa"/>
          </w:tcPr>
          <w:p>
            <w:pPr>
              <w:pStyle w:val="TableParagraph"/>
              <w:spacing w:line="155" w:lineRule="exact" w:before="2"/>
              <w:ind w:left="821"/>
              <w:rPr>
                <w:b/>
                <w:sz w:val="15"/>
              </w:rPr>
            </w:pPr>
            <w:r>
              <w:rPr>
                <w:b/>
                <w:sz w:val="15"/>
              </w:rPr>
              <w:t>ALUMNOS</w:t>
            </w:r>
            <w:r>
              <w:rPr>
                <w:b/>
                <w:spacing w:val="13"/>
                <w:sz w:val="15"/>
              </w:rPr>
              <w:t> </w:t>
            </w:r>
            <w:r>
              <w:rPr>
                <w:b/>
                <w:spacing w:val="-2"/>
                <w:sz w:val="15"/>
              </w:rPr>
              <w:t>FINALES</w:t>
            </w:r>
          </w:p>
        </w:tc>
        <w:tc>
          <w:tcPr>
            <w:tcW w:w="1223" w:type="dxa"/>
          </w:tcPr>
          <w:p>
            <w:pPr>
              <w:pStyle w:val="TableParagraph"/>
              <w:spacing w:line="155" w:lineRule="exact" w:before="2"/>
              <w:ind w:left="11" w:right="4"/>
              <w:jc w:val="center"/>
              <w:rPr>
                <w:b/>
                <w:sz w:val="15"/>
              </w:rPr>
            </w:pPr>
            <w:r>
              <w:rPr>
                <w:b/>
                <w:spacing w:val="-10"/>
                <w:sz w:val="15"/>
              </w:rPr>
              <w:t>H</w:t>
            </w:r>
          </w:p>
        </w:tc>
        <w:tc>
          <w:tcPr>
            <w:tcW w:w="547" w:type="dxa"/>
          </w:tcPr>
          <w:p>
            <w:pPr>
              <w:pStyle w:val="TableParagraph"/>
              <w:spacing w:line="155" w:lineRule="exact" w:before="2"/>
              <w:ind w:left="10"/>
              <w:jc w:val="center"/>
              <w:rPr>
                <w:b/>
                <w:sz w:val="15"/>
              </w:rPr>
            </w:pPr>
            <w:r>
              <w:rPr>
                <w:b/>
                <w:spacing w:val="-10"/>
                <w:sz w:val="15"/>
              </w:rPr>
              <w:t>M</w:t>
            </w:r>
          </w:p>
        </w:tc>
        <w:tc>
          <w:tcPr>
            <w:tcW w:w="948" w:type="dxa"/>
          </w:tcPr>
          <w:p>
            <w:pPr>
              <w:pStyle w:val="TableParagraph"/>
              <w:spacing w:line="155" w:lineRule="exact" w:before="2"/>
              <w:ind w:left="6"/>
              <w:jc w:val="center"/>
              <w:rPr>
                <w:b/>
                <w:sz w:val="15"/>
              </w:rPr>
            </w:pPr>
            <w:r>
              <w:rPr>
                <w:b/>
                <w:spacing w:val="-2"/>
                <w:sz w:val="15"/>
              </w:rPr>
              <w:t>TOTAL</w:t>
            </w:r>
          </w:p>
        </w:tc>
      </w:tr>
      <w:tr>
        <w:trPr>
          <w:trHeight w:val="178" w:hRule="atLeast"/>
        </w:trPr>
        <w:tc>
          <w:tcPr>
            <w:tcW w:w="3127" w:type="dxa"/>
            <w:tcBorders>
              <w:bottom w:val="nil"/>
            </w:tcBorders>
          </w:tcPr>
          <w:p>
            <w:pPr>
              <w:pStyle w:val="TableParagraph"/>
              <w:spacing w:line="156" w:lineRule="exact" w:before="2"/>
              <w:ind w:left="58"/>
              <w:rPr>
                <w:sz w:val="15"/>
              </w:rPr>
            </w:pPr>
            <w:r>
              <w:rPr>
                <w:spacing w:val="-2"/>
                <w:sz w:val="15"/>
              </w:rPr>
              <w:t>Aragón</w:t>
            </w:r>
          </w:p>
        </w:tc>
        <w:tc>
          <w:tcPr>
            <w:tcW w:w="1223" w:type="dxa"/>
            <w:tcBorders>
              <w:bottom w:val="nil"/>
            </w:tcBorders>
          </w:tcPr>
          <w:p>
            <w:pPr>
              <w:pStyle w:val="TableParagraph"/>
              <w:spacing w:line="156" w:lineRule="exact" w:before="2"/>
              <w:ind w:left="11"/>
              <w:jc w:val="center"/>
              <w:rPr>
                <w:sz w:val="15"/>
              </w:rPr>
            </w:pPr>
            <w:r>
              <w:rPr>
                <w:spacing w:val="-5"/>
                <w:sz w:val="15"/>
              </w:rPr>
              <w:t>24</w:t>
            </w:r>
          </w:p>
        </w:tc>
        <w:tc>
          <w:tcPr>
            <w:tcW w:w="547" w:type="dxa"/>
            <w:tcBorders>
              <w:bottom w:val="nil"/>
            </w:tcBorders>
          </w:tcPr>
          <w:p>
            <w:pPr>
              <w:pStyle w:val="TableParagraph"/>
              <w:spacing w:line="156" w:lineRule="exact" w:before="2"/>
              <w:ind w:left="10" w:right="1"/>
              <w:jc w:val="center"/>
              <w:rPr>
                <w:sz w:val="15"/>
              </w:rPr>
            </w:pPr>
            <w:r>
              <w:rPr>
                <w:spacing w:val="-5"/>
                <w:sz w:val="15"/>
              </w:rPr>
              <w:t>20</w:t>
            </w:r>
          </w:p>
        </w:tc>
        <w:tc>
          <w:tcPr>
            <w:tcW w:w="948" w:type="dxa"/>
            <w:tcBorders>
              <w:bottom w:val="nil"/>
            </w:tcBorders>
          </w:tcPr>
          <w:p>
            <w:pPr>
              <w:pStyle w:val="TableParagraph"/>
              <w:spacing w:line="156" w:lineRule="exact" w:before="2"/>
              <w:ind w:left="6"/>
              <w:jc w:val="center"/>
              <w:rPr>
                <w:sz w:val="15"/>
              </w:rPr>
            </w:pPr>
            <w:r>
              <w:rPr>
                <w:spacing w:val="-5"/>
                <w:sz w:val="15"/>
              </w:rPr>
              <w:t>44</w:t>
            </w:r>
          </w:p>
        </w:tc>
      </w:tr>
      <w:tr>
        <w:trPr>
          <w:trHeight w:val="177" w:hRule="atLeast"/>
        </w:trPr>
        <w:tc>
          <w:tcPr>
            <w:tcW w:w="3127" w:type="dxa"/>
            <w:tcBorders>
              <w:top w:val="nil"/>
              <w:bottom w:val="nil"/>
            </w:tcBorders>
          </w:tcPr>
          <w:p>
            <w:pPr>
              <w:pStyle w:val="TableParagraph"/>
              <w:spacing w:line="156" w:lineRule="exact" w:before="1"/>
              <w:ind w:left="58"/>
              <w:rPr>
                <w:sz w:val="15"/>
              </w:rPr>
            </w:pPr>
            <w:r>
              <w:rPr>
                <w:sz w:val="15"/>
              </w:rPr>
              <w:t>Castilla</w:t>
            </w:r>
            <w:r>
              <w:rPr>
                <w:spacing w:val="4"/>
                <w:sz w:val="15"/>
              </w:rPr>
              <w:t> </w:t>
            </w:r>
            <w:r>
              <w:rPr>
                <w:sz w:val="15"/>
              </w:rPr>
              <w:t>y</w:t>
            </w:r>
            <w:r>
              <w:rPr>
                <w:spacing w:val="7"/>
                <w:sz w:val="15"/>
              </w:rPr>
              <w:t> </w:t>
            </w:r>
            <w:r>
              <w:rPr>
                <w:spacing w:val="-4"/>
                <w:sz w:val="15"/>
              </w:rPr>
              <w:t>León</w:t>
            </w:r>
          </w:p>
        </w:tc>
        <w:tc>
          <w:tcPr>
            <w:tcW w:w="1223" w:type="dxa"/>
            <w:tcBorders>
              <w:top w:val="nil"/>
              <w:bottom w:val="nil"/>
            </w:tcBorders>
          </w:tcPr>
          <w:p>
            <w:pPr>
              <w:pStyle w:val="TableParagraph"/>
              <w:spacing w:line="156" w:lineRule="exact" w:before="1"/>
              <w:ind w:left="11"/>
              <w:jc w:val="center"/>
              <w:rPr>
                <w:sz w:val="15"/>
              </w:rPr>
            </w:pPr>
            <w:r>
              <w:rPr>
                <w:spacing w:val="-5"/>
                <w:sz w:val="15"/>
              </w:rPr>
              <w:t>33</w:t>
            </w:r>
          </w:p>
        </w:tc>
        <w:tc>
          <w:tcPr>
            <w:tcW w:w="547" w:type="dxa"/>
            <w:tcBorders>
              <w:top w:val="nil"/>
              <w:bottom w:val="nil"/>
            </w:tcBorders>
          </w:tcPr>
          <w:p>
            <w:pPr>
              <w:pStyle w:val="TableParagraph"/>
              <w:spacing w:line="156" w:lineRule="exact" w:before="1"/>
              <w:ind w:left="10" w:right="1"/>
              <w:jc w:val="center"/>
              <w:rPr>
                <w:sz w:val="15"/>
              </w:rPr>
            </w:pPr>
            <w:r>
              <w:rPr>
                <w:spacing w:val="-5"/>
                <w:sz w:val="15"/>
              </w:rPr>
              <w:t>13</w:t>
            </w:r>
          </w:p>
        </w:tc>
        <w:tc>
          <w:tcPr>
            <w:tcW w:w="948" w:type="dxa"/>
            <w:tcBorders>
              <w:top w:val="nil"/>
              <w:bottom w:val="nil"/>
            </w:tcBorders>
          </w:tcPr>
          <w:p>
            <w:pPr>
              <w:pStyle w:val="TableParagraph"/>
              <w:spacing w:line="156" w:lineRule="exact" w:before="1"/>
              <w:ind w:left="6"/>
              <w:jc w:val="center"/>
              <w:rPr>
                <w:sz w:val="15"/>
              </w:rPr>
            </w:pPr>
            <w:r>
              <w:rPr>
                <w:spacing w:val="-5"/>
                <w:sz w:val="15"/>
              </w:rPr>
              <w:t>46</w:t>
            </w:r>
          </w:p>
        </w:tc>
      </w:tr>
      <w:tr>
        <w:trPr>
          <w:trHeight w:val="178" w:hRule="atLeast"/>
        </w:trPr>
        <w:tc>
          <w:tcPr>
            <w:tcW w:w="3127" w:type="dxa"/>
            <w:tcBorders>
              <w:top w:val="nil"/>
              <w:bottom w:val="nil"/>
            </w:tcBorders>
          </w:tcPr>
          <w:p>
            <w:pPr>
              <w:pStyle w:val="TableParagraph"/>
              <w:spacing w:line="157" w:lineRule="exact" w:before="1"/>
              <w:ind w:left="58"/>
              <w:rPr>
                <w:sz w:val="15"/>
              </w:rPr>
            </w:pPr>
            <w:r>
              <w:rPr>
                <w:spacing w:val="-2"/>
                <w:sz w:val="15"/>
              </w:rPr>
              <w:t>Cataluña</w:t>
            </w:r>
          </w:p>
        </w:tc>
        <w:tc>
          <w:tcPr>
            <w:tcW w:w="1223" w:type="dxa"/>
            <w:tcBorders>
              <w:top w:val="nil"/>
              <w:bottom w:val="nil"/>
            </w:tcBorders>
          </w:tcPr>
          <w:p>
            <w:pPr>
              <w:pStyle w:val="TableParagraph"/>
              <w:spacing w:line="157" w:lineRule="exact" w:before="1"/>
              <w:ind w:left="11"/>
              <w:jc w:val="center"/>
              <w:rPr>
                <w:sz w:val="15"/>
              </w:rPr>
            </w:pPr>
            <w:r>
              <w:rPr>
                <w:spacing w:val="-5"/>
                <w:sz w:val="15"/>
              </w:rPr>
              <w:t>31</w:t>
            </w:r>
          </w:p>
        </w:tc>
        <w:tc>
          <w:tcPr>
            <w:tcW w:w="547" w:type="dxa"/>
            <w:tcBorders>
              <w:top w:val="nil"/>
              <w:bottom w:val="nil"/>
            </w:tcBorders>
          </w:tcPr>
          <w:p>
            <w:pPr>
              <w:pStyle w:val="TableParagraph"/>
              <w:spacing w:line="157" w:lineRule="exact" w:before="1"/>
              <w:ind w:left="10" w:right="1"/>
              <w:jc w:val="center"/>
              <w:rPr>
                <w:sz w:val="15"/>
              </w:rPr>
            </w:pPr>
            <w:r>
              <w:rPr>
                <w:spacing w:val="-5"/>
                <w:sz w:val="15"/>
              </w:rPr>
              <w:t>22</w:t>
            </w:r>
          </w:p>
        </w:tc>
        <w:tc>
          <w:tcPr>
            <w:tcW w:w="948" w:type="dxa"/>
            <w:tcBorders>
              <w:top w:val="nil"/>
              <w:bottom w:val="nil"/>
            </w:tcBorders>
          </w:tcPr>
          <w:p>
            <w:pPr>
              <w:pStyle w:val="TableParagraph"/>
              <w:spacing w:line="157" w:lineRule="exact" w:before="1"/>
              <w:ind w:left="6"/>
              <w:jc w:val="center"/>
              <w:rPr>
                <w:sz w:val="15"/>
              </w:rPr>
            </w:pPr>
            <w:r>
              <w:rPr>
                <w:spacing w:val="-5"/>
                <w:sz w:val="15"/>
              </w:rPr>
              <w:t>53</w:t>
            </w:r>
          </w:p>
        </w:tc>
      </w:tr>
      <w:tr>
        <w:trPr>
          <w:trHeight w:val="178" w:hRule="atLeast"/>
        </w:trPr>
        <w:tc>
          <w:tcPr>
            <w:tcW w:w="3127" w:type="dxa"/>
            <w:tcBorders>
              <w:top w:val="nil"/>
              <w:bottom w:val="nil"/>
            </w:tcBorders>
          </w:tcPr>
          <w:p>
            <w:pPr>
              <w:pStyle w:val="TableParagraph"/>
              <w:spacing w:line="156" w:lineRule="exact" w:before="2"/>
              <w:ind w:left="58"/>
              <w:rPr>
                <w:sz w:val="15"/>
              </w:rPr>
            </w:pPr>
            <w:r>
              <w:rPr>
                <w:sz w:val="15"/>
              </w:rPr>
              <w:t>Comunidad</w:t>
            </w:r>
            <w:r>
              <w:rPr>
                <w:spacing w:val="8"/>
                <w:sz w:val="15"/>
              </w:rPr>
              <w:t> </w:t>
            </w:r>
            <w:r>
              <w:rPr>
                <w:sz w:val="15"/>
              </w:rPr>
              <w:t>de</w:t>
            </w:r>
            <w:r>
              <w:rPr>
                <w:spacing w:val="8"/>
                <w:sz w:val="15"/>
              </w:rPr>
              <w:t> </w:t>
            </w:r>
            <w:r>
              <w:rPr>
                <w:spacing w:val="-2"/>
                <w:sz w:val="15"/>
              </w:rPr>
              <w:t>Madrid</w:t>
            </w:r>
          </w:p>
        </w:tc>
        <w:tc>
          <w:tcPr>
            <w:tcW w:w="1223" w:type="dxa"/>
            <w:tcBorders>
              <w:top w:val="nil"/>
              <w:bottom w:val="nil"/>
            </w:tcBorders>
          </w:tcPr>
          <w:p>
            <w:pPr>
              <w:pStyle w:val="TableParagraph"/>
              <w:spacing w:line="156" w:lineRule="exact" w:before="2"/>
              <w:ind w:left="11"/>
              <w:jc w:val="center"/>
              <w:rPr>
                <w:sz w:val="15"/>
              </w:rPr>
            </w:pPr>
            <w:r>
              <w:rPr>
                <w:spacing w:val="-5"/>
                <w:sz w:val="15"/>
              </w:rPr>
              <w:t>47</w:t>
            </w:r>
          </w:p>
        </w:tc>
        <w:tc>
          <w:tcPr>
            <w:tcW w:w="547" w:type="dxa"/>
            <w:tcBorders>
              <w:top w:val="nil"/>
              <w:bottom w:val="nil"/>
            </w:tcBorders>
          </w:tcPr>
          <w:p>
            <w:pPr>
              <w:pStyle w:val="TableParagraph"/>
              <w:spacing w:line="156" w:lineRule="exact" w:before="2"/>
              <w:ind w:left="10" w:right="1"/>
              <w:jc w:val="center"/>
              <w:rPr>
                <w:sz w:val="15"/>
              </w:rPr>
            </w:pPr>
            <w:r>
              <w:rPr>
                <w:spacing w:val="-5"/>
                <w:sz w:val="15"/>
              </w:rPr>
              <w:t>78</w:t>
            </w:r>
          </w:p>
        </w:tc>
        <w:tc>
          <w:tcPr>
            <w:tcW w:w="948" w:type="dxa"/>
            <w:tcBorders>
              <w:top w:val="nil"/>
              <w:bottom w:val="nil"/>
            </w:tcBorders>
          </w:tcPr>
          <w:p>
            <w:pPr>
              <w:pStyle w:val="TableParagraph"/>
              <w:spacing w:line="156" w:lineRule="exact" w:before="2"/>
              <w:ind w:left="6"/>
              <w:jc w:val="center"/>
              <w:rPr>
                <w:sz w:val="15"/>
              </w:rPr>
            </w:pPr>
            <w:r>
              <w:rPr>
                <w:spacing w:val="-5"/>
                <w:sz w:val="15"/>
              </w:rPr>
              <w:t>125</w:t>
            </w:r>
          </w:p>
        </w:tc>
      </w:tr>
      <w:tr>
        <w:trPr>
          <w:trHeight w:val="177" w:hRule="atLeast"/>
        </w:trPr>
        <w:tc>
          <w:tcPr>
            <w:tcW w:w="3127" w:type="dxa"/>
            <w:tcBorders>
              <w:top w:val="nil"/>
              <w:bottom w:val="nil"/>
            </w:tcBorders>
          </w:tcPr>
          <w:p>
            <w:pPr>
              <w:pStyle w:val="TableParagraph"/>
              <w:spacing w:line="156" w:lineRule="exact" w:before="1"/>
              <w:ind w:left="58"/>
              <w:rPr>
                <w:sz w:val="15"/>
              </w:rPr>
            </w:pPr>
            <w:r>
              <w:rPr>
                <w:sz w:val="15"/>
              </w:rPr>
              <w:t>Comunidad</w:t>
            </w:r>
            <w:r>
              <w:rPr>
                <w:spacing w:val="13"/>
                <w:sz w:val="15"/>
              </w:rPr>
              <w:t> </w:t>
            </w:r>
            <w:r>
              <w:rPr>
                <w:spacing w:val="-2"/>
                <w:sz w:val="15"/>
              </w:rPr>
              <w:t>Valenciana</w:t>
            </w:r>
          </w:p>
        </w:tc>
        <w:tc>
          <w:tcPr>
            <w:tcW w:w="1223" w:type="dxa"/>
            <w:tcBorders>
              <w:top w:val="nil"/>
              <w:bottom w:val="nil"/>
            </w:tcBorders>
          </w:tcPr>
          <w:p>
            <w:pPr>
              <w:pStyle w:val="TableParagraph"/>
              <w:spacing w:line="156" w:lineRule="exact" w:before="1"/>
              <w:ind w:left="11"/>
              <w:jc w:val="center"/>
              <w:rPr>
                <w:sz w:val="15"/>
              </w:rPr>
            </w:pPr>
            <w:r>
              <w:rPr>
                <w:spacing w:val="-5"/>
                <w:sz w:val="15"/>
              </w:rPr>
              <w:t>11</w:t>
            </w:r>
          </w:p>
        </w:tc>
        <w:tc>
          <w:tcPr>
            <w:tcW w:w="547" w:type="dxa"/>
            <w:tcBorders>
              <w:top w:val="nil"/>
              <w:bottom w:val="nil"/>
            </w:tcBorders>
          </w:tcPr>
          <w:p>
            <w:pPr>
              <w:pStyle w:val="TableParagraph"/>
              <w:spacing w:line="156" w:lineRule="exact" w:before="1"/>
              <w:ind w:left="10" w:right="1"/>
              <w:jc w:val="center"/>
              <w:rPr>
                <w:sz w:val="15"/>
              </w:rPr>
            </w:pPr>
            <w:r>
              <w:rPr>
                <w:spacing w:val="-5"/>
                <w:sz w:val="15"/>
              </w:rPr>
              <w:t>44</w:t>
            </w:r>
          </w:p>
        </w:tc>
        <w:tc>
          <w:tcPr>
            <w:tcW w:w="948" w:type="dxa"/>
            <w:tcBorders>
              <w:top w:val="nil"/>
              <w:bottom w:val="nil"/>
            </w:tcBorders>
          </w:tcPr>
          <w:p>
            <w:pPr>
              <w:pStyle w:val="TableParagraph"/>
              <w:spacing w:line="156" w:lineRule="exact" w:before="1"/>
              <w:ind w:left="6"/>
              <w:jc w:val="center"/>
              <w:rPr>
                <w:sz w:val="15"/>
              </w:rPr>
            </w:pPr>
            <w:r>
              <w:rPr>
                <w:spacing w:val="-5"/>
                <w:sz w:val="15"/>
              </w:rPr>
              <w:t>55</w:t>
            </w:r>
          </w:p>
        </w:tc>
      </w:tr>
      <w:tr>
        <w:trPr>
          <w:trHeight w:val="177" w:hRule="atLeast"/>
        </w:trPr>
        <w:tc>
          <w:tcPr>
            <w:tcW w:w="3127" w:type="dxa"/>
            <w:tcBorders>
              <w:top w:val="nil"/>
              <w:bottom w:val="nil"/>
            </w:tcBorders>
          </w:tcPr>
          <w:p>
            <w:pPr>
              <w:pStyle w:val="TableParagraph"/>
              <w:spacing w:line="156" w:lineRule="exact" w:before="1"/>
              <w:ind w:left="58"/>
              <w:rPr>
                <w:sz w:val="15"/>
              </w:rPr>
            </w:pPr>
            <w:r>
              <w:rPr>
                <w:spacing w:val="-2"/>
                <w:sz w:val="15"/>
              </w:rPr>
              <w:t>Extremadura</w:t>
            </w:r>
          </w:p>
        </w:tc>
        <w:tc>
          <w:tcPr>
            <w:tcW w:w="1223" w:type="dxa"/>
            <w:tcBorders>
              <w:top w:val="nil"/>
              <w:bottom w:val="nil"/>
            </w:tcBorders>
          </w:tcPr>
          <w:p>
            <w:pPr>
              <w:pStyle w:val="TableParagraph"/>
              <w:spacing w:line="156" w:lineRule="exact" w:before="1"/>
              <w:ind w:left="11"/>
              <w:jc w:val="center"/>
              <w:rPr>
                <w:sz w:val="15"/>
              </w:rPr>
            </w:pPr>
            <w:r>
              <w:rPr>
                <w:spacing w:val="-5"/>
                <w:sz w:val="15"/>
              </w:rPr>
              <w:t>39</w:t>
            </w:r>
          </w:p>
        </w:tc>
        <w:tc>
          <w:tcPr>
            <w:tcW w:w="547" w:type="dxa"/>
            <w:tcBorders>
              <w:top w:val="nil"/>
              <w:bottom w:val="nil"/>
            </w:tcBorders>
          </w:tcPr>
          <w:p>
            <w:pPr>
              <w:pStyle w:val="TableParagraph"/>
              <w:spacing w:line="156" w:lineRule="exact" w:before="1"/>
              <w:ind w:left="10" w:right="1"/>
              <w:jc w:val="center"/>
              <w:rPr>
                <w:sz w:val="15"/>
              </w:rPr>
            </w:pPr>
            <w:r>
              <w:rPr>
                <w:spacing w:val="-5"/>
                <w:sz w:val="15"/>
              </w:rPr>
              <w:t>22</w:t>
            </w:r>
          </w:p>
        </w:tc>
        <w:tc>
          <w:tcPr>
            <w:tcW w:w="948" w:type="dxa"/>
            <w:tcBorders>
              <w:top w:val="nil"/>
              <w:bottom w:val="nil"/>
            </w:tcBorders>
          </w:tcPr>
          <w:p>
            <w:pPr>
              <w:pStyle w:val="TableParagraph"/>
              <w:spacing w:line="156" w:lineRule="exact" w:before="1"/>
              <w:ind w:left="6"/>
              <w:jc w:val="center"/>
              <w:rPr>
                <w:sz w:val="15"/>
              </w:rPr>
            </w:pPr>
            <w:r>
              <w:rPr>
                <w:spacing w:val="-5"/>
                <w:sz w:val="15"/>
              </w:rPr>
              <w:t>61</w:t>
            </w:r>
          </w:p>
        </w:tc>
      </w:tr>
      <w:tr>
        <w:trPr>
          <w:trHeight w:val="177" w:hRule="atLeast"/>
        </w:trPr>
        <w:tc>
          <w:tcPr>
            <w:tcW w:w="3127" w:type="dxa"/>
            <w:tcBorders>
              <w:top w:val="nil"/>
              <w:bottom w:val="nil"/>
            </w:tcBorders>
          </w:tcPr>
          <w:p>
            <w:pPr>
              <w:pStyle w:val="TableParagraph"/>
              <w:spacing w:line="156" w:lineRule="exact" w:before="1"/>
              <w:ind w:left="58"/>
              <w:rPr>
                <w:sz w:val="15"/>
              </w:rPr>
            </w:pPr>
            <w:r>
              <w:rPr>
                <w:sz w:val="15"/>
              </w:rPr>
              <w:t>Islas</w:t>
            </w:r>
            <w:r>
              <w:rPr>
                <w:spacing w:val="7"/>
                <w:sz w:val="15"/>
              </w:rPr>
              <w:t> </w:t>
            </w:r>
            <w:r>
              <w:rPr>
                <w:spacing w:val="-2"/>
                <w:sz w:val="15"/>
              </w:rPr>
              <w:t>Baleares</w:t>
            </w:r>
          </w:p>
        </w:tc>
        <w:tc>
          <w:tcPr>
            <w:tcW w:w="1223" w:type="dxa"/>
            <w:tcBorders>
              <w:top w:val="nil"/>
              <w:bottom w:val="nil"/>
            </w:tcBorders>
          </w:tcPr>
          <w:p>
            <w:pPr>
              <w:pStyle w:val="TableParagraph"/>
              <w:spacing w:line="156" w:lineRule="exact" w:before="1"/>
              <w:ind w:left="11"/>
              <w:jc w:val="center"/>
              <w:rPr>
                <w:sz w:val="15"/>
              </w:rPr>
            </w:pPr>
            <w:r>
              <w:rPr>
                <w:spacing w:val="-5"/>
                <w:sz w:val="15"/>
              </w:rPr>
              <w:t>13</w:t>
            </w:r>
          </w:p>
        </w:tc>
        <w:tc>
          <w:tcPr>
            <w:tcW w:w="547" w:type="dxa"/>
            <w:tcBorders>
              <w:top w:val="nil"/>
              <w:bottom w:val="nil"/>
            </w:tcBorders>
          </w:tcPr>
          <w:p>
            <w:pPr>
              <w:pStyle w:val="TableParagraph"/>
              <w:spacing w:line="156" w:lineRule="exact" w:before="1"/>
              <w:ind w:left="10" w:right="1"/>
              <w:jc w:val="center"/>
              <w:rPr>
                <w:sz w:val="15"/>
              </w:rPr>
            </w:pPr>
            <w:r>
              <w:rPr>
                <w:spacing w:val="-5"/>
                <w:sz w:val="15"/>
              </w:rPr>
              <w:t>37</w:t>
            </w:r>
          </w:p>
        </w:tc>
        <w:tc>
          <w:tcPr>
            <w:tcW w:w="948" w:type="dxa"/>
            <w:tcBorders>
              <w:top w:val="nil"/>
              <w:bottom w:val="nil"/>
            </w:tcBorders>
          </w:tcPr>
          <w:p>
            <w:pPr>
              <w:pStyle w:val="TableParagraph"/>
              <w:spacing w:line="156" w:lineRule="exact" w:before="1"/>
              <w:ind w:left="6"/>
              <w:jc w:val="center"/>
              <w:rPr>
                <w:sz w:val="15"/>
              </w:rPr>
            </w:pPr>
            <w:r>
              <w:rPr>
                <w:spacing w:val="-5"/>
                <w:sz w:val="15"/>
              </w:rPr>
              <w:t>50</w:t>
            </w:r>
          </w:p>
        </w:tc>
      </w:tr>
      <w:tr>
        <w:trPr>
          <w:trHeight w:val="176" w:hRule="atLeast"/>
        </w:trPr>
        <w:tc>
          <w:tcPr>
            <w:tcW w:w="3127" w:type="dxa"/>
            <w:tcBorders>
              <w:top w:val="nil"/>
            </w:tcBorders>
          </w:tcPr>
          <w:p>
            <w:pPr>
              <w:pStyle w:val="TableParagraph"/>
              <w:spacing w:line="155" w:lineRule="exact" w:before="1"/>
              <w:ind w:left="58"/>
              <w:rPr>
                <w:sz w:val="15"/>
              </w:rPr>
            </w:pPr>
            <w:r>
              <w:rPr>
                <w:sz w:val="15"/>
              </w:rPr>
              <w:t>País</w:t>
            </w:r>
            <w:r>
              <w:rPr>
                <w:spacing w:val="7"/>
                <w:sz w:val="15"/>
              </w:rPr>
              <w:t> </w:t>
            </w:r>
            <w:r>
              <w:rPr>
                <w:spacing w:val="-2"/>
                <w:sz w:val="15"/>
              </w:rPr>
              <w:t>Vasco</w:t>
            </w:r>
          </w:p>
        </w:tc>
        <w:tc>
          <w:tcPr>
            <w:tcW w:w="1223" w:type="dxa"/>
            <w:tcBorders>
              <w:top w:val="nil"/>
            </w:tcBorders>
          </w:tcPr>
          <w:p>
            <w:pPr>
              <w:pStyle w:val="TableParagraph"/>
              <w:spacing w:line="155" w:lineRule="exact" w:before="1"/>
              <w:ind w:left="11" w:right="1"/>
              <w:jc w:val="center"/>
              <w:rPr>
                <w:sz w:val="15"/>
              </w:rPr>
            </w:pPr>
            <w:r>
              <w:rPr>
                <w:spacing w:val="-5"/>
                <w:sz w:val="15"/>
              </w:rPr>
              <w:t>37</w:t>
            </w:r>
          </w:p>
        </w:tc>
        <w:tc>
          <w:tcPr>
            <w:tcW w:w="547" w:type="dxa"/>
            <w:tcBorders>
              <w:top w:val="nil"/>
            </w:tcBorders>
          </w:tcPr>
          <w:p>
            <w:pPr>
              <w:pStyle w:val="TableParagraph"/>
              <w:spacing w:line="155" w:lineRule="exact" w:before="1"/>
              <w:ind w:left="10" w:right="1"/>
              <w:jc w:val="center"/>
              <w:rPr>
                <w:sz w:val="15"/>
              </w:rPr>
            </w:pPr>
            <w:r>
              <w:rPr>
                <w:spacing w:val="-5"/>
                <w:sz w:val="15"/>
              </w:rPr>
              <w:t>10</w:t>
            </w:r>
          </w:p>
        </w:tc>
        <w:tc>
          <w:tcPr>
            <w:tcW w:w="948" w:type="dxa"/>
            <w:tcBorders>
              <w:top w:val="nil"/>
            </w:tcBorders>
          </w:tcPr>
          <w:p>
            <w:pPr>
              <w:pStyle w:val="TableParagraph"/>
              <w:spacing w:line="155" w:lineRule="exact" w:before="1"/>
              <w:ind w:left="6"/>
              <w:jc w:val="center"/>
              <w:rPr>
                <w:sz w:val="15"/>
              </w:rPr>
            </w:pPr>
            <w:r>
              <w:rPr>
                <w:spacing w:val="-5"/>
                <w:sz w:val="15"/>
              </w:rPr>
              <w:t>48</w:t>
            </w:r>
          </w:p>
        </w:tc>
      </w:tr>
      <w:tr>
        <w:trPr>
          <w:trHeight w:val="175" w:hRule="atLeast"/>
        </w:trPr>
        <w:tc>
          <w:tcPr>
            <w:tcW w:w="3127" w:type="dxa"/>
          </w:tcPr>
          <w:p>
            <w:pPr>
              <w:pStyle w:val="TableParagraph"/>
              <w:spacing w:line="153" w:lineRule="exact" w:before="2"/>
              <w:ind w:left="6"/>
              <w:jc w:val="center"/>
              <w:rPr>
                <w:b/>
                <w:sz w:val="15"/>
              </w:rPr>
            </w:pPr>
            <w:r>
              <w:rPr>
                <w:b/>
                <w:spacing w:val="-2"/>
                <w:sz w:val="15"/>
              </w:rPr>
              <w:t>TOTAL</w:t>
            </w:r>
          </w:p>
        </w:tc>
        <w:tc>
          <w:tcPr>
            <w:tcW w:w="1223" w:type="dxa"/>
          </w:tcPr>
          <w:p>
            <w:pPr>
              <w:pStyle w:val="TableParagraph"/>
              <w:spacing w:line="153" w:lineRule="exact" w:before="2"/>
              <w:ind w:left="11" w:right="1"/>
              <w:jc w:val="center"/>
              <w:rPr>
                <w:b/>
                <w:sz w:val="15"/>
              </w:rPr>
            </w:pPr>
            <w:r>
              <w:rPr>
                <w:b/>
                <w:spacing w:val="-5"/>
                <w:sz w:val="15"/>
              </w:rPr>
              <w:t>235</w:t>
            </w:r>
          </w:p>
        </w:tc>
        <w:tc>
          <w:tcPr>
            <w:tcW w:w="547" w:type="dxa"/>
          </w:tcPr>
          <w:p>
            <w:pPr>
              <w:pStyle w:val="TableParagraph"/>
              <w:spacing w:line="153" w:lineRule="exact" w:before="2"/>
              <w:ind w:left="10" w:right="1"/>
              <w:jc w:val="center"/>
              <w:rPr>
                <w:b/>
                <w:sz w:val="15"/>
              </w:rPr>
            </w:pPr>
            <w:r>
              <w:rPr>
                <w:b/>
                <w:spacing w:val="-5"/>
                <w:sz w:val="15"/>
              </w:rPr>
              <w:t>246</w:t>
            </w:r>
          </w:p>
        </w:tc>
        <w:tc>
          <w:tcPr>
            <w:tcW w:w="948" w:type="dxa"/>
          </w:tcPr>
          <w:p>
            <w:pPr>
              <w:pStyle w:val="TableParagraph"/>
              <w:spacing w:line="153" w:lineRule="exact" w:before="2"/>
              <w:ind w:left="6"/>
              <w:jc w:val="center"/>
              <w:rPr>
                <w:b/>
                <w:sz w:val="15"/>
              </w:rPr>
            </w:pPr>
            <w:r>
              <w:rPr>
                <w:b/>
                <w:spacing w:val="-5"/>
                <w:sz w:val="15"/>
              </w:rPr>
              <w:t>481</w:t>
            </w:r>
          </w:p>
        </w:tc>
      </w:tr>
    </w:tbl>
    <w:p>
      <w:pPr>
        <w:pStyle w:val="BodyText"/>
        <w:spacing w:before="39"/>
      </w:pPr>
    </w:p>
    <w:p>
      <w:pPr>
        <w:pStyle w:val="ListParagraph"/>
        <w:numPr>
          <w:ilvl w:val="0"/>
          <w:numId w:val="14"/>
        </w:numPr>
        <w:tabs>
          <w:tab w:pos="1869" w:val="left" w:leader="none"/>
        </w:tabs>
        <w:spacing w:line="240" w:lineRule="auto" w:before="0" w:after="0"/>
        <w:ind w:left="1869" w:right="0" w:hanging="307"/>
        <w:jc w:val="left"/>
        <w:rPr>
          <w:i/>
          <w:sz w:val="15"/>
        </w:rPr>
      </w:pPr>
      <w:r>
        <w:rPr>
          <w:i/>
          <w:sz w:val="15"/>
          <w:u w:val="single"/>
        </w:rPr>
        <w:t>Recursos</w:t>
      </w:r>
      <w:r>
        <w:rPr>
          <w:i/>
          <w:spacing w:val="7"/>
          <w:sz w:val="15"/>
          <w:u w:val="single"/>
        </w:rPr>
        <w:t> </w:t>
      </w:r>
      <w:r>
        <w:rPr>
          <w:i/>
          <w:sz w:val="15"/>
          <w:u w:val="single"/>
        </w:rPr>
        <w:t>económicos</w:t>
      </w:r>
      <w:r>
        <w:rPr>
          <w:i/>
          <w:spacing w:val="7"/>
          <w:sz w:val="15"/>
          <w:u w:val="single"/>
        </w:rPr>
        <w:t> </w:t>
      </w:r>
      <w:r>
        <w:rPr>
          <w:i/>
          <w:sz w:val="15"/>
          <w:u w:val="single"/>
        </w:rPr>
        <w:t>empleados</w:t>
      </w:r>
      <w:r>
        <w:rPr>
          <w:i/>
          <w:spacing w:val="8"/>
          <w:sz w:val="15"/>
          <w:u w:val="single"/>
        </w:rPr>
        <w:t> </w:t>
      </w:r>
      <w:r>
        <w:rPr>
          <w:i/>
          <w:sz w:val="15"/>
          <w:u w:val="single"/>
        </w:rPr>
        <w:t>en</w:t>
      </w:r>
      <w:r>
        <w:rPr>
          <w:i/>
          <w:spacing w:val="10"/>
          <w:sz w:val="15"/>
          <w:u w:val="single"/>
        </w:rPr>
        <w:t> </w:t>
      </w:r>
      <w:r>
        <w:rPr>
          <w:i/>
          <w:sz w:val="15"/>
          <w:u w:val="single"/>
        </w:rPr>
        <w:t>la</w:t>
      </w:r>
      <w:r>
        <w:rPr>
          <w:i/>
          <w:spacing w:val="10"/>
          <w:sz w:val="15"/>
          <w:u w:val="single"/>
        </w:rPr>
        <w:t> </w:t>
      </w:r>
      <w:r>
        <w:rPr>
          <w:i/>
          <w:spacing w:val="-2"/>
          <w:sz w:val="15"/>
          <w:u w:val="single"/>
        </w:rPr>
        <w:t>actividad:</w:t>
      </w:r>
    </w:p>
    <w:p>
      <w:pPr>
        <w:pStyle w:val="BodyText"/>
        <w:spacing w:before="40"/>
        <w:rPr>
          <w:i/>
        </w:rPr>
      </w:pPr>
    </w:p>
    <w:p>
      <w:pPr>
        <w:pStyle w:val="BodyText"/>
        <w:spacing w:line="247" w:lineRule="auto"/>
        <w:ind w:left="1496" w:right="484" w:hanging="1"/>
      </w:pPr>
      <w:r>
        <w:rPr/>
        <w:t>Los recursos económicos de la Asociación por la actividad de Tándem en el ejercicio 2023 han sido los </w:t>
      </w:r>
      <w:r>
        <w:rPr>
          <w:spacing w:val="-2"/>
        </w:rPr>
        <w:t>siguientes:</w:t>
      </w:r>
    </w:p>
    <w:p>
      <w:pPr>
        <w:pStyle w:val="BodyText"/>
        <w:spacing w:before="149"/>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3"/>
        <w:gridCol w:w="1240"/>
        <w:gridCol w:w="1242"/>
      </w:tblGrid>
      <w:tr>
        <w:trPr>
          <w:trHeight w:val="177" w:hRule="atLeast"/>
        </w:trPr>
        <w:tc>
          <w:tcPr>
            <w:tcW w:w="5243" w:type="dxa"/>
            <w:vMerge w:val="restart"/>
          </w:tcPr>
          <w:p>
            <w:pPr>
              <w:pStyle w:val="TableParagraph"/>
              <w:spacing w:before="17"/>
              <w:rPr>
                <w:sz w:val="15"/>
              </w:rPr>
            </w:pPr>
          </w:p>
          <w:p>
            <w:pPr>
              <w:pStyle w:val="TableParagraph"/>
              <w:spacing w:line="153" w:lineRule="exact"/>
              <w:ind w:left="10"/>
              <w:jc w:val="center"/>
              <w:rPr>
                <w:b/>
                <w:sz w:val="15"/>
              </w:rPr>
            </w:pPr>
            <w:r>
              <w:rPr>
                <w:b/>
                <w:spacing w:val="-2"/>
                <w:sz w:val="15"/>
              </w:rPr>
              <w:t>Gastos/Inversiones</w:t>
            </w:r>
          </w:p>
        </w:tc>
        <w:tc>
          <w:tcPr>
            <w:tcW w:w="2482" w:type="dxa"/>
            <w:gridSpan w:val="2"/>
          </w:tcPr>
          <w:p>
            <w:pPr>
              <w:pStyle w:val="TableParagraph"/>
              <w:spacing w:line="155" w:lineRule="exact" w:before="2"/>
              <w:ind w:left="4"/>
              <w:jc w:val="center"/>
              <w:rPr>
                <w:b/>
                <w:sz w:val="15"/>
              </w:rPr>
            </w:pPr>
            <w:r>
              <w:rPr>
                <w:b/>
                <w:spacing w:val="-2"/>
                <w:sz w:val="15"/>
              </w:rPr>
              <w:t>Importe</w:t>
            </w:r>
          </w:p>
        </w:tc>
      </w:tr>
      <w:tr>
        <w:trPr>
          <w:trHeight w:val="175" w:hRule="atLeast"/>
        </w:trPr>
        <w:tc>
          <w:tcPr>
            <w:tcW w:w="5243" w:type="dxa"/>
            <w:vMerge/>
            <w:tcBorders>
              <w:top w:val="nil"/>
            </w:tcBorders>
          </w:tcPr>
          <w:p>
            <w:pPr>
              <w:rPr>
                <w:sz w:val="2"/>
                <w:szCs w:val="2"/>
              </w:rPr>
            </w:pPr>
          </w:p>
        </w:tc>
        <w:tc>
          <w:tcPr>
            <w:tcW w:w="1240" w:type="dxa"/>
          </w:tcPr>
          <w:p>
            <w:pPr>
              <w:pStyle w:val="TableParagraph"/>
              <w:spacing w:line="153" w:lineRule="exact" w:before="2"/>
              <w:ind w:left="313"/>
              <w:rPr>
                <w:b/>
                <w:sz w:val="15"/>
              </w:rPr>
            </w:pPr>
            <w:r>
              <w:rPr>
                <w:b/>
                <w:spacing w:val="-2"/>
                <w:sz w:val="15"/>
              </w:rPr>
              <w:t>Previsto</w:t>
            </w:r>
          </w:p>
        </w:tc>
        <w:tc>
          <w:tcPr>
            <w:tcW w:w="1242" w:type="dxa"/>
          </w:tcPr>
          <w:p>
            <w:pPr>
              <w:pStyle w:val="TableParagraph"/>
              <w:spacing w:line="153" w:lineRule="exact" w:before="2"/>
              <w:ind w:left="259"/>
              <w:rPr>
                <w:b/>
                <w:sz w:val="15"/>
              </w:rPr>
            </w:pPr>
            <w:r>
              <w:rPr>
                <w:b/>
                <w:spacing w:val="-2"/>
                <w:sz w:val="15"/>
              </w:rPr>
              <w:t>Realizado</w:t>
            </w:r>
          </w:p>
        </w:tc>
      </w:tr>
      <w:tr>
        <w:trPr>
          <w:trHeight w:val="177" w:hRule="atLeast"/>
        </w:trPr>
        <w:tc>
          <w:tcPr>
            <w:tcW w:w="5243" w:type="dxa"/>
          </w:tcPr>
          <w:p>
            <w:pPr>
              <w:pStyle w:val="TableParagraph"/>
              <w:spacing w:line="155" w:lineRule="exact" w:before="2"/>
              <w:ind w:left="58"/>
              <w:rPr>
                <w:sz w:val="15"/>
              </w:rPr>
            </w:pPr>
            <w:r>
              <w:rPr>
                <w:spacing w:val="-2"/>
                <w:sz w:val="15"/>
              </w:rPr>
              <w:t>Aprovisionamientos</w:t>
            </w:r>
          </w:p>
        </w:tc>
        <w:tc>
          <w:tcPr>
            <w:tcW w:w="1240" w:type="dxa"/>
          </w:tcPr>
          <w:p>
            <w:pPr>
              <w:pStyle w:val="TableParagraph"/>
              <w:rPr>
                <w:rFonts w:ascii="Times New Roman"/>
                <w:sz w:val="10"/>
              </w:rPr>
            </w:pPr>
          </w:p>
        </w:tc>
        <w:tc>
          <w:tcPr>
            <w:tcW w:w="1242" w:type="dxa"/>
          </w:tcPr>
          <w:p>
            <w:pPr>
              <w:pStyle w:val="TableParagraph"/>
              <w:spacing w:line="155" w:lineRule="exact" w:before="2"/>
              <w:ind w:right="46"/>
              <w:jc w:val="right"/>
              <w:rPr>
                <w:sz w:val="15"/>
              </w:rPr>
            </w:pPr>
            <w:r>
              <w:rPr>
                <w:spacing w:val="-2"/>
                <w:sz w:val="15"/>
              </w:rPr>
              <w:t>334.336</w:t>
            </w:r>
          </w:p>
        </w:tc>
      </w:tr>
      <w:tr>
        <w:trPr>
          <w:trHeight w:val="175" w:hRule="atLeast"/>
        </w:trPr>
        <w:tc>
          <w:tcPr>
            <w:tcW w:w="5243" w:type="dxa"/>
          </w:tcPr>
          <w:p>
            <w:pPr>
              <w:pStyle w:val="TableParagraph"/>
              <w:spacing w:line="153" w:lineRule="exact" w:before="2"/>
              <w:ind w:left="58"/>
              <w:rPr>
                <w:sz w:val="15"/>
              </w:rPr>
            </w:pPr>
            <w:r>
              <w:rPr>
                <w:sz w:val="15"/>
              </w:rPr>
              <w:t>Gastos</w:t>
            </w:r>
            <w:r>
              <w:rPr>
                <w:spacing w:val="6"/>
                <w:sz w:val="15"/>
              </w:rPr>
              <w:t> </w:t>
            </w:r>
            <w:r>
              <w:rPr>
                <w:sz w:val="15"/>
              </w:rPr>
              <w:t>de</w:t>
            </w:r>
            <w:r>
              <w:rPr>
                <w:spacing w:val="6"/>
                <w:sz w:val="15"/>
              </w:rPr>
              <w:t> </w:t>
            </w:r>
            <w:r>
              <w:rPr>
                <w:spacing w:val="-2"/>
                <w:sz w:val="15"/>
              </w:rPr>
              <w:t>personal</w:t>
            </w:r>
          </w:p>
        </w:tc>
        <w:tc>
          <w:tcPr>
            <w:tcW w:w="1240" w:type="dxa"/>
          </w:tcPr>
          <w:p>
            <w:pPr>
              <w:pStyle w:val="TableParagraph"/>
              <w:rPr>
                <w:rFonts w:ascii="Times New Roman"/>
                <w:sz w:val="10"/>
              </w:rPr>
            </w:pPr>
          </w:p>
        </w:tc>
        <w:tc>
          <w:tcPr>
            <w:tcW w:w="1242" w:type="dxa"/>
          </w:tcPr>
          <w:p>
            <w:pPr>
              <w:pStyle w:val="TableParagraph"/>
              <w:spacing w:line="153" w:lineRule="exact" w:before="2"/>
              <w:ind w:right="46"/>
              <w:jc w:val="right"/>
              <w:rPr>
                <w:sz w:val="15"/>
              </w:rPr>
            </w:pPr>
            <w:r>
              <w:rPr>
                <w:spacing w:val="-2"/>
                <w:sz w:val="15"/>
              </w:rPr>
              <w:t>483.686</w:t>
            </w:r>
          </w:p>
        </w:tc>
      </w:tr>
      <w:tr>
        <w:trPr>
          <w:trHeight w:val="175" w:hRule="atLeast"/>
        </w:trPr>
        <w:tc>
          <w:tcPr>
            <w:tcW w:w="5243" w:type="dxa"/>
          </w:tcPr>
          <w:p>
            <w:pPr>
              <w:pStyle w:val="TableParagraph"/>
              <w:spacing w:line="153" w:lineRule="exact" w:before="2"/>
              <w:ind w:left="58"/>
              <w:rPr>
                <w:sz w:val="15"/>
              </w:rPr>
            </w:pPr>
            <w:r>
              <w:rPr>
                <w:sz w:val="15"/>
              </w:rPr>
              <w:t>Otros</w:t>
            </w:r>
            <w:r>
              <w:rPr>
                <w:spacing w:val="6"/>
                <w:sz w:val="15"/>
              </w:rPr>
              <w:t> </w:t>
            </w:r>
            <w:r>
              <w:rPr>
                <w:sz w:val="15"/>
              </w:rPr>
              <w:t>gastos</w:t>
            </w:r>
            <w:r>
              <w:rPr>
                <w:spacing w:val="6"/>
                <w:sz w:val="15"/>
              </w:rPr>
              <w:t> </w:t>
            </w:r>
            <w:r>
              <w:rPr>
                <w:sz w:val="15"/>
              </w:rPr>
              <w:t>de</w:t>
            </w:r>
            <w:r>
              <w:rPr>
                <w:spacing w:val="6"/>
                <w:sz w:val="15"/>
              </w:rPr>
              <w:t> </w:t>
            </w:r>
            <w:r>
              <w:rPr>
                <w:sz w:val="15"/>
              </w:rPr>
              <w:t>la</w:t>
            </w:r>
            <w:r>
              <w:rPr>
                <w:spacing w:val="3"/>
                <w:sz w:val="15"/>
              </w:rPr>
              <w:t> </w:t>
            </w:r>
            <w:r>
              <w:rPr>
                <w:spacing w:val="-2"/>
                <w:sz w:val="15"/>
              </w:rPr>
              <w:t>actividad</w:t>
            </w:r>
          </w:p>
        </w:tc>
        <w:tc>
          <w:tcPr>
            <w:tcW w:w="1240" w:type="dxa"/>
          </w:tcPr>
          <w:p>
            <w:pPr>
              <w:pStyle w:val="TableParagraph"/>
              <w:rPr>
                <w:rFonts w:ascii="Times New Roman"/>
                <w:sz w:val="10"/>
              </w:rPr>
            </w:pPr>
          </w:p>
        </w:tc>
        <w:tc>
          <w:tcPr>
            <w:tcW w:w="1242" w:type="dxa"/>
          </w:tcPr>
          <w:p>
            <w:pPr>
              <w:pStyle w:val="TableParagraph"/>
              <w:spacing w:line="153" w:lineRule="exact" w:before="2"/>
              <w:ind w:right="46"/>
              <w:jc w:val="right"/>
              <w:rPr>
                <w:sz w:val="15"/>
              </w:rPr>
            </w:pPr>
            <w:r>
              <w:rPr>
                <w:spacing w:val="-2"/>
                <w:sz w:val="15"/>
              </w:rPr>
              <w:t>5.151</w:t>
            </w:r>
          </w:p>
        </w:tc>
      </w:tr>
      <w:tr>
        <w:trPr>
          <w:trHeight w:val="177" w:hRule="atLeast"/>
        </w:trPr>
        <w:tc>
          <w:tcPr>
            <w:tcW w:w="5243" w:type="dxa"/>
          </w:tcPr>
          <w:p>
            <w:pPr>
              <w:pStyle w:val="TableParagraph"/>
              <w:spacing w:line="155" w:lineRule="exact" w:before="2"/>
              <w:ind w:left="58"/>
              <w:rPr>
                <w:sz w:val="15"/>
              </w:rPr>
            </w:pPr>
            <w:r>
              <w:rPr>
                <w:sz w:val="15"/>
              </w:rPr>
              <w:t>Amortización</w:t>
            </w:r>
            <w:r>
              <w:rPr>
                <w:spacing w:val="9"/>
                <w:sz w:val="15"/>
              </w:rPr>
              <w:t> </w:t>
            </w:r>
            <w:r>
              <w:rPr>
                <w:sz w:val="15"/>
              </w:rPr>
              <w:t>de</w:t>
            </w:r>
            <w:r>
              <w:rPr>
                <w:spacing w:val="9"/>
                <w:sz w:val="15"/>
              </w:rPr>
              <w:t> </w:t>
            </w:r>
            <w:r>
              <w:rPr>
                <w:spacing w:val="-2"/>
                <w:sz w:val="15"/>
              </w:rPr>
              <w:t>inmovilizado</w:t>
            </w:r>
          </w:p>
        </w:tc>
        <w:tc>
          <w:tcPr>
            <w:tcW w:w="1240" w:type="dxa"/>
          </w:tcPr>
          <w:p>
            <w:pPr>
              <w:pStyle w:val="TableParagraph"/>
              <w:rPr>
                <w:rFonts w:ascii="Times New Roman"/>
                <w:sz w:val="10"/>
              </w:rPr>
            </w:pPr>
          </w:p>
        </w:tc>
        <w:tc>
          <w:tcPr>
            <w:tcW w:w="1242" w:type="dxa"/>
          </w:tcPr>
          <w:p>
            <w:pPr>
              <w:pStyle w:val="TableParagraph"/>
              <w:spacing w:line="155" w:lineRule="exact" w:before="2"/>
              <w:ind w:right="49"/>
              <w:jc w:val="right"/>
              <w:rPr>
                <w:sz w:val="15"/>
              </w:rPr>
            </w:pPr>
            <w:r>
              <w:rPr>
                <w:spacing w:val="-10"/>
                <w:sz w:val="15"/>
              </w:rPr>
              <w:t>0</w:t>
            </w:r>
          </w:p>
        </w:tc>
      </w:tr>
      <w:tr>
        <w:trPr>
          <w:trHeight w:val="175" w:hRule="atLeast"/>
        </w:trPr>
        <w:tc>
          <w:tcPr>
            <w:tcW w:w="5243" w:type="dxa"/>
          </w:tcPr>
          <w:p>
            <w:pPr>
              <w:pStyle w:val="TableParagraph"/>
              <w:spacing w:line="153" w:lineRule="exact" w:before="2"/>
              <w:ind w:left="58"/>
              <w:rPr>
                <w:b/>
                <w:sz w:val="15"/>
              </w:rPr>
            </w:pPr>
            <w:r>
              <w:rPr>
                <w:b/>
                <w:sz w:val="15"/>
              </w:rPr>
              <w:t>Subtotal</w:t>
            </w:r>
            <w:r>
              <w:rPr>
                <w:b/>
                <w:spacing w:val="10"/>
                <w:sz w:val="15"/>
              </w:rPr>
              <w:t> </w:t>
            </w:r>
            <w:r>
              <w:rPr>
                <w:b/>
                <w:spacing w:val="-2"/>
                <w:sz w:val="15"/>
              </w:rPr>
              <w:t>gastos</w:t>
            </w:r>
          </w:p>
        </w:tc>
        <w:tc>
          <w:tcPr>
            <w:tcW w:w="1240" w:type="dxa"/>
          </w:tcPr>
          <w:p>
            <w:pPr>
              <w:pStyle w:val="TableParagraph"/>
              <w:spacing w:line="153" w:lineRule="exact" w:before="2"/>
              <w:ind w:right="49"/>
              <w:jc w:val="right"/>
              <w:rPr>
                <w:b/>
                <w:sz w:val="15"/>
              </w:rPr>
            </w:pPr>
            <w:r>
              <w:rPr>
                <w:b/>
                <w:spacing w:val="-10"/>
                <w:sz w:val="15"/>
              </w:rPr>
              <w:t>0</w:t>
            </w:r>
          </w:p>
        </w:tc>
        <w:tc>
          <w:tcPr>
            <w:tcW w:w="1242" w:type="dxa"/>
          </w:tcPr>
          <w:p>
            <w:pPr>
              <w:pStyle w:val="TableParagraph"/>
              <w:spacing w:line="153" w:lineRule="exact" w:before="2"/>
              <w:ind w:right="46"/>
              <w:jc w:val="right"/>
              <w:rPr>
                <w:b/>
                <w:sz w:val="15"/>
              </w:rPr>
            </w:pPr>
            <w:r>
              <w:rPr>
                <w:b/>
                <w:spacing w:val="-2"/>
                <w:sz w:val="15"/>
              </w:rPr>
              <w:t>823.173</w:t>
            </w:r>
          </w:p>
        </w:tc>
      </w:tr>
      <w:tr>
        <w:trPr>
          <w:trHeight w:val="177" w:hRule="atLeast"/>
        </w:trPr>
        <w:tc>
          <w:tcPr>
            <w:tcW w:w="5243" w:type="dxa"/>
          </w:tcPr>
          <w:p>
            <w:pPr>
              <w:pStyle w:val="TableParagraph"/>
              <w:spacing w:line="155" w:lineRule="exact" w:before="2"/>
              <w:ind w:left="58"/>
              <w:rPr>
                <w:sz w:val="15"/>
              </w:rPr>
            </w:pPr>
            <w:r>
              <w:rPr>
                <w:sz w:val="15"/>
              </w:rPr>
              <w:t>Adquisiciones</w:t>
            </w:r>
            <w:r>
              <w:rPr>
                <w:spacing w:val="8"/>
                <w:sz w:val="15"/>
              </w:rPr>
              <w:t> </w:t>
            </w:r>
            <w:r>
              <w:rPr>
                <w:sz w:val="15"/>
              </w:rPr>
              <w:t>de</w:t>
            </w:r>
            <w:r>
              <w:rPr>
                <w:spacing w:val="10"/>
                <w:sz w:val="15"/>
              </w:rPr>
              <w:t> </w:t>
            </w:r>
            <w:r>
              <w:rPr>
                <w:sz w:val="15"/>
              </w:rPr>
              <w:t>inmovilizado</w:t>
            </w:r>
            <w:r>
              <w:rPr>
                <w:spacing w:val="5"/>
                <w:sz w:val="15"/>
              </w:rPr>
              <w:t> </w:t>
            </w:r>
            <w:r>
              <w:rPr>
                <w:sz w:val="15"/>
              </w:rPr>
              <w:t>(excepto</w:t>
            </w:r>
            <w:r>
              <w:rPr>
                <w:spacing w:val="11"/>
                <w:sz w:val="15"/>
              </w:rPr>
              <w:t> </w:t>
            </w:r>
            <w:r>
              <w:rPr>
                <w:sz w:val="15"/>
              </w:rPr>
              <w:t>Bienes</w:t>
            </w:r>
            <w:r>
              <w:rPr>
                <w:spacing w:val="10"/>
                <w:sz w:val="15"/>
              </w:rPr>
              <w:t> </w:t>
            </w:r>
            <w:r>
              <w:rPr>
                <w:sz w:val="15"/>
              </w:rPr>
              <w:t>Patrimonio</w:t>
            </w:r>
            <w:r>
              <w:rPr>
                <w:spacing w:val="11"/>
                <w:sz w:val="15"/>
              </w:rPr>
              <w:t> </w:t>
            </w:r>
            <w:r>
              <w:rPr>
                <w:spacing w:val="-2"/>
                <w:sz w:val="15"/>
              </w:rPr>
              <w:t>Histórico)</w:t>
            </w:r>
          </w:p>
        </w:tc>
        <w:tc>
          <w:tcPr>
            <w:tcW w:w="1240" w:type="dxa"/>
          </w:tcPr>
          <w:p>
            <w:pPr>
              <w:pStyle w:val="TableParagraph"/>
              <w:rPr>
                <w:rFonts w:ascii="Times New Roman"/>
                <w:sz w:val="10"/>
              </w:rPr>
            </w:pPr>
          </w:p>
        </w:tc>
        <w:tc>
          <w:tcPr>
            <w:tcW w:w="1242" w:type="dxa"/>
          </w:tcPr>
          <w:p>
            <w:pPr>
              <w:pStyle w:val="TableParagraph"/>
              <w:spacing w:line="155" w:lineRule="exact" w:before="2"/>
              <w:ind w:right="49"/>
              <w:jc w:val="right"/>
              <w:rPr>
                <w:sz w:val="15"/>
              </w:rPr>
            </w:pPr>
            <w:r>
              <w:rPr>
                <w:spacing w:val="-10"/>
                <w:sz w:val="15"/>
              </w:rPr>
              <w:t>0</w:t>
            </w:r>
          </w:p>
        </w:tc>
      </w:tr>
      <w:tr>
        <w:trPr>
          <w:trHeight w:val="175" w:hRule="atLeast"/>
        </w:trPr>
        <w:tc>
          <w:tcPr>
            <w:tcW w:w="5243" w:type="dxa"/>
          </w:tcPr>
          <w:p>
            <w:pPr>
              <w:pStyle w:val="TableParagraph"/>
              <w:spacing w:line="153" w:lineRule="exact" w:before="2"/>
              <w:ind w:left="58"/>
              <w:rPr>
                <w:b/>
                <w:sz w:val="15"/>
              </w:rPr>
            </w:pPr>
            <w:r>
              <w:rPr>
                <w:b/>
                <w:sz w:val="15"/>
              </w:rPr>
              <w:t>Subtotal</w:t>
            </w:r>
            <w:r>
              <w:rPr>
                <w:b/>
                <w:spacing w:val="10"/>
                <w:sz w:val="15"/>
              </w:rPr>
              <w:t> </w:t>
            </w:r>
            <w:r>
              <w:rPr>
                <w:b/>
                <w:spacing w:val="-2"/>
                <w:sz w:val="15"/>
              </w:rPr>
              <w:t>Recursos</w:t>
            </w:r>
          </w:p>
        </w:tc>
        <w:tc>
          <w:tcPr>
            <w:tcW w:w="1240" w:type="dxa"/>
          </w:tcPr>
          <w:p>
            <w:pPr>
              <w:pStyle w:val="TableParagraph"/>
              <w:spacing w:line="153" w:lineRule="exact" w:before="2"/>
              <w:ind w:right="49"/>
              <w:jc w:val="right"/>
              <w:rPr>
                <w:b/>
                <w:sz w:val="15"/>
              </w:rPr>
            </w:pPr>
            <w:r>
              <w:rPr>
                <w:b/>
                <w:spacing w:val="-10"/>
                <w:sz w:val="15"/>
              </w:rPr>
              <w:t>0</w:t>
            </w:r>
          </w:p>
        </w:tc>
        <w:tc>
          <w:tcPr>
            <w:tcW w:w="1242" w:type="dxa"/>
          </w:tcPr>
          <w:p>
            <w:pPr>
              <w:pStyle w:val="TableParagraph"/>
              <w:spacing w:line="153" w:lineRule="exact" w:before="2"/>
              <w:ind w:right="49"/>
              <w:jc w:val="right"/>
              <w:rPr>
                <w:b/>
                <w:sz w:val="15"/>
              </w:rPr>
            </w:pPr>
            <w:r>
              <w:rPr>
                <w:b/>
                <w:spacing w:val="-10"/>
                <w:sz w:val="15"/>
              </w:rPr>
              <w:t>0</w:t>
            </w:r>
          </w:p>
        </w:tc>
      </w:tr>
      <w:tr>
        <w:trPr>
          <w:trHeight w:val="177" w:hRule="atLeast"/>
        </w:trPr>
        <w:tc>
          <w:tcPr>
            <w:tcW w:w="5243" w:type="dxa"/>
          </w:tcPr>
          <w:p>
            <w:pPr>
              <w:pStyle w:val="TableParagraph"/>
              <w:spacing w:line="155" w:lineRule="exact" w:before="2"/>
              <w:ind w:left="58"/>
              <w:rPr>
                <w:b/>
                <w:sz w:val="15"/>
              </w:rPr>
            </w:pPr>
            <w:r>
              <w:rPr>
                <w:b/>
                <w:spacing w:val="-2"/>
                <w:sz w:val="15"/>
              </w:rPr>
              <w:t>TOTAL</w:t>
            </w:r>
          </w:p>
        </w:tc>
        <w:tc>
          <w:tcPr>
            <w:tcW w:w="1240" w:type="dxa"/>
          </w:tcPr>
          <w:p>
            <w:pPr>
              <w:pStyle w:val="TableParagraph"/>
              <w:spacing w:line="155" w:lineRule="exact" w:before="2"/>
              <w:ind w:right="49"/>
              <w:jc w:val="right"/>
              <w:rPr>
                <w:b/>
                <w:sz w:val="15"/>
              </w:rPr>
            </w:pPr>
            <w:r>
              <w:rPr>
                <w:b/>
                <w:spacing w:val="-10"/>
                <w:sz w:val="15"/>
              </w:rPr>
              <w:t>0</w:t>
            </w:r>
          </w:p>
        </w:tc>
        <w:tc>
          <w:tcPr>
            <w:tcW w:w="1242" w:type="dxa"/>
          </w:tcPr>
          <w:p>
            <w:pPr>
              <w:pStyle w:val="TableParagraph"/>
              <w:spacing w:line="155" w:lineRule="exact" w:before="2"/>
              <w:ind w:right="46"/>
              <w:jc w:val="right"/>
              <w:rPr>
                <w:b/>
                <w:sz w:val="15"/>
              </w:rPr>
            </w:pPr>
            <w:r>
              <w:rPr>
                <w:b/>
                <w:spacing w:val="-2"/>
                <w:sz w:val="15"/>
              </w:rPr>
              <w:t>823.173</w:t>
            </w:r>
          </w:p>
        </w:tc>
      </w:tr>
    </w:tbl>
    <w:p>
      <w:pPr>
        <w:spacing w:after="0" w:line="155" w:lineRule="exact"/>
        <w:jc w:val="right"/>
        <w:rPr>
          <w:sz w:val="15"/>
        </w:rPr>
        <w:sectPr>
          <w:pgSz w:w="11910" w:h="16840"/>
          <w:pgMar w:header="0" w:footer="60" w:top="0" w:bottom="260" w:left="1680" w:right="720"/>
        </w:sectPr>
      </w:pPr>
    </w:p>
    <w:p>
      <w:pPr>
        <w:pStyle w:val="BodyText"/>
      </w:pPr>
      <w:r>
        <w:rPr/>
        <w:drawing>
          <wp:anchor distT="0" distB="0" distL="0" distR="0" allowOverlap="1" layoutInCell="1" locked="0" behindDoc="0" simplePos="0" relativeHeight="15766528">
            <wp:simplePos x="0" y="0"/>
            <wp:positionH relativeFrom="page">
              <wp:posOffset>0</wp:posOffset>
            </wp:positionH>
            <wp:positionV relativeFrom="page">
              <wp:posOffset>12</wp:posOffset>
            </wp:positionV>
            <wp:extent cx="914400" cy="1069199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7040">
                <wp:simplePos x="0" y="0"/>
                <wp:positionH relativeFrom="page">
                  <wp:posOffset>90856</wp:posOffset>
                </wp:positionH>
                <wp:positionV relativeFrom="page">
                  <wp:posOffset>6752402</wp:posOffset>
                </wp:positionV>
                <wp:extent cx="363855" cy="373634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7040" type="#_x0000_t202" id="docshape47"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ListParagraph"/>
        <w:numPr>
          <w:ilvl w:val="0"/>
          <w:numId w:val="14"/>
        </w:numPr>
        <w:tabs>
          <w:tab w:pos="1407" w:val="left" w:leader="none"/>
        </w:tabs>
        <w:spacing w:line="240" w:lineRule="auto" w:before="0" w:after="0"/>
        <w:ind w:left="1407" w:right="0" w:hanging="154"/>
        <w:jc w:val="left"/>
        <w:rPr>
          <w:i/>
          <w:sz w:val="15"/>
        </w:rPr>
      </w:pPr>
      <w:r>
        <w:rPr>
          <w:i/>
          <w:spacing w:val="5"/>
          <w:sz w:val="15"/>
          <w:u w:val="single"/>
        </w:rPr>
        <w:t> </w:t>
      </w:r>
      <w:r>
        <w:rPr>
          <w:i/>
          <w:sz w:val="15"/>
          <w:u w:val="single"/>
        </w:rPr>
        <w:t>Objetivos</w:t>
      </w:r>
      <w:r>
        <w:rPr>
          <w:i/>
          <w:spacing w:val="4"/>
          <w:sz w:val="15"/>
          <w:u w:val="single"/>
        </w:rPr>
        <w:t> </w:t>
      </w:r>
      <w:r>
        <w:rPr>
          <w:i/>
          <w:sz w:val="15"/>
          <w:u w:val="single"/>
        </w:rPr>
        <w:t>e</w:t>
      </w:r>
      <w:r>
        <w:rPr>
          <w:i/>
          <w:spacing w:val="6"/>
          <w:sz w:val="15"/>
          <w:u w:val="single"/>
        </w:rPr>
        <w:t> </w:t>
      </w:r>
      <w:r>
        <w:rPr>
          <w:i/>
          <w:sz w:val="15"/>
          <w:u w:val="single"/>
        </w:rPr>
        <w:t>indicadores</w:t>
      </w:r>
      <w:r>
        <w:rPr>
          <w:i/>
          <w:spacing w:val="6"/>
          <w:sz w:val="15"/>
          <w:u w:val="single"/>
        </w:rPr>
        <w:t> </w:t>
      </w:r>
      <w:r>
        <w:rPr>
          <w:i/>
          <w:sz w:val="15"/>
          <w:u w:val="single"/>
        </w:rPr>
        <w:t>de</w:t>
      </w:r>
      <w:r>
        <w:rPr>
          <w:i/>
          <w:spacing w:val="5"/>
          <w:sz w:val="15"/>
          <w:u w:val="single"/>
        </w:rPr>
        <w:t> </w:t>
      </w:r>
      <w:r>
        <w:rPr>
          <w:i/>
          <w:sz w:val="15"/>
          <w:u w:val="single"/>
        </w:rPr>
        <w:t>la</w:t>
      </w:r>
      <w:r>
        <w:rPr>
          <w:i/>
          <w:spacing w:val="6"/>
          <w:sz w:val="15"/>
          <w:u w:val="single"/>
        </w:rPr>
        <w:t> </w:t>
      </w:r>
      <w:r>
        <w:rPr>
          <w:i/>
          <w:sz w:val="15"/>
          <w:u w:val="single"/>
        </w:rPr>
        <w:t>realización</w:t>
      </w:r>
      <w:r>
        <w:rPr>
          <w:i/>
          <w:spacing w:val="6"/>
          <w:sz w:val="15"/>
          <w:u w:val="single"/>
        </w:rPr>
        <w:t> </w:t>
      </w:r>
      <w:r>
        <w:rPr>
          <w:i/>
          <w:sz w:val="15"/>
          <w:u w:val="single"/>
        </w:rPr>
        <w:t>de</w:t>
      </w:r>
      <w:r>
        <w:rPr>
          <w:i/>
          <w:spacing w:val="7"/>
          <w:sz w:val="15"/>
          <w:u w:val="single"/>
        </w:rPr>
        <w:t> </w:t>
      </w:r>
      <w:r>
        <w:rPr>
          <w:i/>
          <w:sz w:val="15"/>
          <w:u w:val="single"/>
        </w:rPr>
        <w:t>la</w:t>
      </w:r>
      <w:r>
        <w:rPr>
          <w:i/>
          <w:spacing w:val="4"/>
          <w:sz w:val="15"/>
          <w:u w:val="single"/>
        </w:rPr>
        <w:t> </w:t>
      </w:r>
      <w:r>
        <w:rPr>
          <w:i/>
          <w:spacing w:val="-2"/>
          <w:sz w:val="15"/>
          <w:u w:val="single"/>
        </w:rPr>
        <w:t>actividad:</w:t>
      </w:r>
    </w:p>
    <w:p>
      <w:pPr>
        <w:pStyle w:val="BodyText"/>
        <w:spacing w:before="155"/>
        <w:rPr>
          <w:i/>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2"/>
        <w:gridCol w:w="3094"/>
        <w:gridCol w:w="1096"/>
        <w:gridCol w:w="1287"/>
      </w:tblGrid>
      <w:tr>
        <w:trPr>
          <w:trHeight w:val="256" w:hRule="atLeast"/>
        </w:trPr>
        <w:tc>
          <w:tcPr>
            <w:tcW w:w="2652" w:type="dxa"/>
            <w:vMerge w:val="restart"/>
          </w:tcPr>
          <w:p>
            <w:pPr>
              <w:pStyle w:val="TableParagraph"/>
              <w:spacing w:before="23"/>
              <w:rPr>
                <w:i/>
                <w:sz w:val="14"/>
              </w:rPr>
            </w:pPr>
          </w:p>
          <w:p>
            <w:pPr>
              <w:pStyle w:val="TableParagraph"/>
              <w:ind w:left="16"/>
              <w:jc w:val="center"/>
              <w:rPr>
                <w:b/>
                <w:sz w:val="14"/>
              </w:rPr>
            </w:pPr>
            <w:r>
              <w:rPr>
                <w:b/>
                <w:spacing w:val="-2"/>
                <w:sz w:val="14"/>
              </w:rPr>
              <w:t>TANDEM</w:t>
            </w:r>
          </w:p>
        </w:tc>
        <w:tc>
          <w:tcPr>
            <w:tcW w:w="3094" w:type="dxa"/>
            <w:vMerge w:val="restart"/>
          </w:tcPr>
          <w:p>
            <w:pPr>
              <w:pStyle w:val="TableParagraph"/>
              <w:spacing w:before="23"/>
              <w:rPr>
                <w:i/>
                <w:sz w:val="14"/>
              </w:rPr>
            </w:pPr>
          </w:p>
          <w:p>
            <w:pPr>
              <w:pStyle w:val="TableParagraph"/>
              <w:ind w:left="17"/>
              <w:jc w:val="center"/>
              <w:rPr>
                <w:b/>
                <w:sz w:val="14"/>
              </w:rPr>
            </w:pPr>
            <w:r>
              <w:rPr>
                <w:b/>
                <w:spacing w:val="-2"/>
                <w:sz w:val="14"/>
              </w:rPr>
              <w:t>Indicador</w:t>
            </w:r>
          </w:p>
        </w:tc>
        <w:tc>
          <w:tcPr>
            <w:tcW w:w="2383" w:type="dxa"/>
            <w:gridSpan w:val="2"/>
          </w:tcPr>
          <w:p>
            <w:pPr>
              <w:pStyle w:val="TableParagraph"/>
              <w:spacing w:before="48"/>
              <w:ind w:left="718"/>
              <w:rPr>
                <w:b/>
                <w:sz w:val="14"/>
              </w:rPr>
            </w:pPr>
            <w:r>
              <w:rPr>
                <w:b/>
                <w:spacing w:val="-2"/>
                <w:sz w:val="14"/>
              </w:rPr>
              <w:t>Cuantificación</w:t>
            </w:r>
          </w:p>
        </w:tc>
      </w:tr>
      <w:tr>
        <w:trPr>
          <w:trHeight w:val="254" w:hRule="atLeast"/>
        </w:trPr>
        <w:tc>
          <w:tcPr>
            <w:tcW w:w="2652" w:type="dxa"/>
            <w:vMerge/>
            <w:tcBorders>
              <w:top w:val="nil"/>
            </w:tcBorders>
          </w:tcPr>
          <w:p>
            <w:pPr>
              <w:rPr>
                <w:sz w:val="2"/>
                <w:szCs w:val="2"/>
              </w:rPr>
            </w:pPr>
          </w:p>
        </w:tc>
        <w:tc>
          <w:tcPr>
            <w:tcW w:w="3094" w:type="dxa"/>
            <w:vMerge/>
            <w:tcBorders>
              <w:top w:val="nil"/>
            </w:tcBorders>
          </w:tcPr>
          <w:p>
            <w:pPr>
              <w:rPr>
                <w:sz w:val="2"/>
                <w:szCs w:val="2"/>
              </w:rPr>
            </w:pPr>
          </w:p>
        </w:tc>
        <w:tc>
          <w:tcPr>
            <w:tcW w:w="1096" w:type="dxa"/>
          </w:tcPr>
          <w:p>
            <w:pPr>
              <w:pStyle w:val="TableParagraph"/>
              <w:spacing w:before="46"/>
              <w:ind w:left="19"/>
              <w:jc w:val="center"/>
              <w:rPr>
                <w:b/>
                <w:sz w:val="14"/>
              </w:rPr>
            </w:pPr>
            <w:r>
              <w:rPr>
                <w:b/>
                <w:spacing w:val="-2"/>
                <w:sz w:val="14"/>
              </w:rPr>
              <w:t>Previsto</w:t>
            </w:r>
          </w:p>
        </w:tc>
        <w:tc>
          <w:tcPr>
            <w:tcW w:w="1287" w:type="dxa"/>
          </w:tcPr>
          <w:p>
            <w:pPr>
              <w:pStyle w:val="TableParagraph"/>
              <w:spacing w:before="46"/>
              <w:ind w:left="321"/>
              <w:rPr>
                <w:b/>
                <w:sz w:val="14"/>
              </w:rPr>
            </w:pPr>
            <w:r>
              <w:rPr>
                <w:b/>
                <w:spacing w:val="-2"/>
                <w:sz w:val="14"/>
              </w:rPr>
              <w:t>Realizado</w:t>
            </w:r>
          </w:p>
        </w:tc>
      </w:tr>
      <w:tr>
        <w:trPr>
          <w:trHeight w:val="503" w:hRule="atLeast"/>
        </w:trPr>
        <w:tc>
          <w:tcPr>
            <w:tcW w:w="2652" w:type="dxa"/>
          </w:tcPr>
          <w:p>
            <w:pPr>
              <w:pStyle w:val="TableParagraph"/>
              <w:spacing w:before="132"/>
              <w:rPr>
                <w:i/>
                <w:sz w:val="14"/>
              </w:rPr>
            </w:pPr>
          </w:p>
          <w:p>
            <w:pPr>
              <w:pStyle w:val="TableParagraph"/>
              <w:ind w:left="57"/>
              <w:rPr>
                <w:sz w:val="14"/>
              </w:rPr>
            </w:pPr>
            <w:r>
              <w:rPr>
                <w:spacing w:val="-2"/>
                <w:sz w:val="14"/>
              </w:rPr>
              <w:t>Alumnos</w:t>
            </w:r>
            <w:r>
              <w:rPr>
                <w:spacing w:val="-3"/>
                <w:sz w:val="14"/>
              </w:rPr>
              <w:t> </w:t>
            </w:r>
            <w:r>
              <w:rPr>
                <w:spacing w:val="-2"/>
                <w:sz w:val="14"/>
              </w:rPr>
              <w:t>formados</w:t>
            </w:r>
          </w:p>
        </w:tc>
        <w:tc>
          <w:tcPr>
            <w:tcW w:w="3094" w:type="dxa"/>
          </w:tcPr>
          <w:p>
            <w:pPr>
              <w:pStyle w:val="TableParagraph"/>
              <w:spacing w:before="132"/>
              <w:rPr>
                <w:i/>
                <w:sz w:val="14"/>
              </w:rPr>
            </w:pPr>
          </w:p>
          <w:p>
            <w:pPr>
              <w:pStyle w:val="TableParagraph"/>
              <w:ind w:left="623"/>
              <w:rPr>
                <w:sz w:val="14"/>
              </w:rPr>
            </w:pPr>
            <w:r>
              <w:rPr>
                <w:spacing w:val="-2"/>
                <w:sz w:val="14"/>
              </w:rPr>
              <w:t>Número</w:t>
            </w:r>
            <w:r>
              <w:rPr>
                <w:spacing w:val="-3"/>
                <w:sz w:val="14"/>
              </w:rPr>
              <w:t> </w:t>
            </w:r>
            <w:r>
              <w:rPr>
                <w:spacing w:val="-2"/>
                <w:sz w:val="14"/>
              </w:rPr>
              <w:t>de</w:t>
            </w:r>
            <w:r>
              <w:rPr>
                <w:spacing w:val="-3"/>
                <w:sz w:val="14"/>
              </w:rPr>
              <w:t> </w:t>
            </w:r>
            <w:r>
              <w:rPr>
                <w:spacing w:val="-2"/>
                <w:sz w:val="14"/>
              </w:rPr>
              <w:t>alumnos formados</w:t>
            </w:r>
          </w:p>
        </w:tc>
        <w:tc>
          <w:tcPr>
            <w:tcW w:w="1096" w:type="dxa"/>
          </w:tcPr>
          <w:p>
            <w:pPr>
              <w:pStyle w:val="TableParagraph"/>
              <w:spacing w:before="132"/>
              <w:rPr>
                <w:i/>
                <w:sz w:val="14"/>
              </w:rPr>
            </w:pPr>
          </w:p>
          <w:p>
            <w:pPr>
              <w:pStyle w:val="TableParagraph"/>
              <w:ind w:left="19" w:right="3"/>
              <w:jc w:val="center"/>
              <w:rPr>
                <w:sz w:val="14"/>
              </w:rPr>
            </w:pPr>
            <w:r>
              <w:rPr>
                <w:spacing w:val="-10"/>
                <w:sz w:val="14"/>
              </w:rPr>
              <w:t>-</w:t>
            </w:r>
          </w:p>
        </w:tc>
        <w:tc>
          <w:tcPr>
            <w:tcW w:w="1287" w:type="dxa"/>
          </w:tcPr>
          <w:p>
            <w:pPr>
              <w:pStyle w:val="TableParagraph"/>
              <w:spacing w:before="132"/>
              <w:rPr>
                <w:i/>
                <w:sz w:val="14"/>
              </w:rPr>
            </w:pPr>
          </w:p>
          <w:p>
            <w:pPr>
              <w:pStyle w:val="TableParagraph"/>
              <w:ind w:right="38"/>
              <w:jc w:val="right"/>
              <w:rPr>
                <w:sz w:val="14"/>
              </w:rPr>
            </w:pPr>
            <w:r>
              <w:rPr>
                <w:spacing w:val="-5"/>
                <w:sz w:val="14"/>
              </w:rPr>
              <w:t>482</w:t>
            </w:r>
          </w:p>
        </w:tc>
      </w:tr>
    </w:tbl>
    <w:p>
      <w:pPr>
        <w:pStyle w:val="BodyText"/>
        <w:rPr>
          <w:i/>
        </w:rPr>
      </w:pPr>
    </w:p>
    <w:p>
      <w:pPr>
        <w:pStyle w:val="BodyText"/>
        <w:spacing w:before="39"/>
        <w:rPr>
          <w:i/>
        </w:rPr>
      </w:pPr>
    </w:p>
    <w:p>
      <w:pPr>
        <w:pStyle w:val="Heading2"/>
        <w:numPr>
          <w:ilvl w:val="1"/>
          <w:numId w:val="11"/>
        </w:numPr>
        <w:tabs>
          <w:tab w:pos="1638" w:val="left" w:leader="none"/>
        </w:tabs>
        <w:spacing w:line="240" w:lineRule="auto" w:before="0" w:after="0"/>
        <w:ind w:left="1638" w:right="0" w:hanging="385"/>
        <w:jc w:val="left"/>
      </w:pPr>
      <w:r>
        <w:rPr/>
        <w:t>Aplicación</w:t>
      </w:r>
      <w:r>
        <w:rPr>
          <w:spacing w:val="8"/>
        </w:rPr>
        <w:t> </w:t>
      </w:r>
      <w:r>
        <w:rPr/>
        <w:t>de</w:t>
      </w:r>
      <w:r>
        <w:rPr>
          <w:spacing w:val="10"/>
        </w:rPr>
        <w:t> </w:t>
      </w:r>
      <w:r>
        <w:rPr/>
        <w:t>elementos</w:t>
      </w:r>
      <w:r>
        <w:rPr>
          <w:spacing w:val="10"/>
        </w:rPr>
        <w:t> </w:t>
      </w:r>
      <w:r>
        <w:rPr/>
        <w:t>patrimoniales</w:t>
      </w:r>
      <w:r>
        <w:rPr>
          <w:spacing w:val="9"/>
        </w:rPr>
        <w:t> </w:t>
      </w:r>
      <w:r>
        <w:rPr/>
        <w:t>a</w:t>
      </w:r>
      <w:r>
        <w:rPr>
          <w:spacing w:val="8"/>
        </w:rPr>
        <w:t> </w:t>
      </w:r>
      <w:r>
        <w:rPr/>
        <w:t>fines</w:t>
      </w:r>
      <w:r>
        <w:rPr>
          <w:spacing w:val="7"/>
        </w:rPr>
        <w:t> </w:t>
      </w:r>
      <w:r>
        <w:rPr>
          <w:spacing w:val="-2"/>
        </w:rPr>
        <w:t>propios</w:t>
      </w:r>
    </w:p>
    <w:p>
      <w:pPr>
        <w:pStyle w:val="BodyText"/>
        <w:spacing w:before="38"/>
        <w:rPr>
          <w:b/>
        </w:rPr>
      </w:pPr>
    </w:p>
    <w:p>
      <w:pPr>
        <w:pStyle w:val="BodyText"/>
        <w:spacing w:line="249" w:lineRule="auto"/>
        <w:ind w:left="1253" w:right="484"/>
      </w:pPr>
      <w:r>
        <w:rPr/>
        <w:t>El grado de cumplimiento del destino de rentas e ingresos por la Asociación en los últimos ejercicios han sido los </w:t>
      </w:r>
      <w:r>
        <w:rPr>
          <w:spacing w:val="-2"/>
        </w:rPr>
        <w:t>siguientes:</w:t>
      </w:r>
    </w:p>
    <w:p>
      <w:pPr>
        <w:pStyle w:val="BodyText"/>
        <w:spacing w:before="148"/>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8"/>
        <w:gridCol w:w="570"/>
        <w:gridCol w:w="732"/>
        <w:gridCol w:w="709"/>
        <w:gridCol w:w="732"/>
        <w:gridCol w:w="360"/>
        <w:gridCol w:w="835"/>
        <w:gridCol w:w="720"/>
        <w:gridCol w:w="720"/>
        <w:gridCol w:w="722"/>
        <w:gridCol w:w="695"/>
        <w:gridCol w:w="720"/>
      </w:tblGrid>
      <w:tr>
        <w:trPr>
          <w:trHeight w:val="119" w:hRule="atLeast"/>
        </w:trPr>
        <w:tc>
          <w:tcPr>
            <w:tcW w:w="498" w:type="dxa"/>
            <w:vMerge w:val="restart"/>
          </w:tcPr>
          <w:p>
            <w:pPr>
              <w:pStyle w:val="TableParagraph"/>
              <w:rPr>
                <w:sz w:val="10"/>
              </w:rPr>
            </w:pPr>
          </w:p>
          <w:p>
            <w:pPr>
              <w:pStyle w:val="TableParagraph"/>
              <w:rPr>
                <w:sz w:val="10"/>
              </w:rPr>
            </w:pPr>
          </w:p>
          <w:p>
            <w:pPr>
              <w:pStyle w:val="TableParagraph"/>
              <w:spacing w:before="9"/>
              <w:rPr>
                <w:sz w:val="10"/>
              </w:rPr>
            </w:pPr>
          </w:p>
          <w:p>
            <w:pPr>
              <w:pStyle w:val="TableParagraph"/>
              <w:spacing w:line="110" w:lineRule="atLeast"/>
              <w:ind w:left="214" w:right="54" w:hanging="151"/>
              <w:rPr>
                <w:b/>
                <w:sz w:val="10"/>
              </w:rPr>
            </w:pPr>
            <w:r>
              <w:rPr>
                <w:b/>
                <w:spacing w:val="-2"/>
                <w:sz w:val="10"/>
              </w:rPr>
              <w:t>Ejercici</w:t>
            </w:r>
            <w:r>
              <w:rPr>
                <w:b/>
                <w:spacing w:val="40"/>
                <w:sz w:val="10"/>
              </w:rPr>
              <w:t> </w:t>
            </w:r>
            <w:r>
              <w:rPr>
                <w:b/>
                <w:spacing w:val="-10"/>
                <w:sz w:val="10"/>
              </w:rPr>
              <w:t>o</w:t>
            </w:r>
          </w:p>
        </w:tc>
        <w:tc>
          <w:tcPr>
            <w:tcW w:w="570" w:type="dxa"/>
            <w:vMerge w:val="restart"/>
          </w:tcPr>
          <w:p>
            <w:pPr>
              <w:pStyle w:val="TableParagraph"/>
              <w:rPr>
                <w:sz w:val="10"/>
              </w:rPr>
            </w:pPr>
          </w:p>
          <w:p>
            <w:pPr>
              <w:pStyle w:val="TableParagraph"/>
              <w:spacing w:before="21"/>
              <w:rPr>
                <w:sz w:val="10"/>
              </w:rPr>
            </w:pPr>
          </w:p>
          <w:p>
            <w:pPr>
              <w:pStyle w:val="TableParagraph"/>
              <w:ind w:left="148" w:hanging="79"/>
              <w:rPr>
                <w:b/>
                <w:sz w:val="10"/>
              </w:rPr>
            </w:pPr>
            <w:r>
              <w:rPr>
                <w:b/>
                <w:spacing w:val="-2"/>
                <w:sz w:val="10"/>
              </w:rPr>
              <w:t>Exceden</w:t>
            </w:r>
          </w:p>
          <w:p>
            <w:pPr>
              <w:pStyle w:val="TableParagraph"/>
              <w:spacing w:line="110" w:lineRule="atLeast"/>
              <w:ind w:left="74" w:firstLine="74"/>
              <w:rPr>
                <w:b/>
                <w:sz w:val="10"/>
              </w:rPr>
            </w:pPr>
            <w:r>
              <w:rPr>
                <w:b/>
                <w:sz w:val="10"/>
              </w:rPr>
              <w:t>te</w:t>
            </w:r>
            <w:r>
              <w:rPr>
                <w:b/>
                <w:spacing w:val="-7"/>
                <w:sz w:val="10"/>
              </w:rPr>
              <w:t> </w:t>
            </w:r>
            <w:r>
              <w:rPr>
                <w:b/>
                <w:sz w:val="10"/>
              </w:rPr>
              <w:t>del</w:t>
            </w:r>
            <w:r>
              <w:rPr>
                <w:b/>
                <w:spacing w:val="40"/>
                <w:sz w:val="10"/>
              </w:rPr>
              <w:t> </w:t>
            </w:r>
            <w:r>
              <w:rPr>
                <w:b/>
                <w:spacing w:val="-2"/>
                <w:sz w:val="10"/>
              </w:rPr>
              <w:t>ejercicio</w:t>
            </w:r>
          </w:p>
        </w:tc>
        <w:tc>
          <w:tcPr>
            <w:tcW w:w="732" w:type="dxa"/>
            <w:vMerge w:val="restart"/>
          </w:tcPr>
          <w:p>
            <w:pPr>
              <w:pStyle w:val="TableParagraph"/>
              <w:rPr>
                <w:sz w:val="10"/>
              </w:rPr>
            </w:pPr>
          </w:p>
          <w:p>
            <w:pPr>
              <w:pStyle w:val="TableParagraph"/>
              <w:rPr>
                <w:sz w:val="10"/>
              </w:rPr>
            </w:pPr>
          </w:p>
          <w:p>
            <w:pPr>
              <w:pStyle w:val="TableParagraph"/>
              <w:spacing w:before="9"/>
              <w:rPr>
                <w:sz w:val="10"/>
              </w:rPr>
            </w:pPr>
          </w:p>
          <w:p>
            <w:pPr>
              <w:pStyle w:val="TableParagraph"/>
              <w:spacing w:line="110" w:lineRule="atLeast"/>
              <w:ind w:left="138" w:firstLine="37"/>
              <w:rPr>
                <w:b/>
                <w:sz w:val="10"/>
              </w:rPr>
            </w:pPr>
            <w:r>
              <w:rPr>
                <w:b/>
                <w:spacing w:val="-2"/>
                <w:sz w:val="10"/>
              </w:rPr>
              <w:t>Ajustes</w:t>
            </w:r>
            <w:r>
              <w:rPr>
                <w:b/>
                <w:spacing w:val="40"/>
                <w:sz w:val="10"/>
              </w:rPr>
              <w:t> </w:t>
            </w:r>
            <w:r>
              <w:rPr>
                <w:b/>
                <w:spacing w:val="-2"/>
                <w:sz w:val="10"/>
              </w:rPr>
              <w:t>positivos</w:t>
            </w:r>
          </w:p>
        </w:tc>
        <w:tc>
          <w:tcPr>
            <w:tcW w:w="709" w:type="dxa"/>
            <w:vMerge w:val="restart"/>
          </w:tcPr>
          <w:p>
            <w:pPr>
              <w:pStyle w:val="TableParagraph"/>
              <w:rPr>
                <w:sz w:val="10"/>
              </w:rPr>
            </w:pPr>
          </w:p>
          <w:p>
            <w:pPr>
              <w:pStyle w:val="TableParagraph"/>
              <w:rPr>
                <w:sz w:val="10"/>
              </w:rPr>
            </w:pPr>
          </w:p>
          <w:p>
            <w:pPr>
              <w:pStyle w:val="TableParagraph"/>
              <w:spacing w:before="9"/>
              <w:rPr>
                <w:sz w:val="10"/>
              </w:rPr>
            </w:pPr>
          </w:p>
          <w:p>
            <w:pPr>
              <w:pStyle w:val="TableParagraph"/>
              <w:spacing w:line="110" w:lineRule="atLeast"/>
              <w:ind w:left="174" w:hanging="23"/>
              <w:rPr>
                <w:b/>
                <w:sz w:val="10"/>
              </w:rPr>
            </w:pPr>
            <w:r>
              <w:rPr>
                <w:b/>
                <w:sz w:val="10"/>
              </w:rPr>
              <w:t>Base</w:t>
            </w:r>
            <w:r>
              <w:rPr>
                <w:b/>
                <w:spacing w:val="-7"/>
                <w:sz w:val="10"/>
              </w:rPr>
              <w:t> </w:t>
            </w:r>
            <w:r>
              <w:rPr>
                <w:b/>
                <w:sz w:val="10"/>
              </w:rPr>
              <w:t>de</w:t>
            </w:r>
            <w:r>
              <w:rPr>
                <w:b/>
                <w:spacing w:val="40"/>
                <w:sz w:val="10"/>
              </w:rPr>
              <w:t> </w:t>
            </w:r>
            <w:r>
              <w:rPr>
                <w:b/>
                <w:spacing w:val="-2"/>
                <w:sz w:val="10"/>
              </w:rPr>
              <w:t>cálculo</w:t>
            </w:r>
          </w:p>
        </w:tc>
        <w:tc>
          <w:tcPr>
            <w:tcW w:w="1092" w:type="dxa"/>
            <w:gridSpan w:val="2"/>
            <w:vMerge w:val="restart"/>
          </w:tcPr>
          <w:p>
            <w:pPr>
              <w:pStyle w:val="TableParagraph"/>
              <w:rPr>
                <w:sz w:val="10"/>
              </w:rPr>
            </w:pPr>
          </w:p>
          <w:p>
            <w:pPr>
              <w:pStyle w:val="TableParagraph"/>
              <w:rPr>
                <w:sz w:val="10"/>
              </w:rPr>
            </w:pPr>
          </w:p>
          <w:p>
            <w:pPr>
              <w:pStyle w:val="TableParagraph"/>
              <w:spacing w:before="13"/>
              <w:rPr>
                <w:sz w:val="10"/>
              </w:rPr>
            </w:pPr>
          </w:p>
          <w:p>
            <w:pPr>
              <w:pStyle w:val="TableParagraph"/>
              <w:spacing w:line="94" w:lineRule="exact"/>
              <w:ind w:left="142"/>
              <w:rPr>
                <w:b/>
                <w:sz w:val="10"/>
              </w:rPr>
            </w:pPr>
            <w:r>
              <w:rPr>
                <w:b/>
                <w:sz w:val="10"/>
              </w:rPr>
              <w:t>Renta</w:t>
            </w:r>
            <w:r>
              <w:rPr>
                <w:b/>
                <w:spacing w:val="3"/>
                <w:sz w:val="10"/>
              </w:rPr>
              <w:t> </w:t>
            </w:r>
            <w:r>
              <w:rPr>
                <w:b/>
                <w:sz w:val="10"/>
              </w:rPr>
              <w:t>a</w:t>
            </w:r>
            <w:r>
              <w:rPr>
                <w:b/>
                <w:spacing w:val="2"/>
                <w:sz w:val="10"/>
              </w:rPr>
              <w:t> </w:t>
            </w:r>
            <w:r>
              <w:rPr>
                <w:b/>
                <w:spacing w:val="-2"/>
                <w:sz w:val="10"/>
              </w:rPr>
              <w:t>destinar</w:t>
            </w:r>
          </w:p>
        </w:tc>
        <w:tc>
          <w:tcPr>
            <w:tcW w:w="835" w:type="dxa"/>
            <w:vMerge w:val="restart"/>
          </w:tcPr>
          <w:p>
            <w:pPr>
              <w:pStyle w:val="TableParagraph"/>
              <w:spacing w:line="247" w:lineRule="auto" w:before="2"/>
              <w:ind w:left="16" w:right="11"/>
              <w:jc w:val="center"/>
              <w:rPr>
                <w:b/>
                <w:sz w:val="10"/>
              </w:rPr>
            </w:pPr>
            <w:r>
              <w:rPr>
                <w:b/>
                <w:spacing w:val="-2"/>
                <w:sz w:val="10"/>
              </w:rPr>
              <w:t>Recursos</w:t>
            </w:r>
            <w:r>
              <w:rPr>
                <w:b/>
                <w:spacing w:val="40"/>
                <w:sz w:val="10"/>
              </w:rPr>
              <w:t> </w:t>
            </w:r>
            <w:r>
              <w:rPr>
                <w:b/>
                <w:sz w:val="10"/>
              </w:rPr>
              <w:t>destinados</w:t>
            </w:r>
            <w:r>
              <w:rPr>
                <w:b/>
                <w:spacing w:val="-7"/>
                <w:sz w:val="10"/>
              </w:rPr>
              <w:t> </w:t>
            </w:r>
            <w:r>
              <w:rPr>
                <w:b/>
                <w:sz w:val="10"/>
              </w:rPr>
              <w:t>a</w:t>
            </w:r>
            <w:r>
              <w:rPr>
                <w:b/>
                <w:spacing w:val="40"/>
                <w:sz w:val="10"/>
              </w:rPr>
              <w:t> </w:t>
            </w:r>
            <w:r>
              <w:rPr>
                <w:b/>
                <w:sz w:val="10"/>
              </w:rPr>
              <w:t>fines</w:t>
            </w:r>
            <w:r>
              <w:rPr>
                <w:b/>
                <w:spacing w:val="3"/>
                <w:sz w:val="10"/>
              </w:rPr>
              <w:t> </w:t>
            </w:r>
            <w:r>
              <w:rPr>
                <w:b/>
                <w:spacing w:val="-2"/>
                <w:sz w:val="10"/>
              </w:rPr>
              <w:t>(gastos</w:t>
            </w:r>
          </w:p>
          <w:p>
            <w:pPr>
              <w:pStyle w:val="TableParagraph"/>
              <w:spacing w:line="94" w:lineRule="exact" w:before="1"/>
              <w:ind w:left="19" w:right="11"/>
              <w:jc w:val="center"/>
              <w:rPr>
                <w:b/>
                <w:sz w:val="10"/>
              </w:rPr>
            </w:pPr>
            <w:r>
              <w:rPr>
                <w:b/>
                <w:sz w:val="10"/>
              </w:rPr>
              <w:t>+</w:t>
            </w:r>
            <w:r>
              <w:rPr>
                <w:b/>
                <w:spacing w:val="1"/>
                <w:sz w:val="10"/>
              </w:rPr>
              <w:t> </w:t>
            </w:r>
            <w:r>
              <w:rPr>
                <w:b/>
                <w:spacing w:val="-2"/>
                <w:sz w:val="10"/>
              </w:rPr>
              <w:t>inversiones)</w:t>
            </w:r>
          </w:p>
        </w:tc>
        <w:tc>
          <w:tcPr>
            <w:tcW w:w="1440" w:type="dxa"/>
            <w:gridSpan w:val="2"/>
          </w:tcPr>
          <w:p>
            <w:pPr>
              <w:pStyle w:val="TableParagraph"/>
              <w:rPr>
                <w:rFonts w:ascii="Times New Roman"/>
                <w:sz w:val="6"/>
              </w:rPr>
            </w:pPr>
          </w:p>
        </w:tc>
        <w:tc>
          <w:tcPr>
            <w:tcW w:w="722" w:type="dxa"/>
          </w:tcPr>
          <w:p>
            <w:pPr>
              <w:pStyle w:val="TableParagraph"/>
              <w:rPr>
                <w:rFonts w:ascii="Times New Roman"/>
                <w:sz w:val="6"/>
              </w:rPr>
            </w:pPr>
          </w:p>
        </w:tc>
        <w:tc>
          <w:tcPr>
            <w:tcW w:w="695" w:type="dxa"/>
          </w:tcPr>
          <w:p>
            <w:pPr>
              <w:pStyle w:val="TableParagraph"/>
              <w:rPr>
                <w:rFonts w:ascii="Times New Roman"/>
                <w:sz w:val="6"/>
              </w:rPr>
            </w:pPr>
          </w:p>
        </w:tc>
        <w:tc>
          <w:tcPr>
            <w:tcW w:w="720" w:type="dxa"/>
          </w:tcPr>
          <w:p>
            <w:pPr>
              <w:pStyle w:val="TableParagraph"/>
              <w:rPr>
                <w:rFonts w:ascii="Times New Roman"/>
                <w:sz w:val="6"/>
              </w:rPr>
            </w:pPr>
          </w:p>
        </w:tc>
      </w:tr>
      <w:tr>
        <w:trPr>
          <w:trHeight w:val="342" w:hRule="atLeast"/>
        </w:trPr>
        <w:tc>
          <w:tcPr>
            <w:tcW w:w="498" w:type="dxa"/>
            <w:vMerge/>
            <w:tcBorders>
              <w:top w:val="nil"/>
            </w:tcBorders>
          </w:tcPr>
          <w:p>
            <w:pPr>
              <w:rPr>
                <w:sz w:val="2"/>
                <w:szCs w:val="2"/>
              </w:rPr>
            </w:pPr>
          </w:p>
        </w:tc>
        <w:tc>
          <w:tcPr>
            <w:tcW w:w="570" w:type="dxa"/>
            <w:vMerge/>
            <w:tcBorders>
              <w:top w:val="nil"/>
            </w:tcBorders>
          </w:tcPr>
          <w:p>
            <w:pPr>
              <w:rPr>
                <w:sz w:val="2"/>
                <w:szCs w:val="2"/>
              </w:rPr>
            </w:pPr>
          </w:p>
        </w:tc>
        <w:tc>
          <w:tcPr>
            <w:tcW w:w="732" w:type="dxa"/>
            <w:vMerge/>
            <w:tcBorders>
              <w:top w:val="nil"/>
            </w:tcBorders>
          </w:tcPr>
          <w:p>
            <w:pPr>
              <w:rPr>
                <w:sz w:val="2"/>
                <w:szCs w:val="2"/>
              </w:rPr>
            </w:pPr>
          </w:p>
        </w:tc>
        <w:tc>
          <w:tcPr>
            <w:tcW w:w="709" w:type="dxa"/>
            <w:vMerge/>
            <w:tcBorders>
              <w:top w:val="nil"/>
            </w:tcBorders>
          </w:tcPr>
          <w:p>
            <w:pPr>
              <w:rPr>
                <w:sz w:val="2"/>
                <w:szCs w:val="2"/>
              </w:rPr>
            </w:pPr>
          </w:p>
        </w:tc>
        <w:tc>
          <w:tcPr>
            <w:tcW w:w="1092" w:type="dxa"/>
            <w:gridSpan w:val="2"/>
            <w:vMerge/>
            <w:tcBorders>
              <w:top w:val="nil"/>
            </w:tcBorders>
          </w:tcPr>
          <w:p>
            <w:pPr>
              <w:rPr>
                <w:sz w:val="2"/>
                <w:szCs w:val="2"/>
              </w:rPr>
            </w:pPr>
          </w:p>
        </w:tc>
        <w:tc>
          <w:tcPr>
            <w:tcW w:w="835" w:type="dxa"/>
            <w:vMerge/>
            <w:tcBorders>
              <w:top w:val="nil"/>
            </w:tcBorders>
          </w:tcPr>
          <w:p>
            <w:pPr>
              <w:rPr>
                <w:sz w:val="2"/>
                <w:szCs w:val="2"/>
              </w:rPr>
            </w:pPr>
          </w:p>
        </w:tc>
        <w:tc>
          <w:tcPr>
            <w:tcW w:w="720" w:type="dxa"/>
          </w:tcPr>
          <w:p>
            <w:pPr>
              <w:pStyle w:val="TableParagraph"/>
              <w:spacing w:before="113"/>
              <w:rPr>
                <w:sz w:val="10"/>
              </w:rPr>
            </w:pPr>
          </w:p>
          <w:p>
            <w:pPr>
              <w:pStyle w:val="TableParagraph"/>
              <w:spacing w:line="94" w:lineRule="exact" w:before="1"/>
              <w:ind w:left="5"/>
              <w:jc w:val="center"/>
              <w:rPr>
                <w:b/>
                <w:sz w:val="10"/>
              </w:rPr>
            </w:pPr>
            <w:r>
              <w:rPr>
                <w:b/>
                <w:spacing w:val="-4"/>
                <w:sz w:val="10"/>
              </w:rPr>
              <w:t>2019</w:t>
            </w:r>
          </w:p>
        </w:tc>
        <w:tc>
          <w:tcPr>
            <w:tcW w:w="720" w:type="dxa"/>
          </w:tcPr>
          <w:p>
            <w:pPr>
              <w:pStyle w:val="TableParagraph"/>
              <w:spacing w:before="113"/>
              <w:rPr>
                <w:sz w:val="10"/>
              </w:rPr>
            </w:pPr>
          </w:p>
          <w:p>
            <w:pPr>
              <w:pStyle w:val="TableParagraph"/>
              <w:spacing w:line="94" w:lineRule="exact" w:before="1"/>
              <w:ind w:left="4"/>
              <w:jc w:val="center"/>
              <w:rPr>
                <w:b/>
                <w:sz w:val="10"/>
              </w:rPr>
            </w:pPr>
            <w:r>
              <w:rPr>
                <w:b/>
                <w:spacing w:val="-4"/>
                <w:sz w:val="10"/>
              </w:rPr>
              <w:t>2020</w:t>
            </w:r>
          </w:p>
        </w:tc>
        <w:tc>
          <w:tcPr>
            <w:tcW w:w="722" w:type="dxa"/>
          </w:tcPr>
          <w:p>
            <w:pPr>
              <w:pStyle w:val="TableParagraph"/>
              <w:spacing w:before="113"/>
              <w:rPr>
                <w:sz w:val="10"/>
              </w:rPr>
            </w:pPr>
          </w:p>
          <w:p>
            <w:pPr>
              <w:pStyle w:val="TableParagraph"/>
              <w:spacing w:line="94" w:lineRule="exact" w:before="1"/>
              <w:ind w:left="6"/>
              <w:jc w:val="center"/>
              <w:rPr>
                <w:b/>
                <w:sz w:val="10"/>
              </w:rPr>
            </w:pPr>
            <w:r>
              <w:rPr>
                <w:b/>
                <w:spacing w:val="-4"/>
                <w:sz w:val="10"/>
              </w:rPr>
              <w:t>2021</w:t>
            </w:r>
          </w:p>
        </w:tc>
        <w:tc>
          <w:tcPr>
            <w:tcW w:w="695" w:type="dxa"/>
          </w:tcPr>
          <w:p>
            <w:pPr>
              <w:pStyle w:val="TableParagraph"/>
              <w:spacing w:before="113"/>
              <w:rPr>
                <w:sz w:val="10"/>
              </w:rPr>
            </w:pPr>
          </w:p>
          <w:p>
            <w:pPr>
              <w:pStyle w:val="TableParagraph"/>
              <w:spacing w:line="94" w:lineRule="exact" w:before="1"/>
              <w:ind w:left="3"/>
              <w:jc w:val="center"/>
              <w:rPr>
                <w:b/>
                <w:sz w:val="10"/>
              </w:rPr>
            </w:pPr>
            <w:r>
              <w:rPr>
                <w:b/>
                <w:spacing w:val="-4"/>
                <w:sz w:val="10"/>
              </w:rPr>
              <w:t>2022</w:t>
            </w:r>
          </w:p>
        </w:tc>
        <w:tc>
          <w:tcPr>
            <w:tcW w:w="720" w:type="dxa"/>
          </w:tcPr>
          <w:p>
            <w:pPr>
              <w:pStyle w:val="TableParagraph"/>
              <w:spacing w:before="113"/>
              <w:rPr>
                <w:sz w:val="10"/>
              </w:rPr>
            </w:pPr>
          </w:p>
          <w:p>
            <w:pPr>
              <w:pStyle w:val="TableParagraph"/>
              <w:spacing w:line="94" w:lineRule="exact" w:before="1"/>
              <w:ind w:left="7"/>
              <w:jc w:val="center"/>
              <w:rPr>
                <w:b/>
                <w:sz w:val="10"/>
              </w:rPr>
            </w:pPr>
            <w:r>
              <w:rPr>
                <w:b/>
                <w:spacing w:val="-4"/>
                <w:sz w:val="10"/>
              </w:rPr>
              <w:t>2023</w:t>
            </w:r>
          </w:p>
        </w:tc>
      </w:tr>
      <w:tr>
        <w:trPr>
          <w:trHeight w:val="121" w:hRule="atLeast"/>
        </w:trPr>
        <w:tc>
          <w:tcPr>
            <w:tcW w:w="498" w:type="dxa"/>
            <w:vMerge/>
            <w:tcBorders>
              <w:top w:val="nil"/>
            </w:tcBorders>
          </w:tcPr>
          <w:p>
            <w:pPr>
              <w:rPr>
                <w:sz w:val="2"/>
                <w:szCs w:val="2"/>
              </w:rPr>
            </w:pPr>
          </w:p>
        </w:tc>
        <w:tc>
          <w:tcPr>
            <w:tcW w:w="570" w:type="dxa"/>
            <w:vMerge/>
            <w:tcBorders>
              <w:top w:val="nil"/>
            </w:tcBorders>
          </w:tcPr>
          <w:p>
            <w:pPr>
              <w:rPr>
                <w:sz w:val="2"/>
                <w:szCs w:val="2"/>
              </w:rPr>
            </w:pPr>
          </w:p>
        </w:tc>
        <w:tc>
          <w:tcPr>
            <w:tcW w:w="732" w:type="dxa"/>
            <w:vMerge/>
            <w:tcBorders>
              <w:top w:val="nil"/>
            </w:tcBorders>
          </w:tcPr>
          <w:p>
            <w:pPr>
              <w:rPr>
                <w:sz w:val="2"/>
                <w:szCs w:val="2"/>
              </w:rPr>
            </w:pPr>
          </w:p>
        </w:tc>
        <w:tc>
          <w:tcPr>
            <w:tcW w:w="709" w:type="dxa"/>
            <w:vMerge/>
            <w:tcBorders>
              <w:top w:val="nil"/>
            </w:tcBorders>
          </w:tcPr>
          <w:p>
            <w:pPr>
              <w:rPr>
                <w:sz w:val="2"/>
                <w:szCs w:val="2"/>
              </w:rPr>
            </w:pPr>
          </w:p>
        </w:tc>
        <w:tc>
          <w:tcPr>
            <w:tcW w:w="732" w:type="dxa"/>
          </w:tcPr>
          <w:p>
            <w:pPr>
              <w:pStyle w:val="TableParagraph"/>
              <w:spacing w:line="96" w:lineRule="exact" w:before="6"/>
              <w:ind w:left="6"/>
              <w:jc w:val="center"/>
              <w:rPr>
                <w:b/>
                <w:sz w:val="10"/>
              </w:rPr>
            </w:pPr>
            <w:r>
              <w:rPr>
                <w:b/>
                <w:spacing w:val="-2"/>
                <w:sz w:val="10"/>
              </w:rPr>
              <w:t>Importe</w:t>
            </w:r>
          </w:p>
        </w:tc>
        <w:tc>
          <w:tcPr>
            <w:tcW w:w="360" w:type="dxa"/>
          </w:tcPr>
          <w:p>
            <w:pPr>
              <w:pStyle w:val="TableParagraph"/>
              <w:spacing w:line="96" w:lineRule="exact" w:before="6"/>
              <w:ind w:left="5"/>
              <w:jc w:val="center"/>
              <w:rPr>
                <w:b/>
                <w:sz w:val="10"/>
              </w:rPr>
            </w:pPr>
            <w:r>
              <w:rPr>
                <w:b/>
                <w:spacing w:val="-10"/>
                <w:sz w:val="10"/>
              </w:rPr>
              <w:t>%</w:t>
            </w:r>
          </w:p>
        </w:tc>
        <w:tc>
          <w:tcPr>
            <w:tcW w:w="835" w:type="dxa"/>
            <w:shd w:val="clear" w:color="auto" w:fill="959595"/>
          </w:tcPr>
          <w:p>
            <w:pPr>
              <w:pStyle w:val="TableParagraph"/>
              <w:rPr>
                <w:rFonts w:ascii="Times New Roman"/>
                <w:sz w:val="6"/>
              </w:rPr>
            </w:pPr>
          </w:p>
        </w:tc>
        <w:tc>
          <w:tcPr>
            <w:tcW w:w="720" w:type="dxa"/>
            <w:shd w:val="clear" w:color="auto" w:fill="959595"/>
          </w:tcPr>
          <w:p>
            <w:pPr>
              <w:pStyle w:val="TableParagraph"/>
              <w:rPr>
                <w:rFonts w:ascii="Times New Roman"/>
                <w:sz w:val="6"/>
              </w:rPr>
            </w:pPr>
          </w:p>
        </w:tc>
        <w:tc>
          <w:tcPr>
            <w:tcW w:w="720" w:type="dxa"/>
            <w:shd w:val="clear" w:color="auto" w:fill="959595"/>
          </w:tcPr>
          <w:p>
            <w:pPr>
              <w:pStyle w:val="TableParagraph"/>
              <w:rPr>
                <w:rFonts w:ascii="Times New Roman"/>
                <w:sz w:val="6"/>
              </w:rPr>
            </w:pPr>
          </w:p>
        </w:tc>
        <w:tc>
          <w:tcPr>
            <w:tcW w:w="722" w:type="dxa"/>
            <w:shd w:val="clear" w:color="auto" w:fill="959595"/>
          </w:tcPr>
          <w:p>
            <w:pPr>
              <w:pStyle w:val="TableParagraph"/>
              <w:rPr>
                <w:rFonts w:ascii="Times New Roman"/>
                <w:sz w:val="6"/>
              </w:rPr>
            </w:pPr>
          </w:p>
        </w:tc>
        <w:tc>
          <w:tcPr>
            <w:tcW w:w="695" w:type="dxa"/>
            <w:shd w:val="clear" w:color="auto" w:fill="959595"/>
          </w:tcPr>
          <w:p>
            <w:pPr>
              <w:pStyle w:val="TableParagraph"/>
              <w:rPr>
                <w:rFonts w:ascii="Times New Roman"/>
                <w:sz w:val="6"/>
              </w:rPr>
            </w:pPr>
          </w:p>
        </w:tc>
        <w:tc>
          <w:tcPr>
            <w:tcW w:w="720" w:type="dxa"/>
            <w:shd w:val="clear" w:color="auto" w:fill="959595"/>
          </w:tcPr>
          <w:p>
            <w:pPr>
              <w:pStyle w:val="TableParagraph"/>
              <w:rPr>
                <w:rFonts w:ascii="Times New Roman"/>
                <w:sz w:val="6"/>
              </w:rPr>
            </w:pPr>
          </w:p>
        </w:tc>
      </w:tr>
      <w:tr>
        <w:trPr>
          <w:trHeight w:val="235" w:hRule="atLeast"/>
        </w:trPr>
        <w:tc>
          <w:tcPr>
            <w:tcW w:w="498" w:type="dxa"/>
          </w:tcPr>
          <w:p>
            <w:pPr>
              <w:pStyle w:val="TableParagraph"/>
              <w:spacing w:before="4"/>
              <w:rPr>
                <w:sz w:val="10"/>
              </w:rPr>
            </w:pPr>
          </w:p>
          <w:p>
            <w:pPr>
              <w:pStyle w:val="TableParagraph"/>
              <w:spacing w:line="96" w:lineRule="exact"/>
              <w:ind w:left="7"/>
              <w:jc w:val="center"/>
              <w:rPr>
                <w:b/>
                <w:sz w:val="10"/>
              </w:rPr>
            </w:pPr>
            <w:r>
              <w:rPr>
                <w:b/>
                <w:spacing w:val="-4"/>
                <w:sz w:val="10"/>
              </w:rPr>
              <w:t>2019</w:t>
            </w:r>
          </w:p>
        </w:tc>
        <w:tc>
          <w:tcPr>
            <w:tcW w:w="570" w:type="dxa"/>
          </w:tcPr>
          <w:p>
            <w:pPr>
              <w:pStyle w:val="TableParagraph"/>
              <w:spacing w:before="2"/>
              <w:ind w:right="49"/>
              <w:jc w:val="right"/>
              <w:rPr>
                <w:sz w:val="10"/>
              </w:rPr>
            </w:pPr>
            <w:r>
              <w:rPr>
                <w:spacing w:val="-10"/>
                <w:sz w:val="10"/>
              </w:rPr>
              <w:t>0</w:t>
            </w:r>
          </w:p>
        </w:tc>
        <w:tc>
          <w:tcPr>
            <w:tcW w:w="732" w:type="dxa"/>
          </w:tcPr>
          <w:p>
            <w:pPr>
              <w:pStyle w:val="TableParagraph"/>
              <w:spacing w:before="2"/>
              <w:ind w:left="107" w:right="4"/>
              <w:jc w:val="center"/>
              <w:rPr>
                <w:sz w:val="10"/>
              </w:rPr>
            </w:pPr>
            <w:r>
              <w:rPr>
                <w:spacing w:val="-2"/>
                <w:sz w:val="10"/>
              </w:rPr>
              <w:t>31.944.981</w:t>
            </w:r>
          </w:p>
        </w:tc>
        <w:tc>
          <w:tcPr>
            <w:tcW w:w="709" w:type="dxa"/>
          </w:tcPr>
          <w:p>
            <w:pPr>
              <w:pStyle w:val="TableParagraph"/>
              <w:spacing w:before="2"/>
              <w:ind w:left="80"/>
              <w:jc w:val="center"/>
              <w:rPr>
                <w:sz w:val="10"/>
              </w:rPr>
            </w:pPr>
            <w:r>
              <w:rPr>
                <w:spacing w:val="-2"/>
                <w:sz w:val="10"/>
              </w:rPr>
              <w:t>31.944.981</w:t>
            </w:r>
          </w:p>
        </w:tc>
        <w:tc>
          <w:tcPr>
            <w:tcW w:w="732" w:type="dxa"/>
          </w:tcPr>
          <w:p>
            <w:pPr>
              <w:pStyle w:val="TableParagraph"/>
              <w:spacing w:before="2"/>
              <w:ind w:left="107"/>
              <w:jc w:val="center"/>
              <w:rPr>
                <w:sz w:val="10"/>
              </w:rPr>
            </w:pPr>
            <w:r>
              <w:rPr>
                <w:spacing w:val="-2"/>
                <w:sz w:val="10"/>
              </w:rPr>
              <w:t>32.084.402</w:t>
            </w:r>
          </w:p>
        </w:tc>
        <w:tc>
          <w:tcPr>
            <w:tcW w:w="360" w:type="dxa"/>
          </w:tcPr>
          <w:p>
            <w:pPr>
              <w:pStyle w:val="TableParagraph"/>
              <w:spacing w:before="2"/>
              <w:ind w:left="125"/>
              <w:rPr>
                <w:sz w:val="10"/>
              </w:rPr>
            </w:pPr>
            <w:r>
              <w:rPr>
                <w:spacing w:val="-5"/>
                <w:sz w:val="10"/>
              </w:rPr>
              <w:t>100</w:t>
            </w:r>
          </w:p>
          <w:p>
            <w:pPr>
              <w:pStyle w:val="TableParagraph"/>
              <w:spacing w:line="96" w:lineRule="exact" w:before="2"/>
              <w:ind w:left="206"/>
              <w:rPr>
                <w:sz w:val="10"/>
              </w:rPr>
            </w:pPr>
            <w:r>
              <w:rPr>
                <w:spacing w:val="-10"/>
                <w:sz w:val="10"/>
              </w:rPr>
              <w:t>%</w:t>
            </w:r>
          </w:p>
        </w:tc>
        <w:tc>
          <w:tcPr>
            <w:tcW w:w="835" w:type="dxa"/>
          </w:tcPr>
          <w:p>
            <w:pPr>
              <w:pStyle w:val="TableParagraph"/>
              <w:spacing w:before="2"/>
              <w:ind w:left="220" w:right="11"/>
              <w:jc w:val="center"/>
              <w:rPr>
                <w:sz w:val="10"/>
              </w:rPr>
            </w:pPr>
            <w:r>
              <w:rPr>
                <w:spacing w:val="-2"/>
                <w:sz w:val="10"/>
              </w:rPr>
              <w:t>32.084.402</w:t>
            </w:r>
          </w:p>
        </w:tc>
        <w:tc>
          <w:tcPr>
            <w:tcW w:w="720" w:type="dxa"/>
          </w:tcPr>
          <w:p>
            <w:pPr>
              <w:pStyle w:val="TableParagraph"/>
              <w:spacing w:before="2"/>
              <w:ind w:left="7" w:right="83"/>
              <w:jc w:val="center"/>
              <w:rPr>
                <w:sz w:val="10"/>
              </w:rPr>
            </w:pPr>
            <w:r>
              <w:rPr>
                <w:spacing w:val="-2"/>
                <w:sz w:val="10"/>
              </w:rPr>
              <w:t>32.084.402</w:t>
            </w:r>
          </w:p>
        </w:tc>
        <w:tc>
          <w:tcPr>
            <w:tcW w:w="720" w:type="dxa"/>
          </w:tcPr>
          <w:p>
            <w:pPr>
              <w:pStyle w:val="TableParagraph"/>
              <w:spacing w:before="2"/>
              <w:ind w:left="2"/>
              <w:jc w:val="center"/>
              <w:rPr>
                <w:sz w:val="10"/>
              </w:rPr>
            </w:pPr>
            <w:r>
              <w:rPr>
                <w:spacing w:val="-10"/>
                <w:sz w:val="10"/>
              </w:rPr>
              <w:t>-</w:t>
            </w:r>
          </w:p>
        </w:tc>
        <w:tc>
          <w:tcPr>
            <w:tcW w:w="722" w:type="dxa"/>
          </w:tcPr>
          <w:p>
            <w:pPr>
              <w:pStyle w:val="TableParagraph"/>
              <w:spacing w:before="2"/>
              <w:ind w:left="3"/>
              <w:jc w:val="center"/>
              <w:rPr>
                <w:sz w:val="10"/>
              </w:rPr>
            </w:pPr>
            <w:r>
              <w:rPr>
                <w:spacing w:val="-10"/>
                <w:sz w:val="10"/>
              </w:rPr>
              <w:t>-</w:t>
            </w:r>
          </w:p>
        </w:tc>
        <w:tc>
          <w:tcPr>
            <w:tcW w:w="695" w:type="dxa"/>
          </w:tcPr>
          <w:p>
            <w:pPr>
              <w:pStyle w:val="TableParagraph"/>
              <w:spacing w:before="2"/>
              <w:jc w:val="center"/>
              <w:rPr>
                <w:sz w:val="10"/>
              </w:rPr>
            </w:pPr>
            <w:r>
              <w:rPr>
                <w:spacing w:val="-10"/>
                <w:sz w:val="10"/>
              </w:rPr>
              <w:t>-</w:t>
            </w:r>
          </w:p>
        </w:tc>
        <w:tc>
          <w:tcPr>
            <w:tcW w:w="720" w:type="dxa"/>
          </w:tcPr>
          <w:p>
            <w:pPr>
              <w:pStyle w:val="TableParagraph"/>
              <w:spacing w:before="2"/>
              <w:ind w:left="4"/>
              <w:jc w:val="center"/>
              <w:rPr>
                <w:sz w:val="10"/>
              </w:rPr>
            </w:pPr>
            <w:r>
              <w:rPr>
                <w:spacing w:val="-10"/>
                <w:sz w:val="10"/>
              </w:rPr>
              <w:t>-</w:t>
            </w:r>
          </w:p>
        </w:tc>
      </w:tr>
      <w:tr>
        <w:trPr>
          <w:trHeight w:val="235" w:hRule="atLeast"/>
        </w:trPr>
        <w:tc>
          <w:tcPr>
            <w:tcW w:w="498" w:type="dxa"/>
          </w:tcPr>
          <w:p>
            <w:pPr>
              <w:pStyle w:val="TableParagraph"/>
              <w:spacing w:before="4"/>
              <w:rPr>
                <w:sz w:val="10"/>
              </w:rPr>
            </w:pPr>
          </w:p>
          <w:p>
            <w:pPr>
              <w:pStyle w:val="TableParagraph"/>
              <w:spacing w:line="96" w:lineRule="exact"/>
              <w:ind w:left="7"/>
              <w:jc w:val="center"/>
              <w:rPr>
                <w:b/>
                <w:sz w:val="10"/>
              </w:rPr>
            </w:pPr>
            <w:r>
              <w:rPr>
                <w:b/>
                <w:spacing w:val="-4"/>
                <w:sz w:val="10"/>
              </w:rPr>
              <w:t>2020</w:t>
            </w:r>
          </w:p>
        </w:tc>
        <w:tc>
          <w:tcPr>
            <w:tcW w:w="570" w:type="dxa"/>
          </w:tcPr>
          <w:p>
            <w:pPr>
              <w:pStyle w:val="TableParagraph"/>
              <w:spacing w:before="4"/>
              <w:rPr>
                <w:sz w:val="10"/>
              </w:rPr>
            </w:pPr>
          </w:p>
          <w:p>
            <w:pPr>
              <w:pStyle w:val="TableParagraph"/>
              <w:spacing w:line="96" w:lineRule="exact"/>
              <w:ind w:right="47"/>
              <w:jc w:val="right"/>
              <w:rPr>
                <w:sz w:val="10"/>
              </w:rPr>
            </w:pPr>
            <w:r>
              <w:rPr>
                <w:spacing w:val="-2"/>
                <w:sz w:val="10"/>
              </w:rPr>
              <w:t>(150.000)</w:t>
            </w:r>
          </w:p>
        </w:tc>
        <w:tc>
          <w:tcPr>
            <w:tcW w:w="732" w:type="dxa"/>
          </w:tcPr>
          <w:p>
            <w:pPr>
              <w:pStyle w:val="TableParagraph"/>
              <w:spacing w:before="2"/>
              <w:ind w:left="107" w:right="4"/>
              <w:jc w:val="center"/>
              <w:rPr>
                <w:sz w:val="10"/>
              </w:rPr>
            </w:pPr>
            <w:r>
              <w:rPr>
                <w:spacing w:val="-2"/>
                <w:sz w:val="10"/>
              </w:rPr>
              <w:t>19.126.318</w:t>
            </w:r>
          </w:p>
        </w:tc>
        <w:tc>
          <w:tcPr>
            <w:tcW w:w="709" w:type="dxa"/>
          </w:tcPr>
          <w:p>
            <w:pPr>
              <w:pStyle w:val="TableParagraph"/>
              <w:spacing w:before="2"/>
              <w:ind w:left="80"/>
              <w:jc w:val="center"/>
              <w:rPr>
                <w:sz w:val="10"/>
              </w:rPr>
            </w:pPr>
            <w:r>
              <w:rPr>
                <w:spacing w:val="-2"/>
                <w:sz w:val="10"/>
              </w:rPr>
              <w:t>18.976.318</w:t>
            </w:r>
          </w:p>
        </w:tc>
        <w:tc>
          <w:tcPr>
            <w:tcW w:w="732" w:type="dxa"/>
          </w:tcPr>
          <w:p>
            <w:pPr>
              <w:pStyle w:val="TableParagraph"/>
              <w:spacing w:before="2"/>
              <w:ind w:left="107"/>
              <w:jc w:val="center"/>
              <w:rPr>
                <w:sz w:val="10"/>
              </w:rPr>
            </w:pPr>
            <w:r>
              <w:rPr>
                <w:spacing w:val="-2"/>
                <w:sz w:val="10"/>
              </w:rPr>
              <w:t>19.558.407</w:t>
            </w:r>
          </w:p>
        </w:tc>
        <w:tc>
          <w:tcPr>
            <w:tcW w:w="360" w:type="dxa"/>
          </w:tcPr>
          <w:p>
            <w:pPr>
              <w:pStyle w:val="TableParagraph"/>
              <w:spacing w:before="2"/>
              <w:ind w:left="125"/>
              <w:rPr>
                <w:sz w:val="10"/>
              </w:rPr>
            </w:pPr>
            <w:r>
              <w:rPr>
                <w:spacing w:val="-5"/>
                <w:sz w:val="10"/>
              </w:rPr>
              <w:t>103</w:t>
            </w:r>
          </w:p>
          <w:p>
            <w:pPr>
              <w:pStyle w:val="TableParagraph"/>
              <w:spacing w:line="96" w:lineRule="exact" w:before="2"/>
              <w:ind w:left="206"/>
              <w:rPr>
                <w:sz w:val="10"/>
              </w:rPr>
            </w:pPr>
            <w:r>
              <w:rPr>
                <w:spacing w:val="-10"/>
                <w:sz w:val="10"/>
              </w:rPr>
              <w:t>%</w:t>
            </w:r>
          </w:p>
        </w:tc>
        <w:tc>
          <w:tcPr>
            <w:tcW w:w="835" w:type="dxa"/>
          </w:tcPr>
          <w:p>
            <w:pPr>
              <w:pStyle w:val="TableParagraph"/>
              <w:spacing w:before="2"/>
              <w:ind w:left="220" w:right="11"/>
              <w:jc w:val="center"/>
              <w:rPr>
                <w:sz w:val="10"/>
              </w:rPr>
            </w:pPr>
            <w:r>
              <w:rPr>
                <w:spacing w:val="-2"/>
                <w:sz w:val="10"/>
              </w:rPr>
              <w:t>19.558.407</w:t>
            </w:r>
          </w:p>
        </w:tc>
        <w:tc>
          <w:tcPr>
            <w:tcW w:w="720" w:type="dxa"/>
            <w:shd w:val="clear" w:color="auto" w:fill="959595"/>
          </w:tcPr>
          <w:p>
            <w:pPr>
              <w:pStyle w:val="TableParagraph"/>
              <w:rPr>
                <w:rFonts w:ascii="Times New Roman"/>
                <w:sz w:val="12"/>
              </w:rPr>
            </w:pPr>
          </w:p>
        </w:tc>
        <w:tc>
          <w:tcPr>
            <w:tcW w:w="720" w:type="dxa"/>
          </w:tcPr>
          <w:p>
            <w:pPr>
              <w:pStyle w:val="TableParagraph"/>
              <w:spacing w:before="2"/>
              <w:ind w:left="7" w:right="84"/>
              <w:jc w:val="center"/>
              <w:rPr>
                <w:sz w:val="10"/>
              </w:rPr>
            </w:pPr>
            <w:r>
              <w:rPr>
                <w:spacing w:val="-2"/>
                <w:sz w:val="10"/>
              </w:rPr>
              <w:t>19.558.407</w:t>
            </w:r>
          </w:p>
        </w:tc>
        <w:tc>
          <w:tcPr>
            <w:tcW w:w="722" w:type="dxa"/>
          </w:tcPr>
          <w:p>
            <w:pPr>
              <w:pStyle w:val="TableParagraph"/>
              <w:spacing w:before="2"/>
              <w:ind w:left="3"/>
              <w:jc w:val="center"/>
              <w:rPr>
                <w:sz w:val="10"/>
              </w:rPr>
            </w:pPr>
            <w:r>
              <w:rPr>
                <w:spacing w:val="-10"/>
                <w:sz w:val="10"/>
              </w:rPr>
              <w:t>-</w:t>
            </w:r>
          </w:p>
        </w:tc>
        <w:tc>
          <w:tcPr>
            <w:tcW w:w="695" w:type="dxa"/>
          </w:tcPr>
          <w:p>
            <w:pPr>
              <w:pStyle w:val="TableParagraph"/>
              <w:spacing w:before="2"/>
              <w:jc w:val="center"/>
              <w:rPr>
                <w:sz w:val="10"/>
              </w:rPr>
            </w:pPr>
            <w:r>
              <w:rPr>
                <w:spacing w:val="-10"/>
                <w:sz w:val="10"/>
              </w:rPr>
              <w:t>-</w:t>
            </w:r>
          </w:p>
        </w:tc>
        <w:tc>
          <w:tcPr>
            <w:tcW w:w="720" w:type="dxa"/>
          </w:tcPr>
          <w:p>
            <w:pPr>
              <w:pStyle w:val="TableParagraph"/>
              <w:spacing w:before="2"/>
              <w:ind w:left="4"/>
              <w:jc w:val="center"/>
              <w:rPr>
                <w:sz w:val="10"/>
              </w:rPr>
            </w:pPr>
            <w:r>
              <w:rPr>
                <w:spacing w:val="-10"/>
                <w:sz w:val="10"/>
              </w:rPr>
              <w:t>-</w:t>
            </w:r>
          </w:p>
        </w:tc>
      </w:tr>
      <w:tr>
        <w:trPr>
          <w:trHeight w:val="235" w:hRule="atLeast"/>
        </w:trPr>
        <w:tc>
          <w:tcPr>
            <w:tcW w:w="498" w:type="dxa"/>
          </w:tcPr>
          <w:p>
            <w:pPr>
              <w:pStyle w:val="TableParagraph"/>
              <w:spacing w:before="4"/>
              <w:rPr>
                <w:sz w:val="10"/>
              </w:rPr>
            </w:pPr>
          </w:p>
          <w:p>
            <w:pPr>
              <w:pStyle w:val="TableParagraph"/>
              <w:spacing w:line="96" w:lineRule="exact"/>
              <w:ind w:left="7"/>
              <w:jc w:val="center"/>
              <w:rPr>
                <w:b/>
                <w:sz w:val="10"/>
              </w:rPr>
            </w:pPr>
            <w:r>
              <w:rPr>
                <w:b/>
                <w:spacing w:val="-4"/>
                <w:sz w:val="10"/>
              </w:rPr>
              <w:t>2021</w:t>
            </w:r>
          </w:p>
        </w:tc>
        <w:tc>
          <w:tcPr>
            <w:tcW w:w="570" w:type="dxa"/>
          </w:tcPr>
          <w:p>
            <w:pPr>
              <w:pStyle w:val="TableParagraph"/>
              <w:spacing w:before="2"/>
              <w:ind w:right="49"/>
              <w:jc w:val="right"/>
              <w:rPr>
                <w:sz w:val="10"/>
              </w:rPr>
            </w:pPr>
            <w:r>
              <w:rPr>
                <w:spacing w:val="-10"/>
                <w:sz w:val="10"/>
              </w:rPr>
              <w:t>0</w:t>
            </w:r>
          </w:p>
        </w:tc>
        <w:tc>
          <w:tcPr>
            <w:tcW w:w="732" w:type="dxa"/>
          </w:tcPr>
          <w:p>
            <w:pPr>
              <w:pStyle w:val="TableParagraph"/>
              <w:spacing w:before="2"/>
              <w:ind w:left="107" w:right="4"/>
              <w:jc w:val="center"/>
              <w:rPr>
                <w:sz w:val="10"/>
              </w:rPr>
            </w:pPr>
            <w:r>
              <w:rPr>
                <w:spacing w:val="-2"/>
                <w:sz w:val="10"/>
              </w:rPr>
              <w:t>26.241.147</w:t>
            </w:r>
          </w:p>
        </w:tc>
        <w:tc>
          <w:tcPr>
            <w:tcW w:w="709" w:type="dxa"/>
          </w:tcPr>
          <w:p>
            <w:pPr>
              <w:pStyle w:val="TableParagraph"/>
              <w:spacing w:before="2"/>
              <w:ind w:left="80"/>
              <w:jc w:val="center"/>
              <w:rPr>
                <w:sz w:val="10"/>
              </w:rPr>
            </w:pPr>
            <w:r>
              <w:rPr>
                <w:spacing w:val="-2"/>
                <w:sz w:val="10"/>
              </w:rPr>
              <w:t>26.241.147</w:t>
            </w:r>
          </w:p>
        </w:tc>
        <w:tc>
          <w:tcPr>
            <w:tcW w:w="732" w:type="dxa"/>
          </w:tcPr>
          <w:p>
            <w:pPr>
              <w:pStyle w:val="TableParagraph"/>
              <w:spacing w:before="2"/>
              <w:ind w:left="107"/>
              <w:jc w:val="center"/>
              <w:rPr>
                <w:sz w:val="10"/>
              </w:rPr>
            </w:pPr>
            <w:r>
              <w:rPr>
                <w:spacing w:val="-2"/>
                <w:sz w:val="10"/>
              </w:rPr>
              <w:t>26.783.766</w:t>
            </w:r>
          </w:p>
        </w:tc>
        <w:tc>
          <w:tcPr>
            <w:tcW w:w="360" w:type="dxa"/>
          </w:tcPr>
          <w:p>
            <w:pPr>
              <w:pStyle w:val="TableParagraph"/>
              <w:spacing w:before="2"/>
              <w:ind w:left="125"/>
              <w:rPr>
                <w:sz w:val="10"/>
              </w:rPr>
            </w:pPr>
            <w:r>
              <w:rPr>
                <w:spacing w:val="-5"/>
                <w:sz w:val="10"/>
              </w:rPr>
              <w:t>102</w:t>
            </w:r>
          </w:p>
          <w:p>
            <w:pPr>
              <w:pStyle w:val="TableParagraph"/>
              <w:spacing w:line="96" w:lineRule="exact" w:before="2"/>
              <w:ind w:left="206"/>
              <w:rPr>
                <w:sz w:val="10"/>
              </w:rPr>
            </w:pPr>
            <w:r>
              <w:rPr>
                <w:spacing w:val="-10"/>
                <w:sz w:val="10"/>
              </w:rPr>
              <w:t>%</w:t>
            </w:r>
          </w:p>
        </w:tc>
        <w:tc>
          <w:tcPr>
            <w:tcW w:w="835" w:type="dxa"/>
          </w:tcPr>
          <w:p>
            <w:pPr>
              <w:pStyle w:val="TableParagraph"/>
              <w:spacing w:before="2"/>
              <w:ind w:left="220" w:right="11"/>
              <w:jc w:val="center"/>
              <w:rPr>
                <w:sz w:val="10"/>
              </w:rPr>
            </w:pPr>
            <w:r>
              <w:rPr>
                <w:spacing w:val="-2"/>
                <w:sz w:val="10"/>
              </w:rPr>
              <w:t>26.783.766</w:t>
            </w:r>
          </w:p>
        </w:tc>
        <w:tc>
          <w:tcPr>
            <w:tcW w:w="720" w:type="dxa"/>
            <w:shd w:val="clear" w:color="auto" w:fill="959595"/>
          </w:tcPr>
          <w:p>
            <w:pPr>
              <w:pStyle w:val="TableParagraph"/>
              <w:rPr>
                <w:rFonts w:ascii="Times New Roman"/>
                <w:sz w:val="12"/>
              </w:rPr>
            </w:pPr>
          </w:p>
        </w:tc>
        <w:tc>
          <w:tcPr>
            <w:tcW w:w="720" w:type="dxa"/>
            <w:shd w:val="clear" w:color="auto" w:fill="959595"/>
          </w:tcPr>
          <w:p>
            <w:pPr>
              <w:pStyle w:val="TableParagraph"/>
              <w:rPr>
                <w:rFonts w:ascii="Times New Roman"/>
                <w:sz w:val="12"/>
              </w:rPr>
            </w:pPr>
          </w:p>
        </w:tc>
        <w:tc>
          <w:tcPr>
            <w:tcW w:w="722" w:type="dxa"/>
          </w:tcPr>
          <w:p>
            <w:pPr>
              <w:pStyle w:val="TableParagraph"/>
              <w:spacing w:before="2"/>
              <w:ind w:left="94"/>
              <w:jc w:val="center"/>
              <w:rPr>
                <w:sz w:val="10"/>
              </w:rPr>
            </w:pPr>
            <w:r>
              <w:rPr>
                <w:spacing w:val="-2"/>
                <w:sz w:val="10"/>
              </w:rPr>
              <w:t>26.783.766</w:t>
            </w:r>
          </w:p>
        </w:tc>
        <w:tc>
          <w:tcPr>
            <w:tcW w:w="695" w:type="dxa"/>
          </w:tcPr>
          <w:p>
            <w:pPr>
              <w:pStyle w:val="TableParagraph"/>
              <w:spacing w:before="2"/>
              <w:jc w:val="center"/>
              <w:rPr>
                <w:sz w:val="10"/>
              </w:rPr>
            </w:pPr>
            <w:r>
              <w:rPr>
                <w:spacing w:val="-10"/>
                <w:sz w:val="10"/>
              </w:rPr>
              <w:t>-</w:t>
            </w:r>
          </w:p>
        </w:tc>
        <w:tc>
          <w:tcPr>
            <w:tcW w:w="720" w:type="dxa"/>
          </w:tcPr>
          <w:p>
            <w:pPr>
              <w:pStyle w:val="TableParagraph"/>
              <w:spacing w:before="2"/>
              <w:ind w:left="4"/>
              <w:jc w:val="center"/>
              <w:rPr>
                <w:sz w:val="10"/>
              </w:rPr>
            </w:pPr>
            <w:r>
              <w:rPr>
                <w:spacing w:val="-10"/>
                <w:sz w:val="10"/>
              </w:rPr>
              <w:t>-</w:t>
            </w:r>
          </w:p>
        </w:tc>
      </w:tr>
      <w:tr>
        <w:trPr>
          <w:trHeight w:val="235" w:hRule="atLeast"/>
        </w:trPr>
        <w:tc>
          <w:tcPr>
            <w:tcW w:w="498" w:type="dxa"/>
          </w:tcPr>
          <w:p>
            <w:pPr>
              <w:pStyle w:val="TableParagraph"/>
              <w:spacing w:before="6"/>
              <w:rPr>
                <w:sz w:val="10"/>
              </w:rPr>
            </w:pPr>
          </w:p>
          <w:p>
            <w:pPr>
              <w:pStyle w:val="TableParagraph"/>
              <w:spacing w:line="94" w:lineRule="exact"/>
              <w:ind w:left="7"/>
              <w:jc w:val="center"/>
              <w:rPr>
                <w:b/>
                <w:sz w:val="10"/>
              </w:rPr>
            </w:pPr>
            <w:r>
              <w:rPr>
                <w:b/>
                <w:spacing w:val="-4"/>
                <w:sz w:val="10"/>
              </w:rPr>
              <w:t>2022</w:t>
            </w:r>
          </w:p>
        </w:tc>
        <w:tc>
          <w:tcPr>
            <w:tcW w:w="570" w:type="dxa"/>
          </w:tcPr>
          <w:p>
            <w:pPr>
              <w:pStyle w:val="TableParagraph"/>
              <w:spacing w:before="2"/>
              <w:ind w:right="49"/>
              <w:jc w:val="right"/>
              <w:rPr>
                <w:sz w:val="10"/>
              </w:rPr>
            </w:pPr>
            <w:r>
              <w:rPr>
                <w:spacing w:val="-10"/>
                <w:sz w:val="10"/>
              </w:rPr>
              <w:t>0</w:t>
            </w:r>
          </w:p>
        </w:tc>
        <w:tc>
          <w:tcPr>
            <w:tcW w:w="732" w:type="dxa"/>
          </w:tcPr>
          <w:p>
            <w:pPr>
              <w:pStyle w:val="TableParagraph"/>
              <w:spacing w:before="2"/>
              <w:ind w:left="107" w:right="4"/>
              <w:jc w:val="center"/>
              <w:rPr>
                <w:sz w:val="10"/>
              </w:rPr>
            </w:pPr>
            <w:r>
              <w:rPr>
                <w:spacing w:val="-2"/>
                <w:sz w:val="10"/>
              </w:rPr>
              <w:t>27.883.507</w:t>
            </w:r>
          </w:p>
        </w:tc>
        <w:tc>
          <w:tcPr>
            <w:tcW w:w="709" w:type="dxa"/>
          </w:tcPr>
          <w:p>
            <w:pPr>
              <w:pStyle w:val="TableParagraph"/>
              <w:spacing w:before="2"/>
              <w:ind w:left="80"/>
              <w:jc w:val="center"/>
              <w:rPr>
                <w:sz w:val="10"/>
              </w:rPr>
            </w:pPr>
            <w:r>
              <w:rPr>
                <w:spacing w:val="-2"/>
                <w:sz w:val="10"/>
              </w:rPr>
              <w:t>27.883.507</w:t>
            </w:r>
          </w:p>
        </w:tc>
        <w:tc>
          <w:tcPr>
            <w:tcW w:w="732" w:type="dxa"/>
          </w:tcPr>
          <w:p>
            <w:pPr>
              <w:pStyle w:val="TableParagraph"/>
              <w:spacing w:before="2"/>
              <w:ind w:left="107"/>
              <w:jc w:val="center"/>
              <w:rPr>
                <w:sz w:val="10"/>
              </w:rPr>
            </w:pPr>
            <w:r>
              <w:rPr>
                <w:spacing w:val="-2"/>
                <w:sz w:val="10"/>
              </w:rPr>
              <w:t>28.018.952</w:t>
            </w:r>
          </w:p>
        </w:tc>
        <w:tc>
          <w:tcPr>
            <w:tcW w:w="360" w:type="dxa"/>
          </w:tcPr>
          <w:p>
            <w:pPr>
              <w:pStyle w:val="TableParagraph"/>
              <w:spacing w:before="2"/>
              <w:ind w:left="125"/>
              <w:rPr>
                <w:sz w:val="10"/>
              </w:rPr>
            </w:pPr>
            <w:r>
              <w:rPr>
                <w:spacing w:val="-5"/>
                <w:sz w:val="10"/>
              </w:rPr>
              <w:t>100</w:t>
            </w:r>
          </w:p>
          <w:p>
            <w:pPr>
              <w:pStyle w:val="TableParagraph"/>
              <w:spacing w:line="94" w:lineRule="exact" w:before="4"/>
              <w:ind w:left="206"/>
              <w:rPr>
                <w:sz w:val="10"/>
              </w:rPr>
            </w:pPr>
            <w:r>
              <w:rPr>
                <w:spacing w:val="-10"/>
                <w:sz w:val="10"/>
              </w:rPr>
              <w:t>%</w:t>
            </w:r>
          </w:p>
        </w:tc>
        <w:tc>
          <w:tcPr>
            <w:tcW w:w="835" w:type="dxa"/>
          </w:tcPr>
          <w:p>
            <w:pPr>
              <w:pStyle w:val="TableParagraph"/>
              <w:spacing w:before="2"/>
              <w:ind w:left="220" w:right="11"/>
              <w:jc w:val="center"/>
              <w:rPr>
                <w:sz w:val="10"/>
              </w:rPr>
            </w:pPr>
            <w:r>
              <w:rPr>
                <w:spacing w:val="-2"/>
                <w:sz w:val="10"/>
              </w:rPr>
              <w:t>28.018.952</w:t>
            </w:r>
          </w:p>
        </w:tc>
        <w:tc>
          <w:tcPr>
            <w:tcW w:w="720" w:type="dxa"/>
            <w:shd w:val="clear" w:color="auto" w:fill="959595"/>
          </w:tcPr>
          <w:p>
            <w:pPr>
              <w:pStyle w:val="TableParagraph"/>
              <w:rPr>
                <w:rFonts w:ascii="Times New Roman"/>
                <w:sz w:val="12"/>
              </w:rPr>
            </w:pPr>
          </w:p>
        </w:tc>
        <w:tc>
          <w:tcPr>
            <w:tcW w:w="720" w:type="dxa"/>
            <w:shd w:val="clear" w:color="auto" w:fill="959595"/>
          </w:tcPr>
          <w:p>
            <w:pPr>
              <w:pStyle w:val="TableParagraph"/>
              <w:rPr>
                <w:rFonts w:ascii="Times New Roman"/>
                <w:sz w:val="12"/>
              </w:rPr>
            </w:pPr>
          </w:p>
        </w:tc>
        <w:tc>
          <w:tcPr>
            <w:tcW w:w="722" w:type="dxa"/>
            <w:shd w:val="clear" w:color="auto" w:fill="959595"/>
          </w:tcPr>
          <w:p>
            <w:pPr>
              <w:pStyle w:val="TableParagraph"/>
              <w:rPr>
                <w:rFonts w:ascii="Times New Roman"/>
                <w:sz w:val="12"/>
              </w:rPr>
            </w:pPr>
          </w:p>
        </w:tc>
        <w:tc>
          <w:tcPr>
            <w:tcW w:w="695" w:type="dxa"/>
          </w:tcPr>
          <w:p>
            <w:pPr>
              <w:pStyle w:val="TableParagraph"/>
              <w:spacing w:before="2"/>
              <w:ind w:left="63"/>
              <w:jc w:val="center"/>
              <w:rPr>
                <w:sz w:val="10"/>
              </w:rPr>
            </w:pPr>
            <w:r>
              <w:rPr>
                <w:spacing w:val="-2"/>
                <w:sz w:val="10"/>
              </w:rPr>
              <w:t>28.018.952</w:t>
            </w:r>
          </w:p>
        </w:tc>
        <w:tc>
          <w:tcPr>
            <w:tcW w:w="720" w:type="dxa"/>
          </w:tcPr>
          <w:p>
            <w:pPr>
              <w:pStyle w:val="TableParagraph"/>
              <w:spacing w:before="2"/>
              <w:ind w:left="4"/>
              <w:jc w:val="center"/>
              <w:rPr>
                <w:sz w:val="10"/>
              </w:rPr>
            </w:pPr>
            <w:r>
              <w:rPr>
                <w:spacing w:val="-10"/>
                <w:sz w:val="10"/>
              </w:rPr>
              <w:t>-</w:t>
            </w:r>
          </w:p>
        </w:tc>
      </w:tr>
      <w:tr>
        <w:trPr>
          <w:trHeight w:val="235" w:hRule="atLeast"/>
        </w:trPr>
        <w:tc>
          <w:tcPr>
            <w:tcW w:w="498" w:type="dxa"/>
          </w:tcPr>
          <w:p>
            <w:pPr>
              <w:pStyle w:val="TableParagraph"/>
              <w:spacing w:before="6"/>
              <w:rPr>
                <w:sz w:val="10"/>
              </w:rPr>
            </w:pPr>
          </w:p>
          <w:p>
            <w:pPr>
              <w:pStyle w:val="TableParagraph"/>
              <w:spacing w:line="94" w:lineRule="exact"/>
              <w:ind w:left="7"/>
              <w:jc w:val="center"/>
              <w:rPr>
                <w:b/>
                <w:sz w:val="10"/>
              </w:rPr>
            </w:pPr>
            <w:r>
              <w:rPr>
                <w:b/>
                <w:spacing w:val="-4"/>
                <w:sz w:val="10"/>
              </w:rPr>
              <w:t>2023</w:t>
            </w:r>
          </w:p>
        </w:tc>
        <w:tc>
          <w:tcPr>
            <w:tcW w:w="570" w:type="dxa"/>
          </w:tcPr>
          <w:p>
            <w:pPr>
              <w:pStyle w:val="TableParagraph"/>
              <w:spacing w:before="2"/>
              <w:ind w:right="49"/>
              <w:jc w:val="right"/>
              <w:rPr>
                <w:sz w:val="10"/>
              </w:rPr>
            </w:pPr>
            <w:r>
              <w:rPr>
                <w:spacing w:val="-10"/>
                <w:sz w:val="10"/>
              </w:rPr>
              <w:t>0</w:t>
            </w:r>
          </w:p>
        </w:tc>
        <w:tc>
          <w:tcPr>
            <w:tcW w:w="732" w:type="dxa"/>
          </w:tcPr>
          <w:p>
            <w:pPr>
              <w:pStyle w:val="TableParagraph"/>
              <w:spacing w:before="2"/>
              <w:ind w:left="107" w:right="4"/>
              <w:jc w:val="center"/>
              <w:rPr>
                <w:sz w:val="10"/>
              </w:rPr>
            </w:pPr>
            <w:r>
              <w:rPr>
                <w:spacing w:val="-2"/>
                <w:sz w:val="10"/>
              </w:rPr>
              <w:t>35.621.279</w:t>
            </w:r>
          </w:p>
        </w:tc>
        <w:tc>
          <w:tcPr>
            <w:tcW w:w="709" w:type="dxa"/>
          </w:tcPr>
          <w:p>
            <w:pPr>
              <w:pStyle w:val="TableParagraph"/>
              <w:spacing w:before="2"/>
              <w:ind w:left="80"/>
              <w:jc w:val="center"/>
              <w:rPr>
                <w:sz w:val="10"/>
              </w:rPr>
            </w:pPr>
            <w:r>
              <w:rPr>
                <w:spacing w:val="-2"/>
                <w:sz w:val="10"/>
              </w:rPr>
              <w:t>35.621.279</w:t>
            </w:r>
          </w:p>
        </w:tc>
        <w:tc>
          <w:tcPr>
            <w:tcW w:w="732" w:type="dxa"/>
          </w:tcPr>
          <w:p>
            <w:pPr>
              <w:pStyle w:val="TableParagraph"/>
              <w:spacing w:before="2"/>
              <w:ind w:left="107"/>
              <w:jc w:val="center"/>
              <w:rPr>
                <w:sz w:val="10"/>
              </w:rPr>
            </w:pPr>
            <w:r>
              <w:rPr>
                <w:spacing w:val="-2"/>
                <w:sz w:val="10"/>
              </w:rPr>
              <w:t>35.727.459</w:t>
            </w:r>
          </w:p>
        </w:tc>
        <w:tc>
          <w:tcPr>
            <w:tcW w:w="360" w:type="dxa"/>
          </w:tcPr>
          <w:p>
            <w:pPr>
              <w:pStyle w:val="TableParagraph"/>
              <w:spacing w:before="2"/>
              <w:ind w:left="125"/>
              <w:rPr>
                <w:sz w:val="10"/>
              </w:rPr>
            </w:pPr>
            <w:r>
              <w:rPr>
                <w:spacing w:val="-5"/>
                <w:sz w:val="10"/>
              </w:rPr>
              <w:t>100</w:t>
            </w:r>
          </w:p>
          <w:p>
            <w:pPr>
              <w:pStyle w:val="TableParagraph"/>
              <w:spacing w:line="94" w:lineRule="exact" w:before="4"/>
              <w:ind w:left="206"/>
              <w:rPr>
                <w:sz w:val="10"/>
              </w:rPr>
            </w:pPr>
            <w:r>
              <w:rPr>
                <w:spacing w:val="-10"/>
                <w:sz w:val="10"/>
              </w:rPr>
              <w:t>%</w:t>
            </w:r>
          </w:p>
        </w:tc>
        <w:tc>
          <w:tcPr>
            <w:tcW w:w="835" w:type="dxa"/>
          </w:tcPr>
          <w:p>
            <w:pPr>
              <w:pStyle w:val="TableParagraph"/>
              <w:spacing w:before="2"/>
              <w:ind w:left="220" w:right="11"/>
              <w:jc w:val="center"/>
              <w:rPr>
                <w:sz w:val="10"/>
              </w:rPr>
            </w:pPr>
            <w:r>
              <w:rPr>
                <w:spacing w:val="-2"/>
                <w:sz w:val="10"/>
              </w:rPr>
              <w:t>35.727.459</w:t>
            </w:r>
          </w:p>
        </w:tc>
        <w:tc>
          <w:tcPr>
            <w:tcW w:w="720" w:type="dxa"/>
            <w:shd w:val="clear" w:color="auto" w:fill="959595"/>
          </w:tcPr>
          <w:p>
            <w:pPr>
              <w:pStyle w:val="TableParagraph"/>
              <w:rPr>
                <w:rFonts w:ascii="Times New Roman"/>
                <w:sz w:val="12"/>
              </w:rPr>
            </w:pPr>
          </w:p>
        </w:tc>
        <w:tc>
          <w:tcPr>
            <w:tcW w:w="720" w:type="dxa"/>
            <w:shd w:val="clear" w:color="auto" w:fill="959595"/>
          </w:tcPr>
          <w:p>
            <w:pPr>
              <w:pStyle w:val="TableParagraph"/>
              <w:rPr>
                <w:rFonts w:ascii="Times New Roman"/>
                <w:sz w:val="12"/>
              </w:rPr>
            </w:pPr>
          </w:p>
        </w:tc>
        <w:tc>
          <w:tcPr>
            <w:tcW w:w="722" w:type="dxa"/>
            <w:shd w:val="clear" w:color="auto" w:fill="959595"/>
          </w:tcPr>
          <w:p>
            <w:pPr>
              <w:pStyle w:val="TableParagraph"/>
              <w:rPr>
                <w:rFonts w:ascii="Times New Roman"/>
                <w:sz w:val="12"/>
              </w:rPr>
            </w:pPr>
          </w:p>
        </w:tc>
        <w:tc>
          <w:tcPr>
            <w:tcW w:w="695" w:type="dxa"/>
            <w:shd w:val="clear" w:color="auto" w:fill="959595"/>
          </w:tcPr>
          <w:p>
            <w:pPr>
              <w:pStyle w:val="TableParagraph"/>
              <w:rPr>
                <w:rFonts w:ascii="Times New Roman"/>
                <w:sz w:val="12"/>
              </w:rPr>
            </w:pPr>
          </w:p>
        </w:tc>
        <w:tc>
          <w:tcPr>
            <w:tcW w:w="720" w:type="dxa"/>
          </w:tcPr>
          <w:p>
            <w:pPr>
              <w:pStyle w:val="TableParagraph"/>
              <w:spacing w:before="2"/>
              <w:ind w:left="95"/>
              <w:jc w:val="center"/>
              <w:rPr>
                <w:sz w:val="10"/>
              </w:rPr>
            </w:pPr>
            <w:r>
              <w:rPr>
                <w:spacing w:val="-2"/>
                <w:sz w:val="10"/>
              </w:rPr>
              <w:t>35.727.459</w:t>
            </w:r>
          </w:p>
        </w:tc>
      </w:tr>
      <w:tr>
        <w:trPr>
          <w:trHeight w:val="237" w:hRule="atLeast"/>
        </w:trPr>
        <w:tc>
          <w:tcPr>
            <w:tcW w:w="498" w:type="dxa"/>
          </w:tcPr>
          <w:p>
            <w:pPr>
              <w:pStyle w:val="TableParagraph"/>
              <w:spacing w:before="6"/>
              <w:rPr>
                <w:sz w:val="10"/>
              </w:rPr>
            </w:pPr>
          </w:p>
          <w:p>
            <w:pPr>
              <w:pStyle w:val="TableParagraph"/>
              <w:spacing w:line="96" w:lineRule="exact"/>
              <w:ind w:left="7" w:right="1"/>
              <w:jc w:val="center"/>
              <w:rPr>
                <w:b/>
                <w:sz w:val="10"/>
              </w:rPr>
            </w:pPr>
            <w:r>
              <w:rPr>
                <w:b/>
                <w:spacing w:val="-2"/>
                <w:sz w:val="10"/>
              </w:rPr>
              <w:t>TOTAL</w:t>
            </w:r>
          </w:p>
        </w:tc>
        <w:tc>
          <w:tcPr>
            <w:tcW w:w="570" w:type="dxa"/>
          </w:tcPr>
          <w:p>
            <w:pPr>
              <w:pStyle w:val="TableParagraph"/>
              <w:spacing w:before="6"/>
              <w:rPr>
                <w:sz w:val="10"/>
              </w:rPr>
            </w:pPr>
          </w:p>
          <w:p>
            <w:pPr>
              <w:pStyle w:val="TableParagraph"/>
              <w:spacing w:line="96" w:lineRule="exact"/>
              <w:ind w:right="47"/>
              <w:jc w:val="right"/>
              <w:rPr>
                <w:b/>
                <w:sz w:val="10"/>
              </w:rPr>
            </w:pPr>
            <w:r>
              <w:rPr>
                <w:b/>
                <w:spacing w:val="-2"/>
                <w:sz w:val="10"/>
              </w:rPr>
              <w:t>(150.000)</w:t>
            </w:r>
          </w:p>
        </w:tc>
        <w:tc>
          <w:tcPr>
            <w:tcW w:w="732" w:type="dxa"/>
          </w:tcPr>
          <w:p>
            <w:pPr>
              <w:pStyle w:val="TableParagraph"/>
              <w:spacing w:before="2"/>
              <w:ind w:left="49" w:right="4"/>
              <w:jc w:val="center"/>
              <w:rPr>
                <w:b/>
                <w:sz w:val="10"/>
              </w:rPr>
            </w:pPr>
            <w:r>
              <w:rPr>
                <w:b/>
                <w:spacing w:val="-2"/>
                <w:sz w:val="10"/>
              </w:rPr>
              <w:t>140.817.232</w:t>
            </w:r>
          </w:p>
        </w:tc>
        <w:tc>
          <w:tcPr>
            <w:tcW w:w="709" w:type="dxa"/>
          </w:tcPr>
          <w:p>
            <w:pPr>
              <w:pStyle w:val="TableParagraph"/>
              <w:spacing w:before="2"/>
              <w:ind w:left="23"/>
              <w:jc w:val="center"/>
              <w:rPr>
                <w:b/>
                <w:sz w:val="10"/>
              </w:rPr>
            </w:pPr>
            <w:r>
              <w:rPr>
                <w:b/>
                <w:spacing w:val="-2"/>
                <w:sz w:val="10"/>
              </w:rPr>
              <w:t>140.667.232</w:t>
            </w:r>
          </w:p>
        </w:tc>
        <w:tc>
          <w:tcPr>
            <w:tcW w:w="732" w:type="dxa"/>
          </w:tcPr>
          <w:p>
            <w:pPr>
              <w:pStyle w:val="TableParagraph"/>
              <w:spacing w:before="2"/>
              <w:ind w:left="49"/>
              <w:jc w:val="center"/>
              <w:rPr>
                <w:b/>
                <w:sz w:val="10"/>
              </w:rPr>
            </w:pPr>
            <w:r>
              <w:rPr>
                <w:b/>
                <w:spacing w:val="-2"/>
                <w:sz w:val="10"/>
              </w:rPr>
              <w:t>142.172.986</w:t>
            </w:r>
          </w:p>
        </w:tc>
        <w:tc>
          <w:tcPr>
            <w:tcW w:w="360" w:type="dxa"/>
            <w:shd w:val="clear" w:color="auto" w:fill="959595"/>
          </w:tcPr>
          <w:p>
            <w:pPr>
              <w:pStyle w:val="TableParagraph"/>
              <w:rPr>
                <w:rFonts w:ascii="Times New Roman"/>
                <w:sz w:val="12"/>
              </w:rPr>
            </w:pPr>
          </w:p>
        </w:tc>
        <w:tc>
          <w:tcPr>
            <w:tcW w:w="835" w:type="dxa"/>
          </w:tcPr>
          <w:p>
            <w:pPr>
              <w:pStyle w:val="TableParagraph"/>
              <w:spacing w:before="2"/>
              <w:ind w:left="162" w:right="11"/>
              <w:jc w:val="center"/>
              <w:rPr>
                <w:b/>
                <w:sz w:val="10"/>
              </w:rPr>
            </w:pPr>
            <w:r>
              <w:rPr>
                <w:b/>
                <w:spacing w:val="-2"/>
                <w:sz w:val="10"/>
              </w:rPr>
              <w:t>142.172.986</w:t>
            </w:r>
          </w:p>
        </w:tc>
        <w:tc>
          <w:tcPr>
            <w:tcW w:w="720" w:type="dxa"/>
          </w:tcPr>
          <w:p>
            <w:pPr>
              <w:pStyle w:val="TableParagraph"/>
              <w:spacing w:before="2"/>
              <w:ind w:left="7" w:right="83"/>
              <w:jc w:val="center"/>
              <w:rPr>
                <w:b/>
                <w:sz w:val="10"/>
              </w:rPr>
            </w:pPr>
            <w:r>
              <w:rPr>
                <w:b/>
                <w:spacing w:val="-2"/>
                <w:sz w:val="10"/>
              </w:rPr>
              <w:t>32.084.402</w:t>
            </w:r>
          </w:p>
        </w:tc>
        <w:tc>
          <w:tcPr>
            <w:tcW w:w="720" w:type="dxa"/>
          </w:tcPr>
          <w:p>
            <w:pPr>
              <w:pStyle w:val="TableParagraph"/>
              <w:spacing w:before="2"/>
              <w:ind w:left="7" w:right="84"/>
              <w:jc w:val="center"/>
              <w:rPr>
                <w:b/>
                <w:sz w:val="10"/>
              </w:rPr>
            </w:pPr>
            <w:r>
              <w:rPr>
                <w:b/>
                <w:spacing w:val="-2"/>
                <w:sz w:val="10"/>
              </w:rPr>
              <w:t>19.558.407</w:t>
            </w:r>
          </w:p>
        </w:tc>
        <w:tc>
          <w:tcPr>
            <w:tcW w:w="722" w:type="dxa"/>
          </w:tcPr>
          <w:p>
            <w:pPr>
              <w:pStyle w:val="TableParagraph"/>
              <w:spacing w:before="2"/>
              <w:ind w:left="94"/>
              <w:jc w:val="center"/>
              <w:rPr>
                <w:b/>
                <w:sz w:val="10"/>
              </w:rPr>
            </w:pPr>
            <w:r>
              <w:rPr>
                <w:b/>
                <w:spacing w:val="-2"/>
                <w:sz w:val="10"/>
              </w:rPr>
              <w:t>26.783.766</w:t>
            </w:r>
          </w:p>
        </w:tc>
        <w:tc>
          <w:tcPr>
            <w:tcW w:w="695" w:type="dxa"/>
          </w:tcPr>
          <w:p>
            <w:pPr>
              <w:pStyle w:val="TableParagraph"/>
              <w:spacing w:before="2"/>
              <w:ind w:left="63"/>
              <w:jc w:val="center"/>
              <w:rPr>
                <w:b/>
                <w:sz w:val="10"/>
              </w:rPr>
            </w:pPr>
            <w:r>
              <w:rPr>
                <w:b/>
                <w:spacing w:val="-2"/>
                <w:sz w:val="10"/>
              </w:rPr>
              <w:t>28.018.952</w:t>
            </w:r>
          </w:p>
        </w:tc>
        <w:tc>
          <w:tcPr>
            <w:tcW w:w="720" w:type="dxa"/>
          </w:tcPr>
          <w:p>
            <w:pPr>
              <w:pStyle w:val="TableParagraph"/>
              <w:spacing w:before="2"/>
              <w:ind w:left="95"/>
              <w:jc w:val="center"/>
              <w:rPr>
                <w:b/>
                <w:sz w:val="10"/>
              </w:rPr>
            </w:pPr>
            <w:r>
              <w:rPr>
                <w:b/>
                <w:spacing w:val="-2"/>
                <w:sz w:val="10"/>
              </w:rPr>
              <w:t>35.727.459</w:t>
            </w:r>
          </w:p>
        </w:tc>
      </w:tr>
    </w:tbl>
    <w:p>
      <w:pPr>
        <w:pStyle w:val="BodyText"/>
        <w:spacing w:before="39"/>
      </w:pPr>
    </w:p>
    <w:p>
      <w:pPr>
        <w:pStyle w:val="BodyText"/>
        <w:ind w:left="1253"/>
      </w:pPr>
      <w:r>
        <w:rPr/>
        <w:t>Recursos</w:t>
      </w:r>
      <w:r>
        <w:rPr>
          <w:spacing w:val="4"/>
        </w:rPr>
        <w:t> </w:t>
      </w:r>
      <w:r>
        <w:rPr/>
        <w:t>aplicados</w:t>
      </w:r>
      <w:r>
        <w:rPr>
          <w:spacing w:val="5"/>
        </w:rPr>
        <w:t> </w:t>
      </w:r>
      <w:r>
        <w:rPr/>
        <w:t>en</w:t>
      </w:r>
      <w:r>
        <w:rPr>
          <w:spacing w:val="5"/>
        </w:rPr>
        <w:t> </w:t>
      </w:r>
      <w:r>
        <w:rPr/>
        <w:t>el</w:t>
      </w:r>
      <w:r>
        <w:rPr>
          <w:spacing w:val="7"/>
        </w:rPr>
        <w:t> </w:t>
      </w:r>
      <w:r>
        <w:rPr/>
        <w:t>ejercicio</w:t>
      </w:r>
      <w:r>
        <w:rPr>
          <w:spacing w:val="5"/>
        </w:rPr>
        <w:t> </w:t>
      </w:r>
      <w:r>
        <w:rPr/>
        <w:t>2023</w:t>
      </w:r>
      <w:r>
        <w:rPr>
          <w:spacing w:val="7"/>
        </w:rPr>
        <w:t> </w:t>
      </w:r>
      <w:r>
        <w:rPr/>
        <w:t>por</w:t>
      </w:r>
      <w:r>
        <w:rPr>
          <w:spacing w:val="6"/>
        </w:rPr>
        <w:t> </w:t>
      </w:r>
      <w:r>
        <w:rPr/>
        <w:t>la</w:t>
      </w:r>
      <w:r>
        <w:rPr>
          <w:spacing w:val="7"/>
        </w:rPr>
        <w:t> </w:t>
      </w:r>
      <w:r>
        <w:rPr/>
        <w:t>Asociación</w:t>
      </w:r>
      <w:r>
        <w:rPr>
          <w:spacing w:val="7"/>
        </w:rPr>
        <w:t> </w:t>
      </w:r>
      <w:r>
        <w:rPr/>
        <w:t>han</w:t>
      </w:r>
      <w:r>
        <w:rPr>
          <w:spacing w:val="7"/>
        </w:rPr>
        <w:t> </w:t>
      </w:r>
      <w:r>
        <w:rPr/>
        <w:t>sido</w:t>
      </w:r>
      <w:r>
        <w:rPr>
          <w:spacing w:val="7"/>
        </w:rPr>
        <w:t> </w:t>
      </w:r>
      <w:r>
        <w:rPr/>
        <w:t>los</w:t>
      </w:r>
      <w:r>
        <w:rPr>
          <w:spacing w:val="5"/>
        </w:rPr>
        <w:t> </w:t>
      </w:r>
      <w:r>
        <w:rPr>
          <w:spacing w:val="-2"/>
        </w:rPr>
        <w:t>siguientes:</w:t>
      </w:r>
    </w:p>
    <w:p>
      <w:pPr>
        <w:pStyle w:val="BodyText"/>
        <w:spacing w:before="154"/>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7"/>
        <w:gridCol w:w="1118"/>
        <w:gridCol w:w="1313"/>
        <w:gridCol w:w="1118"/>
        <w:gridCol w:w="1116"/>
      </w:tblGrid>
      <w:tr>
        <w:trPr>
          <w:trHeight w:val="119" w:hRule="atLeast"/>
        </w:trPr>
        <w:tc>
          <w:tcPr>
            <w:tcW w:w="3057" w:type="dxa"/>
          </w:tcPr>
          <w:p>
            <w:pPr>
              <w:pStyle w:val="TableParagraph"/>
              <w:rPr>
                <w:rFonts w:ascii="Times New Roman"/>
                <w:sz w:val="6"/>
              </w:rPr>
            </w:pPr>
          </w:p>
        </w:tc>
        <w:tc>
          <w:tcPr>
            <w:tcW w:w="3549" w:type="dxa"/>
            <w:gridSpan w:val="3"/>
          </w:tcPr>
          <w:p>
            <w:pPr>
              <w:pStyle w:val="TableParagraph"/>
              <w:spacing w:line="98" w:lineRule="exact" w:before="2"/>
              <w:ind w:left="59"/>
              <w:rPr>
                <w:b/>
                <w:sz w:val="10"/>
              </w:rPr>
            </w:pPr>
            <w:r>
              <w:rPr>
                <w:b/>
                <w:spacing w:val="-2"/>
                <w:sz w:val="10"/>
              </w:rPr>
              <w:t>IMPORTE</w:t>
            </w:r>
          </w:p>
        </w:tc>
        <w:tc>
          <w:tcPr>
            <w:tcW w:w="1116" w:type="dxa"/>
          </w:tcPr>
          <w:p>
            <w:pPr>
              <w:pStyle w:val="TableParagraph"/>
              <w:spacing w:line="94" w:lineRule="exact" w:before="6"/>
              <w:ind w:left="391"/>
              <w:rPr>
                <w:sz w:val="10"/>
              </w:rPr>
            </w:pPr>
            <w:r>
              <w:rPr>
                <w:spacing w:val="-2"/>
                <w:sz w:val="10"/>
              </w:rPr>
              <w:t>TOTAL</w:t>
            </w:r>
          </w:p>
        </w:tc>
      </w:tr>
      <w:tr>
        <w:trPr>
          <w:trHeight w:val="121" w:hRule="atLeast"/>
        </w:trPr>
        <w:tc>
          <w:tcPr>
            <w:tcW w:w="3057" w:type="dxa"/>
          </w:tcPr>
          <w:p>
            <w:pPr>
              <w:pStyle w:val="TableParagraph"/>
              <w:spacing w:line="98" w:lineRule="exact" w:before="4"/>
              <w:ind w:left="58"/>
              <w:rPr>
                <w:b/>
                <w:sz w:val="10"/>
              </w:rPr>
            </w:pPr>
            <w:r>
              <w:rPr>
                <w:b/>
                <w:sz w:val="10"/>
              </w:rPr>
              <w:t>1.</w:t>
            </w:r>
            <w:r>
              <w:rPr>
                <w:b/>
                <w:spacing w:val="4"/>
                <w:sz w:val="10"/>
              </w:rPr>
              <w:t> </w:t>
            </w:r>
            <w:r>
              <w:rPr>
                <w:b/>
                <w:sz w:val="10"/>
              </w:rPr>
              <w:t>Gastos</w:t>
            </w:r>
            <w:r>
              <w:rPr>
                <w:b/>
                <w:spacing w:val="4"/>
                <w:sz w:val="10"/>
              </w:rPr>
              <w:t> </w:t>
            </w:r>
            <w:r>
              <w:rPr>
                <w:b/>
                <w:sz w:val="10"/>
              </w:rPr>
              <w:t>en</w:t>
            </w:r>
            <w:r>
              <w:rPr>
                <w:b/>
                <w:spacing w:val="4"/>
                <w:sz w:val="10"/>
              </w:rPr>
              <w:t> </w:t>
            </w:r>
            <w:r>
              <w:rPr>
                <w:b/>
                <w:sz w:val="10"/>
              </w:rPr>
              <w:t>cumplimiento</w:t>
            </w:r>
            <w:r>
              <w:rPr>
                <w:b/>
                <w:spacing w:val="5"/>
                <w:sz w:val="10"/>
              </w:rPr>
              <w:t> </w:t>
            </w:r>
            <w:r>
              <w:rPr>
                <w:b/>
                <w:sz w:val="10"/>
              </w:rPr>
              <w:t>de</w:t>
            </w:r>
            <w:r>
              <w:rPr>
                <w:b/>
                <w:spacing w:val="2"/>
                <w:sz w:val="10"/>
              </w:rPr>
              <w:t> </w:t>
            </w:r>
            <w:r>
              <w:rPr>
                <w:b/>
                <w:spacing w:val="-2"/>
                <w:sz w:val="10"/>
              </w:rPr>
              <w:t>fines</w:t>
            </w:r>
          </w:p>
        </w:tc>
        <w:tc>
          <w:tcPr>
            <w:tcW w:w="3549" w:type="dxa"/>
            <w:gridSpan w:val="3"/>
          </w:tcPr>
          <w:p>
            <w:pPr>
              <w:pStyle w:val="TableParagraph"/>
              <w:rPr>
                <w:rFonts w:ascii="Times New Roman"/>
                <w:sz w:val="6"/>
              </w:rPr>
            </w:pPr>
          </w:p>
        </w:tc>
        <w:tc>
          <w:tcPr>
            <w:tcW w:w="1116" w:type="dxa"/>
          </w:tcPr>
          <w:p>
            <w:pPr>
              <w:pStyle w:val="TableParagraph"/>
              <w:spacing w:line="96" w:lineRule="exact" w:before="6"/>
              <w:ind w:right="45"/>
              <w:jc w:val="right"/>
              <w:rPr>
                <w:b/>
                <w:sz w:val="10"/>
              </w:rPr>
            </w:pPr>
            <w:r>
              <w:rPr>
                <w:b/>
                <w:spacing w:val="-2"/>
                <w:sz w:val="10"/>
              </w:rPr>
              <w:t>35.621.897</w:t>
            </w:r>
          </w:p>
        </w:tc>
      </w:tr>
      <w:tr>
        <w:trPr>
          <w:trHeight w:val="235" w:hRule="atLeast"/>
        </w:trPr>
        <w:tc>
          <w:tcPr>
            <w:tcW w:w="3057" w:type="dxa"/>
          </w:tcPr>
          <w:p>
            <w:pPr>
              <w:pStyle w:val="TableParagraph"/>
              <w:rPr>
                <w:rFonts w:ascii="Times New Roman"/>
                <w:sz w:val="12"/>
              </w:rPr>
            </w:pPr>
          </w:p>
        </w:tc>
        <w:tc>
          <w:tcPr>
            <w:tcW w:w="1118" w:type="dxa"/>
          </w:tcPr>
          <w:p>
            <w:pPr>
              <w:pStyle w:val="TableParagraph"/>
              <w:spacing w:before="4"/>
              <w:rPr>
                <w:sz w:val="10"/>
              </w:rPr>
            </w:pPr>
          </w:p>
          <w:p>
            <w:pPr>
              <w:pStyle w:val="TableParagraph"/>
              <w:spacing w:line="96" w:lineRule="exact"/>
              <w:ind w:left="12" w:right="5"/>
              <w:jc w:val="center"/>
              <w:rPr>
                <w:b/>
                <w:sz w:val="10"/>
              </w:rPr>
            </w:pPr>
            <w:r>
              <w:rPr>
                <w:b/>
                <w:sz w:val="10"/>
              </w:rPr>
              <w:t>Fondos</w:t>
            </w:r>
            <w:r>
              <w:rPr>
                <w:b/>
                <w:spacing w:val="4"/>
                <w:sz w:val="10"/>
              </w:rPr>
              <w:t> </w:t>
            </w:r>
            <w:r>
              <w:rPr>
                <w:b/>
                <w:spacing w:val="-2"/>
                <w:sz w:val="10"/>
              </w:rPr>
              <w:t>propios</w:t>
            </w:r>
          </w:p>
        </w:tc>
        <w:tc>
          <w:tcPr>
            <w:tcW w:w="1313" w:type="dxa"/>
          </w:tcPr>
          <w:p>
            <w:pPr>
              <w:pStyle w:val="TableParagraph"/>
              <w:spacing w:line="118" w:lineRule="exact"/>
              <w:ind w:left="119" w:firstLine="172"/>
              <w:rPr>
                <w:b/>
                <w:sz w:val="10"/>
              </w:rPr>
            </w:pPr>
            <w:r>
              <w:rPr>
                <w:b/>
                <w:spacing w:val="-2"/>
                <w:sz w:val="10"/>
              </w:rPr>
              <w:t>Subvenciones,</w:t>
            </w:r>
            <w:r>
              <w:rPr>
                <w:b/>
                <w:spacing w:val="40"/>
                <w:sz w:val="10"/>
              </w:rPr>
              <w:t> </w:t>
            </w:r>
            <w:r>
              <w:rPr>
                <w:b/>
                <w:sz w:val="10"/>
              </w:rPr>
              <w:t>donaciones</w:t>
            </w:r>
            <w:r>
              <w:rPr>
                <w:b/>
                <w:spacing w:val="-3"/>
                <w:sz w:val="10"/>
              </w:rPr>
              <w:t> </w:t>
            </w:r>
            <w:r>
              <w:rPr>
                <w:b/>
                <w:sz w:val="10"/>
              </w:rPr>
              <w:t>y</w:t>
            </w:r>
            <w:r>
              <w:rPr>
                <w:b/>
                <w:spacing w:val="-5"/>
                <w:sz w:val="10"/>
              </w:rPr>
              <w:t> </w:t>
            </w:r>
            <w:r>
              <w:rPr>
                <w:b/>
                <w:sz w:val="10"/>
              </w:rPr>
              <w:t>legados</w:t>
            </w:r>
          </w:p>
        </w:tc>
        <w:tc>
          <w:tcPr>
            <w:tcW w:w="1118" w:type="dxa"/>
          </w:tcPr>
          <w:p>
            <w:pPr>
              <w:pStyle w:val="TableParagraph"/>
              <w:spacing w:before="4"/>
              <w:rPr>
                <w:sz w:val="10"/>
              </w:rPr>
            </w:pPr>
          </w:p>
          <w:p>
            <w:pPr>
              <w:pStyle w:val="TableParagraph"/>
              <w:spacing w:line="96" w:lineRule="exact"/>
              <w:ind w:left="12"/>
              <w:jc w:val="center"/>
              <w:rPr>
                <w:b/>
                <w:sz w:val="10"/>
              </w:rPr>
            </w:pPr>
            <w:r>
              <w:rPr>
                <w:b/>
                <w:spacing w:val="-2"/>
                <w:sz w:val="10"/>
              </w:rPr>
              <w:t>Deuda</w:t>
            </w:r>
          </w:p>
        </w:tc>
        <w:tc>
          <w:tcPr>
            <w:tcW w:w="1116" w:type="dxa"/>
          </w:tcPr>
          <w:p>
            <w:pPr>
              <w:pStyle w:val="TableParagraph"/>
              <w:spacing w:before="4"/>
              <w:rPr>
                <w:sz w:val="10"/>
              </w:rPr>
            </w:pPr>
          </w:p>
          <w:p>
            <w:pPr>
              <w:pStyle w:val="TableParagraph"/>
              <w:spacing w:line="96" w:lineRule="exact"/>
              <w:ind w:left="385"/>
              <w:rPr>
                <w:b/>
                <w:sz w:val="10"/>
              </w:rPr>
            </w:pPr>
            <w:r>
              <w:rPr>
                <w:b/>
                <w:spacing w:val="-2"/>
                <w:sz w:val="10"/>
              </w:rPr>
              <w:t>TOTAL</w:t>
            </w:r>
          </w:p>
        </w:tc>
      </w:tr>
      <w:tr>
        <w:trPr>
          <w:trHeight w:val="118" w:hRule="atLeast"/>
        </w:trPr>
        <w:tc>
          <w:tcPr>
            <w:tcW w:w="3057" w:type="dxa"/>
          </w:tcPr>
          <w:p>
            <w:pPr>
              <w:pStyle w:val="TableParagraph"/>
              <w:spacing w:line="98" w:lineRule="exact" w:before="1"/>
              <w:ind w:left="58"/>
              <w:rPr>
                <w:b/>
                <w:sz w:val="10"/>
              </w:rPr>
            </w:pPr>
            <w:r>
              <w:rPr>
                <w:b/>
                <w:sz w:val="10"/>
              </w:rPr>
              <w:t>2.</w:t>
            </w:r>
            <w:r>
              <w:rPr>
                <w:b/>
                <w:spacing w:val="4"/>
                <w:sz w:val="10"/>
              </w:rPr>
              <w:t> </w:t>
            </w:r>
            <w:r>
              <w:rPr>
                <w:b/>
                <w:sz w:val="10"/>
              </w:rPr>
              <w:t>Inversiones</w:t>
            </w:r>
            <w:r>
              <w:rPr>
                <w:b/>
                <w:spacing w:val="3"/>
                <w:sz w:val="10"/>
              </w:rPr>
              <w:t> </w:t>
            </w:r>
            <w:r>
              <w:rPr>
                <w:b/>
                <w:sz w:val="10"/>
              </w:rPr>
              <w:t>en</w:t>
            </w:r>
            <w:r>
              <w:rPr>
                <w:b/>
                <w:spacing w:val="2"/>
                <w:sz w:val="10"/>
              </w:rPr>
              <w:t> </w:t>
            </w:r>
            <w:r>
              <w:rPr>
                <w:b/>
                <w:sz w:val="10"/>
              </w:rPr>
              <w:t>cumplimiento</w:t>
            </w:r>
            <w:r>
              <w:rPr>
                <w:b/>
                <w:spacing w:val="3"/>
                <w:sz w:val="10"/>
              </w:rPr>
              <w:t> </w:t>
            </w:r>
            <w:r>
              <w:rPr>
                <w:b/>
                <w:sz w:val="10"/>
              </w:rPr>
              <w:t>de</w:t>
            </w:r>
            <w:r>
              <w:rPr>
                <w:b/>
                <w:spacing w:val="4"/>
                <w:sz w:val="10"/>
              </w:rPr>
              <w:t> </w:t>
            </w:r>
            <w:r>
              <w:rPr>
                <w:b/>
                <w:sz w:val="10"/>
              </w:rPr>
              <w:t>fines</w:t>
            </w:r>
            <w:r>
              <w:rPr>
                <w:b/>
                <w:spacing w:val="3"/>
                <w:sz w:val="10"/>
              </w:rPr>
              <w:t> </w:t>
            </w:r>
            <w:r>
              <w:rPr>
                <w:b/>
                <w:sz w:val="10"/>
              </w:rPr>
              <w:t>(2.1</w:t>
            </w:r>
            <w:r>
              <w:rPr>
                <w:b/>
                <w:spacing w:val="5"/>
                <w:sz w:val="10"/>
              </w:rPr>
              <w:t> </w:t>
            </w:r>
            <w:r>
              <w:rPr>
                <w:b/>
                <w:sz w:val="10"/>
              </w:rPr>
              <w:t>+</w:t>
            </w:r>
            <w:r>
              <w:rPr>
                <w:b/>
                <w:spacing w:val="3"/>
                <w:sz w:val="10"/>
              </w:rPr>
              <w:t> </w:t>
            </w:r>
            <w:r>
              <w:rPr>
                <w:b/>
                <w:spacing w:val="-2"/>
                <w:sz w:val="10"/>
              </w:rPr>
              <w:t>2.2).</w:t>
            </w:r>
          </w:p>
        </w:tc>
        <w:tc>
          <w:tcPr>
            <w:tcW w:w="1118" w:type="dxa"/>
          </w:tcPr>
          <w:p>
            <w:pPr>
              <w:pStyle w:val="TableParagraph"/>
              <w:spacing w:line="98" w:lineRule="exact" w:before="1"/>
              <w:ind w:left="12" w:right="3"/>
              <w:jc w:val="center"/>
              <w:rPr>
                <w:sz w:val="10"/>
              </w:rPr>
            </w:pPr>
            <w:r>
              <w:rPr>
                <w:spacing w:val="-2"/>
                <w:sz w:val="10"/>
              </w:rPr>
              <w:t>105.563</w:t>
            </w:r>
          </w:p>
        </w:tc>
        <w:tc>
          <w:tcPr>
            <w:tcW w:w="1313" w:type="dxa"/>
          </w:tcPr>
          <w:p>
            <w:pPr>
              <w:pStyle w:val="TableParagraph"/>
              <w:spacing w:line="98" w:lineRule="exact" w:before="1"/>
              <w:ind w:left="9"/>
              <w:jc w:val="center"/>
              <w:rPr>
                <w:sz w:val="10"/>
              </w:rPr>
            </w:pPr>
            <w:r>
              <w:rPr>
                <w:spacing w:val="-10"/>
                <w:sz w:val="10"/>
              </w:rPr>
              <w:t>-</w:t>
            </w:r>
          </w:p>
        </w:tc>
        <w:tc>
          <w:tcPr>
            <w:tcW w:w="1118" w:type="dxa"/>
          </w:tcPr>
          <w:p>
            <w:pPr>
              <w:pStyle w:val="TableParagraph"/>
              <w:spacing w:line="98" w:lineRule="exact" w:before="1"/>
              <w:ind w:left="12" w:right="3"/>
              <w:jc w:val="center"/>
              <w:rPr>
                <w:sz w:val="10"/>
              </w:rPr>
            </w:pPr>
            <w:r>
              <w:rPr>
                <w:spacing w:val="-10"/>
                <w:sz w:val="10"/>
              </w:rPr>
              <w:t>-</w:t>
            </w:r>
          </w:p>
        </w:tc>
        <w:tc>
          <w:tcPr>
            <w:tcW w:w="1116" w:type="dxa"/>
          </w:tcPr>
          <w:p>
            <w:pPr>
              <w:pStyle w:val="TableParagraph"/>
              <w:spacing w:line="98" w:lineRule="exact" w:before="1"/>
              <w:ind w:right="45"/>
              <w:jc w:val="right"/>
              <w:rPr>
                <w:sz w:val="10"/>
              </w:rPr>
            </w:pPr>
            <w:r>
              <w:rPr>
                <w:spacing w:val="-2"/>
                <w:sz w:val="10"/>
              </w:rPr>
              <w:t>105.563</w:t>
            </w:r>
          </w:p>
        </w:tc>
      </w:tr>
      <w:tr>
        <w:trPr>
          <w:trHeight w:val="121" w:hRule="atLeast"/>
        </w:trPr>
        <w:tc>
          <w:tcPr>
            <w:tcW w:w="3057" w:type="dxa"/>
          </w:tcPr>
          <w:p>
            <w:pPr>
              <w:pStyle w:val="TableParagraph"/>
              <w:tabs>
                <w:tab w:pos="488" w:val="left" w:leader="none"/>
              </w:tabs>
              <w:spacing w:line="100" w:lineRule="exact" w:before="2"/>
              <w:ind w:left="58"/>
              <w:rPr>
                <w:sz w:val="10"/>
              </w:rPr>
            </w:pPr>
            <w:r>
              <w:rPr>
                <w:spacing w:val="-4"/>
                <w:sz w:val="10"/>
              </w:rPr>
              <w:t>2.1.</w:t>
            </w:r>
            <w:r>
              <w:rPr>
                <w:sz w:val="10"/>
              </w:rPr>
              <w:tab/>
              <w:t>Realizadas</w:t>
            </w:r>
            <w:r>
              <w:rPr>
                <w:spacing w:val="3"/>
                <w:sz w:val="10"/>
              </w:rPr>
              <w:t> </w:t>
            </w:r>
            <w:r>
              <w:rPr>
                <w:sz w:val="10"/>
              </w:rPr>
              <w:t>en</w:t>
            </w:r>
            <w:r>
              <w:rPr>
                <w:spacing w:val="4"/>
                <w:sz w:val="10"/>
              </w:rPr>
              <w:t> </w:t>
            </w:r>
            <w:r>
              <w:rPr>
                <w:sz w:val="10"/>
              </w:rPr>
              <w:t>el</w:t>
            </w:r>
            <w:r>
              <w:rPr>
                <w:spacing w:val="3"/>
                <w:sz w:val="10"/>
              </w:rPr>
              <w:t> </w:t>
            </w:r>
            <w:r>
              <w:rPr>
                <w:spacing w:val="-2"/>
                <w:sz w:val="10"/>
              </w:rPr>
              <w:t>ejercicio</w:t>
            </w:r>
          </w:p>
        </w:tc>
        <w:tc>
          <w:tcPr>
            <w:tcW w:w="1118" w:type="dxa"/>
          </w:tcPr>
          <w:p>
            <w:pPr>
              <w:pStyle w:val="TableParagraph"/>
              <w:spacing w:line="100" w:lineRule="exact" w:before="2"/>
              <w:ind w:left="12" w:right="3"/>
              <w:jc w:val="center"/>
              <w:rPr>
                <w:sz w:val="10"/>
              </w:rPr>
            </w:pPr>
            <w:r>
              <w:rPr>
                <w:spacing w:val="-2"/>
                <w:sz w:val="10"/>
              </w:rPr>
              <w:t>105.563</w:t>
            </w:r>
          </w:p>
        </w:tc>
        <w:tc>
          <w:tcPr>
            <w:tcW w:w="1313" w:type="dxa"/>
          </w:tcPr>
          <w:p>
            <w:pPr>
              <w:pStyle w:val="TableParagraph"/>
              <w:spacing w:line="100" w:lineRule="exact" w:before="2"/>
              <w:ind w:left="9"/>
              <w:jc w:val="center"/>
              <w:rPr>
                <w:sz w:val="10"/>
              </w:rPr>
            </w:pPr>
            <w:r>
              <w:rPr>
                <w:spacing w:val="-10"/>
                <w:sz w:val="10"/>
              </w:rPr>
              <w:t>-</w:t>
            </w:r>
          </w:p>
        </w:tc>
        <w:tc>
          <w:tcPr>
            <w:tcW w:w="1118" w:type="dxa"/>
          </w:tcPr>
          <w:p>
            <w:pPr>
              <w:pStyle w:val="TableParagraph"/>
              <w:spacing w:line="100" w:lineRule="exact" w:before="2"/>
              <w:ind w:left="12" w:right="3"/>
              <w:jc w:val="center"/>
              <w:rPr>
                <w:sz w:val="10"/>
              </w:rPr>
            </w:pPr>
            <w:r>
              <w:rPr>
                <w:spacing w:val="-10"/>
                <w:sz w:val="10"/>
              </w:rPr>
              <w:t>-</w:t>
            </w:r>
          </w:p>
        </w:tc>
        <w:tc>
          <w:tcPr>
            <w:tcW w:w="1116" w:type="dxa"/>
          </w:tcPr>
          <w:p>
            <w:pPr>
              <w:pStyle w:val="TableParagraph"/>
              <w:spacing w:line="100" w:lineRule="exact" w:before="2"/>
              <w:ind w:right="45"/>
              <w:jc w:val="right"/>
              <w:rPr>
                <w:sz w:val="10"/>
              </w:rPr>
            </w:pPr>
            <w:r>
              <w:rPr>
                <w:spacing w:val="-2"/>
                <w:sz w:val="10"/>
              </w:rPr>
              <w:t>105.563</w:t>
            </w:r>
          </w:p>
        </w:tc>
      </w:tr>
      <w:tr>
        <w:trPr>
          <w:trHeight w:val="119" w:hRule="atLeast"/>
        </w:trPr>
        <w:tc>
          <w:tcPr>
            <w:tcW w:w="3057" w:type="dxa"/>
          </w:tcPr>
          <w:p>
            <w:pPr>
              <w:pStyle w:val="TableParagraph"/>
              <w:tabs>
                <w:tab w:pos="463" w:val="left" w:leader="none"/>
              </w:tabs>
              <w:spacing w:line="100" w:lineRule="exact"/>
              <w:ind w:left="58"/>
              <w:rPr>
                <w:sz w:val="10"/>
              </w:rPr>
            </w:pPr>
            <w:r>
              <w:rPr>
                <w:spacing w:val="-4"/>
                <w:sz w:val="10"/>
              </w:rPr>
              <w:t>2.2.</w:t>
            </w:r>
            <w:r>
              <w:rPr>
                <w:sz w:val="10"/>
              </w:rPr>
              <w:tab/>
              <w:t>Procedentes</w:t>
            </w:r>
            <w:r>
              <w:rPr>
                <w:spacing w:val="2"/>
                <w:sz w:val="10"/>
              </w:rPr>
              <w:t> </w:t>
            </w:r>
            <w:r>
              <w:rPr>
                <w:sz w:val="10"/>
              </w:rPr>
              <w:t>de</w:t>
            </w:r>
            <w:r>
              <w:rPr>
                <w:spacing w:val="6"/>
                <w:sz w:val="10"/>
              </w:rPr>
              <w:t> </w:t>
            </w:r>
            <w:r>
              <w:rPr>
                <w:sz w:val="10"/>
              </w:rPr>
              <w:t>ejercicios</w:t>
            </w:r>
            <w:r>
              <w:rPr>
                <w:spacing w:val="5"/>
                <w:sz w:val="10"/>
              </w:rPr>
              <w:t> </w:t>
            </w:r>
            <w:r>
              <w:rPr>
                <w:spacing w:val="-2"/>
                <w:sz w:val="10"/>
              </w:rPr>
              <w:t>anteriores</w:t>
            </w:r>
          </w:p>
        </w:tc>
        <w:tc>
          <w:tcPr>
            <w:tcW w:w="1118" w:type="dxa"/>
            <w:shd w:val="clear" w:color="auto" w:fill="959595"/>
          </w:tcPr>
          <w:p>
            <w:pPr>
              <w:pStyle w:val="TableParagraph"/>
              <w:rPr>
                <w:rFonts w:ascii="Times New Roman"/>
                <w:sz w:val="6"/>
              </w:rPr>
            </w:pPr>
          </w:p>
        </w:tc>
        <w:tc>
          <w:tcPr>
            <w:tcW w:w="1313" w:type="dxa"/>
          </w:tcPr>
          <w:p>
            <w:pPr>
              <w:pStyle w:val="TableParagraph"/>
              <w:spacing w:line="98" w:lineRule="exact" w:before="2"/>
              <w:ind w:left="9"/>
              <w:jc w:val="center"/>
              <w:rPr>
                <w:sz w:val="10"/>
              </w:rPr>
            </w:pPr>
            <w:r>
              <w:rPr>
                <w:spacing w:val="-10"/>
                <w:sz w:val="10"/>
              </w:rPr>
              <w:t>-</w:t>
            </w:r>
          </w:p>
        </w:tc>
        <w:tc>
          <w:tcPr>
            <w:tcW w:w="1118" w:type="dxa"/>
          </w:tcPr>
          <w:p>
            <w:pPr>
              <w:pStyle w:val="TableParagraph"/>
              <w:spacing w:line="98" w:lineRule="exact" w:before="2"/>
              <w:ind w:left="12" w:right="3"/>
              <w:jc w:val="center"/>
              <w:rPr>
                <w:sz w:val="10"/>
              </w:rPr>
            </w:pPr>
            <w:r>
              <w:rPr>
                <w:spacing w:val="-10"/>
                <w:sz w:val="10"/>
              </w:rPr>
              <w:t>-</w:t>
            </w:r>
          </w:p>
        </w:tc>
        <w:tc>
          <w:tcPr>
            <w:tcW w:w="1116" w:type="dxa"/>
          </w:tcPr>
          <w:p>
            <w:pPr>
              <w:pStyle w:val="TableParagraph"/>
              <w:spacing w:line="98" w:lineRule="exact" w:before="2"/>
              <w:ind w:right="48"/>
              <w:jc w:val="right"/>
              <w:rPr>
                <w:sz w:val="10"/>
              </w:rPr>
            </w:pPr>
            <w:r>
              <w:rPr>
                <w:spacing w:val="-10"/>
                <w:sz w:val="10"/>
              </w:rPr>
              <w:t>-</w:t>
            </w:r>
          </w:p>
        </w:tc>
      </w:tr>
      <w:tr>
        <w:trPr>
          <w:trHeight w:val="235" w:hRule="atLeast"/>
        </w:trPr>
        <w:tc>
          <w:tcPr>
            <w:tcW w:w="3057" w:type="dxa"/>
          </w:tcPr>
          <w:p>
            <w:pPr>
              <w:pStyle w:val="TableParagraph"/>
              <w:spacing w:line="120" w:lineRule="exact"/>
              <w:ind w:left="58"/>
              <w:rPr>
                <w:sz w:val="10"/>
              </w:rPr>
            </w:pPr>
            <w:r>
              <w:rPr>
                <w:sz w:val="10"/>
              </w:rPr>
              <w:t>b). imputación de subvenciones, donaciones y</w:t>
            </w:r>
            <w:r>
              <w:rPr>
                <w:spacing w:val="-1"/>
                <w:sz w:val="10"/>
              </w:rPr>
              <w:t> </w:t>
            </w:r>
            <w:r>
              <w:rPr>
                <w:sz w:val="10"/>
              </w:rPr>
              <w:t>legados de capital</w:t>
            </w:r>
            <w:r>
              <w:rPr>
                <w:spacing w:val="40"/>
                <w:sz w:val="10"/>
              </w:rPr>
              <w:t> </w:t>
            </w:r>
            <w:r>
              <w:rPr>
                <w:sz w:val="10"/>
              </w:rPr>
              <w:t>procedentes de ejercicios anteriores</w:t>
            </w:r>
          </w:p>
        </w:tc>
        <w:tc>
          <w:tcPr>
            <w:tcW w:w="1118" w:type="dxa"/>
            <w:shd w:val="clear" w:color="auto" w:fill="959595"/>
          </w:tcPr>
          <w:p>
            <w:pPr>
              <w:pStyle w:val="TableParagraph"/>
              <w:rPr>
                <w:rFonts w:ascii="Times New Roman"/>
                <w:sz w:val="12"/>
              </w:rPr>
            </w:pPr>
          </w:p>
        </w:tc>
        <w:tc>
          <w:tcPr>
            <w:tcW w:w="1313" w:type="dxa"/>
          </w:tcPr>
          <w:p>
            <w:pPr>
              <w:pStyle w:val="TableParagraph"/>
              <w:spacing w:before="2"/>
              <w:ind w:left="9"/>
              <w:jc w:val="center"/>
              <w:rPr>
                <w:sz w:val="10"/>
              </w:rPr>
            </w:pPr>
            <w:r>
              <w:rPr>
                <w:spacing w:val="-10"/>
                <w:sz w:val="10"/>
              </w:rPr>
              <w:t>-</w:t>
            </w:r>
          </w:p>
        </w:tc>
        <w:tc>
          <w:tcPr>
            <w:tcW w:w="1118" w:type="dxa"/>
            <w:shd w:val="clear" w:color="auto" w:fill="959595"/>
          </w:tcPr>
          <w:p>
            <w:pPr>
              <w:pStyle w:val="TableParagraph"/>
              <w:rPr>
                <w:rFonts w:ascii="Times New Roman"/>
                <w:sz w:val="12"/>
              </w:rPr>
            </w:pPr>
          </w:p>
        </w:tc>
        <w:tc>
          <w:tcPr>
            <w:tcW w:w="1116" w:type="dxa"/>
            <w:shd w:val="clear" w:color="auto" w:fill="959595"/>
          </w:tcPr>
          <w:p>
            <w:pPr>
              <w:pStyle w:val="TableParagraph"/>
              <w:rPr>
                <w:rFonts w:ascii="Times New Roman"/>
                <w:sz w:val="12"/>
              </w:rPr>
            </w:pPr>
          </w:p>
        </w:tc>
      </w:tr>
      <w:tr>
        <w:trPr>
          <w:trHeight w:val="116" w:hRule="atLeast"/>
        </w:trPr>
        <w:tc>
          <w:tcPr>
            <w:tcW w:w="3057" w:type="dxa"/>
          </w:tcPr>
          <w:p>
            <w:pPr>
              <w:pStyle w:val="TableParagraph"/>
              <w:spacing w:line="97" w:lineRule="exact"/>
              <w:ind w:left="7"/>
              <w:jc w:val="center"/>
              <w:rPr>
                <w:b/>
                <w:sz w:val="10"/>
              </w:rPr>
            </w:pPr>
            <w:r>
              <w:rPr>
                <w:b/>
                <w:sz w:val="10"/>
              </w:rPr>
              <w:t>TOTAL</w:t>
            </w:r>
            <w:r>
              <w:rPr>
                <w:b/>
                <w:spacing w:val="1"/>
                <w:sz w:val="10"/>
              </w:rPr>
              <w:t> </w:t>
            </w:r>
            <w:r>
              <w:rPr>
                <w:b/>
                <w:sz w:val="10"/>
              </w:rPr>
              <w:t>(1</w:t>
            </w:r>
            <w:r>
              <w:rPr>
                <w:b/>
                <w:spacing w:val="4"/>
                <w:sz w:val="10"/>
              </w:rPr>
              <w:t> </w:t>
            </w:r>
            <w:r>
              <w:rPr>
                <w:b/>
                <w:sz w:val="10"/>
              </w:rPr>
              <w:t>+</w:t>
            </w:r>
            <w:r>
              <w:rPr>
                <w:b/>
                <w:spacing w:val="3"/>
                <w:sz w:val="10"/>
              </w:rPr>
              <w:t> </w:t>
            </w:r>
            <w:r>
              <w:rPr>
                <w:b/>
                <w:spacing w:val="-5"/>
                <w:sz w:val="10"/>
              </w:rPr>
              <w:t>2)</w:t>
            </w:r>
          </w:p>
        </w:tc>
        <w:tc>
          <w:tcPr>
            <w:tcW w:w="1118" w:type="dxa"/>
            <w:shd w:val="clear" w:color="auto" w:fill="959595"/>
          </w:tcPr>
          <w:p>
            <w:pPr>
              <w:pStyle w:val="TableParagraph"/>
              <w:rPr>
                <w:rFonts w:ascii="Times New Roman"/>
                <w:sz w:val="6"/>
              </w:rPr>
            </w:pPr>
          </w:p>
        </w:tc>
        <w:tc>
          <w:tcPr>
            <w:tcW w:w="1313" w:type="dxa"/>
            <w:shd w:val="clear" w:color="auto" w:fill="959595"/>
          </w:tcPr>
          <w:p>
            <w:pPr>
              <w:pStyle w:val="TableParagraph"/>
              <w:rPr>
                <w:rFonts w:ascii="Times New Roman"/>
                <w:sz w:val="6"/>
              </w:rPr>
            </w:pPr>
          </w:p>
        </w:tc>
        <w:tc>
          <w:tcPr>
            <w:tcW w:w="1118" w:type="dxa"/>
            <w:shd w:val="clear" w:color="auto" w:fill="959595"/>
          </w:tcPr>
          <w:p>
            <w:pPr>
              <w:pStyle w:val="TableParagraph"/>
              <w:rPr>
                <w:rFonts w:ascii="Times New Roman"/>
                <w:sz w:val="6"/>
              </w:rPr>
            </w:pPr>
          </w:p>
        </w:tc>
        <w:tc>
          <w:tcPr>
            <w:tcW w:w="1116" w:type="dxa"/>
          </w:tcPr>
          <w:p>
            <w:pPr>
              <w:pStyle w:val="TableParagraph"/>
              <w:spacing w:line="97" w:lineRule="exact"/>
              <w:ind w:right="47"/>
              <w:jc w:val="right"/>
              <w:rPr>
                <w:b/>
                <w:sz w:val="10"/>
              </w:rPr>
            </w:pPr>
            <w:r>
              <w:rPr>
                <w:b/>
                <w:spacing w:val="-2"/>
                <w:sz w:val="10"/>
              </w:rPr>
              <w:t>35.727.460</w:t>
            </w:r>
          </w:p>
        </w:tc>
      </w:tr>
    </w:tbl>
    <w:p>
      <w:pPr>
        <w:pStyle w:val="BodyText"/>
        <w:spacing w:before="41"/>
      </w:pPr>
    </w:p>
    <w:p>
      <w:pPr>
        <w:pStyle w:val="Heading2"/>
        <w:numPr>
          <w:ilvl w:val="1"/>
          <w:numId w:val="11"/>
        </w:numPr>
        <w:tabs>
          <w:tab w:pos="1638" w:val="left" w:leader="none"/>
        </w:tabs>
        <w:spacing w:line="240" w:lineRule="auto" w:before="0" w:after="0"/>
        <w:ind w:left="1638" w:right="0" w:hanging="385"/>
        <w:jc w:val="left"/>
      </w:pPr>
      <w:r>
        <w:rPr/>
        <w:t>Gastos</w:t>
      </w:r>
      <w:r>
        <w:rPr>
          <w:spacing w:val="6"/>
        </w:rPr>
        <w:t> </w:t>
      </w:r>
      <w:r>
        <w:rPr/>
        <w:t>de</w:t>
      </w:r>
      <w:r>
        <w:rPr>
          <w:spacing w:val="6"/>
        </w:rPr>
        <w:t> </w:t>
      </w:r>
      <w:r>
        <w:rPr>
          <w:spacing w:val="-2"/>
        </w:rPr>
        <w:t>administración</w:t>
      </w:r>
    </w:p>
    <w:p>
      <w:pPr>
        <w:pStyle w:val="BodyText"/>
        <w:spacing w:before="38"/>
        <w:rPr>
          <w:b/>
        </w:rPr>
      </w:pPr>
    </w:p>
    <w:p>
      <w:pPr>
        <w:pStyle w:val="BodyText"/>
        <w:ind w:left="1253"/>
      </w:pPr>
      <w:r>
        <w:rPr/>
        <w:t>Los</w:t>
      </w:r>
      <w:r>
        <w:rPr>
          <w:spacing w:val="4"/>
        </w:rPr>
        <w:t> </w:t>
      </w:r>
      <w:r>
        <w:rPr/>
        <w:t>gastos</w:t>
      </w:r>
      <w:r>
        <w:rPr>
          <w:spacing w:val="5"/>
        </w:rPr>
        <w:t> </w:t>
      </w:r>
      <w:r>
        <w:rPr/>
        <w:t>de</w:t>
      </w:r>
      <w:r>
        <w:rPr>
          <w:spacing w:val="6"/>
        </w:rPr>
        <w:t> </w:t>
      </w:r>
      <w:r>
        <w:rPr/>
        <w:t>administración</w:t>
      </w:r>
      <w:r>
        <w:rPr>
          <w:spacing w:val="5"/>
        </w:rPr>
        <w:t> </w:t>
      </w:r>
      <w:r>
        <w:rPr/>
        <w:t>de</w:t>
      </w:r>
      <w:r>
        <w:rPr>
          <w:spacing w:val="7"/>
        </w:rPr>
        <w:t> </w:t>
      </w:r>
      <w:r>
        <w:rPr/>
        <w:t>la</w:t>
      </w:r>
      <w:r>
        <w:rPr>
          <w:spacing w:val="5"/>
        </w:rPr>
        <w:t> </w:t>
      </w:r>
      <w:r>
        <w:rPr/>
        <w:t>Asociación</w:t>
      </w:r>
      <w:r>
        <w:rPr>
          <w:spacing w:val="8"/>
        </w:rPr>
        <w:t> </w:t>
      </w:r>
      <w:r>
        <w:rPr/>
        <w:t>en</w:t>
      </w:r>
      <w:r>
        <w:rPr>
          <w:spacing w:val="7"/>
        </w:rPr>
        <w:t> </w:t>
      </w:r>
      <w:r>
        <w:rPr/>
        <w:t>el</w:t>
      </w:r>
      <w:r>
        <w:rPr>
          <w:spacing w:val="5"/>
        </w:rPr>
        <w:t> </w:t>
      </w:r>
      <w:r>
        <w:rPr/>
        <w:t>ejercicio</w:t>
      </w:r>
      <w:r>
        <w:rPr>
          <w:spacing w:val="7"/>
        </w:rPr>
        <w:t> </w:t>
      </w:r>
      <w:r>
        <w:rPr/>
        <w:t>2023</w:t>
      </w:r>
      <w:r>
        <w:rPr>
          <w:spacing w:val="6"/>
        </w:rPr>
        <w:t> </w:t>
      </w:r>
      <w:r>
        <w:rPr/>
        <w:t>han</w:t>
      </w:r>
      <w:r>
        <w:rPr>
          <w:spacing w:val="7"/>
        </w:rPr>
        <w:t> </w:t>
      </w:r>
      <w:r>
        <w:rPr/>
        <w:t>sido</w:t>
      </w:r>
      <w:r>
        <w:rPr>
          <w:spacing w:val="5"/>
        </w:rPr>
        <w:t> </w:t>
      </w:r>
      <w:r>
        <w:rPr/>
        <w:t>los</w:t>
      </w:r>
      <w:r>
        <w:rPr>
          <w:spacing w:val="5"/>
        </w:rPr>
        <w:t> </w:t>
      </w:r>
      <w:r>
        <w:rPr>
          <w:spacing w:val="-2"/>
        </w:rPr>
        <w:t>siguientes:</w:t>
      </w:r>
    </w:p>
    <w:p>
      <w:pPr>
        <w:pStyle w:val="BodyText"/>
        <w:spacing w:before="155"/>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7"/>
        <w:gridCol w:w="2023"/>
        <w:gridCol w:w="2603"/>
        <w:gridCol w:w="1532"/>
      </w:tblGrid>
      <w:tr>
        <w:trPr>
          <w:trHeight w:val="156" w:hRule="atLeast"/>
        </w:trPr>
        <w:tc>
          <w:tcPr>
            <w:tcW w:w="7725" w:type="dxa"/>
            <w:gridSpan w:val="4"/>
          </w:tcPr>
          <w:p>
            <w:pPr>
              <w:pStyle w:val="TableParagraph"/>
              <w:spacing w:line="137" w:lineRule="exact"/>
              <w:ind w:left="5"/>
              <w:jc w:val="center"/>
              <w:rPr>
                <w:b/>
                <w:sz w:val="14"/>
              </w:rPr>
            </w:pPr>
            <w:r>
              <w:rPr>
                <w:b/>
                <w:spacing w:val="-2"/>
                <w:sz w:val="14"/>
              </w:rPr>
              <w:t>DETALLE DE</w:t>
            </w:r>
            <w:r>
              <w:rPr>
                <w:b/>
                <w:spacing w:val="-4"/>
                <w:sz w:val="14"/>
              </w:rPr>
              <w:t> </w:t>
            </w:r>
            <w:r>
              <w:rPr>
                <w:b/>
                <w:spacing w:val="-2"/>
                <w:sz w:val="14"/>
              </w:rPr>
              <w:t>GASTOS</w:t>
            </w:r>
          </w:p>
        </w:tc>
      </w:tr>
      <w:tr>
        <w:trPr>
          <w:trHeight w:val="315" w:hRule="atLeast"/>
        </w:trPr>
        <w:tc>
          <w:tcPr>
            <w:tcW w:w="1567" w:type="dxa"/>
          </w:tcPr>
          <w:p>
            <w:pPr>
              <w:pStyle w:val="TableParagraph"/>
              <w:spacing w:line="139" w:lineRule="exact" w:before="156"/>
              <w:ind w:left="8"/>
              <w:jc w:val="center"/>
              <w:rPr>
                <w:b/>
                <w:sz w:val="14"/>
              </w:rPr>
            </w:pPr>
            <w:r>
              <w:rPr>
                <w:b/>
                <w:sz w:val="14"/>
              </w:rPr>
              <w:t>Nº</w:t>
            </w:r>
            <w:r>
              <w:rPr>
                <w:b/>
                <w:spacing w:val="-3"/>
                <w:sz w:val="14"/>
              </w:rPr>
              <w:t> </w:t>
            </w:r>
            <w:r>
              <w:rPr>
                <w:b/>
                <w:sz w:val="14"/>
              </w:rPr>
              <w:t>de</w:t>
            </w:r>
            <w:r>
              <w:rPr>
                <w:b/>
                <w:spacing w:val="-7"/>
                <w:sz w:val="14"/>
              </w:rPr>
              <w:t> </w:t>
            </w:r>
            <w:r>
              <w:rPr>
                <w:b/>
                <w:spacing w:val="-2"/>
                <w:sz w:val="14"/>
              </w:rPr>
              <w:t>Cuenta</w:t>
            </w:r>
          </w:p>
        </w:tc>
        <w:tc>
          <w:tcPr>
            <w:tcW w:w="2023" w:type="dxa"/>
          </w:tcPr>
          <w:p>
            <w:pPr>
              <w:pStyle w:val="TableParagraph"/>
              <w:spacing w:line="158" w:lineRule="exact"/>
              <w:ind w:left="662" w:right="246" w:hanging="401"/>
              <w:rPr>
                <w:b/>
                <w:sz w:val="14"/>
              </w:rPr>
            </w:pPr>
            <w:r>
              <w:rPr>
                <w:b/>
                <w:sz w:val="14"/>
              </w:rPr>
              <w:t>Partida</w:t>
            </w:r>
            <w:r>
              <w:rPr>
                <w:b/>
                <w:spacing w:val="-10"/>
                <w:sz w:val="14"/>
              </w:rPr>
              <w:t> </w:t>
            </w:r>
            <w:r>
              <w:rPr>
                <w:b/>
                <w:sz w:val="14"/>
              </w:rPr>
              <w:t>de</w:t>
            </w:r>
            <w:r>
              <w:rPr>
                <w:b/>
                <w:spacing w:val="-10"/>
                <w:sz w:val="14"/>
              </w:rPr>
              <w:t> </w:t>
            </w:r>
            <w:r>
              <w:rPr>
                <w:b/>
                <w:sz w:val="14"/>
              </w:rPr>
              <w:t>la</w:t>
            </w:r>
            <w:r>
              <w:rPr>
                <w:b/>
                <w:spacing w:val="-10"/>
                <w:sz w:val="14"/>
              </w:rPr>
              <w:t> </w:t>
            </w:r>
            <w:r>
              <w:rPr>
                <w:b/>
                <w:sz w:val="14"/>
              </w:rPr>
              <w:t>cuenta</w:t>
            </w:r>
            <w:r>
              <w:rPr>
                <w:b/>
                <w:spacing w:val="-9"/>
                <w:sz w:val="14"/>
              </w:rPr>
              <w:t> </w:t>
            </w:r>
            <w:r>
              <w:rPr>
                <w:b/>
                <w:sz w:val="14"/>
              </w:rPr>
              <w:t>de</w:t>
            </w:r>
            <w:r>
              <w:rPr>
                <w:b/>
                <w:spacing w:val="40"/>
                <w:sz w:val="14"/>
              </w:rPr>
              <w:t> </w:t>
            </w:r>
            <w:r>
              <w:rPr>
                <w:b/>
                <w:spacing w:val="-2"/>
                <w:sz w:val="14"/>
              </w:rPr>
              <w:t>resultados</w:t>
            </w:r>
          </w:p>
        </w:tc>
        <w:tc>
          <w:tcPr>
            <w:tcW w:w="2603" w:type="dxa"/>
          </w:tcPr>
          <w:p>
            <w:pPr>
              <w:pStyle w:val="TableParagraph"/>
              <w:spacing w:line="139" w:lineRule="exact" w:before="156"/>
              <w:ind w:left="755"/>
              <w:rPr>
                <w:b/>
                <w:sz w:val="14"/>
              </w:rPr>
            </w:pPr>
            <w:r>
              <w:rPr>
                <w:b/>
                <w:spacing w:val="-2"/>
                <w:sz w:val="14"/>
              </w:rPr>
              <w:t>Detalle del</w:t>
            </w:r>
            <w:r>
              <w:rPr>
                <w:b/>
                <w:spacing w:val="1"/>
                <w:sz w:val="14"/>
              </w:rPr>
              <w:t> </w:t>
            </w:r>
            <w:r>
              <w:rPr>
                <w:b/>
                <w:spacing w:val="-2"/>
                <w:sz w:val="14"/>
              </w:rPr>
              <w:t>gasto</w:t>
            </w:r>
          </w:p>
        </w:tc>
        <w:tc>
          <w:tcPr>
            <w:tcW w:w="1532" w:type="dxa"/>
          </w:tcPr>
          <w:p>
            <w:pPr>
              <w:pStyle w:val="TableParagraph"/>
              <w:spacing w:line="139" w:lineRule="exact" w:before="156"/>
              <w:ind w:left="512"/>
              <w:rPr>
                <w:b/>
                <w:sz w:val="14"/>
              </w:rPr>
            </w:pPr>
            <w:r>
              <w:rPr>
                <w:b/>
                <w:spacing w:val="-2"/>
                <w:sz w:val="14"/>
              </w:rPr>
              <w:t>Importe</w:t>
            </w:r>
          </w:p>
        </w:tc>
      </w:tr>
      <w:tr>
        <w:trPr>
          <w:trHeight w:val="154" w:hRule="atLeast"/>
        </w:trPr>
        <w:tc>
          <w:tcPr>
            <w:tcW w:w="1567" w:type="dxa"/>
          </w:tcPr>
          <w:p>
            <w:pPr>
              <w:pStyle w:val="TableParagraph"/>
              <w:spacing w:line="135" w:lineRule="exact"/>
              <w:ind w:left="8" w:right="1"/>
              <w:jc w:val="center"/>
              <w:rPr>
                <w:sz w:val="14"/>
              </w:rPr>
            </w:pPr>
            <w:r>
              <w:rPr>
                <w:spacing w:val="-5"/>
                <w:sz w:val="14"/>
              </w:rPr>
              <w:t>63</w:t>
            </w:r>
          </w:p>
        </w:tc>
        <w:tc>
          <w:tcPr>
            <w:tcW w:w="2023" w:type="dxa"/>
          </w:tcPr>
          <w:p>
            <w:pPr>
              <w:pStyle w:val="TableParagraph"/>
              <w:spacing w:line="135" w:lineRule="exact"/>
              <w:ind w:left="58"/>
              <w:rPr>
                <w:sz w:val="14"/>
              </w:rPr>
            </w:pPr>
            <w:r>
              <w:rPr>
                <w:spacing w:val="-2"/>
                <w:sz w:val="14"/>
              </w:rPr>
              <w:t>Tributos</w:t>
            </w:r>
          </w:p>
        </w:tc>
        <w:tc>
          <w:tcPr>
            <w:tcW w:w="2603" w:type="dxa"/>
          </w:tcPr>
          <w:p>
            <w:pPr>
              <w:pStyle w:val="TableParagraph"/>
              <w:spacing w:line="135" w:lineRule="exact"/>
              <w:ind w:left="58"/>
              <w:rPr>
                <w:sz w:val="14"/>
              </w:rPr>
            </w:pPr>
            <w:r>
              <w:rPr>
                <w:spacing w:val="-2"/>
                <w:sz w:val="14"/>
              </w:rPr>
              <w:t>Tributos</w:t>
            </w:r>
          </w:p>
        </w:tc>
        <w:tc>
          <w:tcPr>
            <w:tcW w:w="1532" w:type="dxa"/>
          </w:tcPr>
          <w:p>
            <w:pPr>
              <w:pStyle w:val="TableParagraph"/>
              <w:spacing w:line="135" w:lineRule="exact"/>
              <w:ind w:right="51"/>
              <w:jc w:val="right"/>
              <w:rPr>
                <w:sz w:val="14"/>
              </w:rPr>
            </w:pPr>
            <w:r>
              <w:rPr>
                <w:spacing w:val="-2"/>
                <w:sz w:val="14"/>
              </w:rPr>
              <w:t>1.964</w:t>
            </w:r>
          </w:p>
        </w:tc>
      </w:tr>
      <w:tr>
        <w:trPr>
          <w:trHeight w:val="156" w:hRule="atLeast"/>
        </w:trPr>
        <w:tc>
          <w:tcPr>
            <w:tcW w:w="1567" w:type="dxa"/>
          </w:tcPr>
          <w:p>
            <w:pPr>
              <w:pStyle w:val="TableParagraph"/>
              <w:spacing w:line="137" w:lineRule="exact"/>
              <w:ind w:left="8" w:right="3"/>
              <w:jc w:val="center"/>
              <w:rPr>
                <w:sz w:val="14"/>
              </w:rPr>
            </w:pPr>
            <w:r>
              <w:rPr>
                <w:spacing w:val="-5"/>
                <w:sz w:val="14"/>
              </w:rPr>
              <w:t>626</w:t>
            </w:r>
          </w:p>
        </w:tc>
        <w:tc>
          <w:tcPr>
            <w:tcW w:w="2023" w:type="dxa"/>
          </w:tcPr>
          <w:p>
            <w:pPr>
              <w:pStyle w:val="TableParagraph"/>
              <w:spacing w:line="137" w:lineRule="exact"/>
              <w:ind w:left="58"/>
              <w:rPr>
                <w:sz w:val="14"/>
              </w:rPr>
            </w:pPr>
            <w:r>
              <w:rPr>
                <w:spacing w:val="-2"/>
                <w:sz w:val="14"/>
              </w:rPr>
              <w:t>Servicios</w:t>
            </w:r>
            <w:r>
              <w:rPr>
                <w:spacing w:val="2"/>
                <w:sz w:val="14"/>
              </w:rPr>
              <w:t> </w:t>
            </w:r>
            <w:r>
              <w:rPr>
                <w:spacing w:val="-2"/>
                <w:sz w:val="14"/>
              </w:rPr>
              <w:t>bancarios</w:t>
            </w:r>
          </w:p>
        </w:tc>
        <w:tc>
          <w:tcPr>
            <w:tcW w:w="2603" w:type="dxa"/>
          </w:tcPr>
          <w:p>
            <w:pPr>
              <w:pStyle w:val="TableParagraph"/>
              <w:spacing w:line="137" w:lineRule="exact"/>
              <w:ind w:left="58"/>
              <w:rPr>
                <w:sz w:val="14"/>
              </w:rPr>
            </w:pPr>
            <w:r>
              <w:rPr>
                <w:spacing w:val="-2"/>
                <w:sz w:val="14"/>
              </w:rPr>
              <w:t>Servicios</w:t>
            </w:r>
            <w:r>
              <w:rPr>
                <w:spacing w:val="2"/>
                <w:sz w:val="14"/>
              </w:rPr>
              <w:t> </w:t>
            </w:r>
            <w:r>
              <w:rPr>
                <w:spacing w:val="-2"/>
                <w:sz w:val="14"/>
              </w:rPr>
              <w:t>bancarios</w:t>
            </w:r>
          </w:p>
        </w:tc>
        <w:tc>
          <w:tcPr>
            <w:tcW w:w="1532" w:type="dxa"/>
          </w:tcPr>
          <w:p>
            <w:pPr>
              <w:pStyle w:val="TableParagraph"/>
              <w:spacing w:line="137" w:lineRule="exact"/>
              <w:ind w:right="51"/>
              <w:jc w:val="right"/>
              <w:rPr>
                <w:sz w:val="14"/>
              </w:rPr>
            </w:pPr>
            <w:r>
              <w:rPr>
                <w:spacing w:val="-2"/>
                <w:sz w:val="14"/>
              </w:rPr>
              <w:t>2.144</w:t>
            </w:r>
          </w:p>
        </w:tc>
      </w:tr>
      <w:tr>
        <w:trPr>
          <w:trHeight w:val="156" w:hRule="atLeast"/>
        </w:trPr>
        <w:tc>
          <w:tcPr>
            <w:tcW w:w="6193" w:type="dxa"/>
            <w:gridSpan w:val="3"/>
          </w:tcPr>
          <w:p>
            <w:pPr>
              <w:pStyle w:val="TableParagraph"/>
              <w:spacing w:line="137" w:lineRule="exact"/>
              <w:ind w:left="58"/>
              <w:rPr>
                <w:b/>
                <w:sz w:val="14"/>
              </w:rPr>
            </w:pPr>
            <w:r>
              <w:rPr>
                <w:b/>
                <w:spacing w:val="-2"/>
                <w:sz w:val="14"/>
              </w:rPr>
              <w:t>TOTAL</w:t>
            </w:r>
            <w:r>
              <w:rPr>
                <w:b/>
                <w:spacing w:val="-4"/>
                <w:sz w:val="14"/>
              </w:rPr>
              <w:t> </w:t>
            </w:r>
            <w:r>
              <w:rPr>
                <w:b/>
                <w:spacing w:val="-2"/>
                <w:sz w:val="14"/>
              </w:rPr>
              <w:t>DE</w:t>
            </w:r>
            <w:r>
              <w:rPr>
                <w:b/>
                <w:spacing w:val="-3"/>
                <w:sz w:val="14"/>
              </w:rPr>
              <w:t> </w:t>
            </w:r>
            <w:r>
              <w:rPr>
                <w:b/>
                <w:spacing w:val="-2"/>
                <w:sz w:val="14"/>
              </w:rPr>
              <w:t>GASTOS</w:t>
            </w:r>
            <w:r>
              <w:rPr>
                <w:b/>
                <w:spacing w:val="-3"/>
                <w:sz w:val="14"/>
              </w:rPr>
              <w:t> </w:t>
            </w:r>
            <w:r>
              <w:rPr>
                <w:b/>
                <w:spacing w:val="-2"/>
                <w:sz w:val="14"/>
              </w:rPr>
              <w:t>DE</w:t>
            </w:r>
            <w:r>
              <w:rPr>
                <w:b/>
                <w:spacing w:val="-4"/>
                <w:sz w:val="14"/>
              </w:rPr>
              <w:t> </w:t>
            </w:r>
            <w:r>
              <w:rPr>
                <w:b/>
                <w:spacing w:val="-2"/>
                <w:sz w:val="14"/>
              </w:rPr>
              <w:t>ADMINISTRACION</w:t>
            </w:r>
          </w:p>
        </w:tc>
        <w:tc>
          <w:tcPr>
            <w:tcW w:w="1532" w:type="dxa"/>
          </w:tcPr>
          <w:p>
            <w:pPr>
              <w:pStyle w:val="TableParagraph"/>
              <w:spacing w:line="137" w:lineRule="exact"/>
              <w:ind w:right="51"/>
              <w:jc w:val="right"/>
              <w:rPr>
                <w:b/>
                <w:sz w:val="14"/>
              </w:rPr>
            </w:pPr>
            <w:r>
              <w:rPr>
                <w:b/>
                <w:spacing w:val="-2"/>
                <w:sz w:val="14"/>
              </w:rPr>
              <w:t>4.108</w:t>
            </w:r>
          </w:p>
        </w:tc>
      </w:tr>
    </w:tbl>
    <w:p>
      <w:pPr>
        <w:pStyle w:val="BodyText"/>
      </w:pPr>
    </w:p>
    <w:p>
      <w:pPr>
        <w:pStyle w:val="BodyText"/>
      </w:pPr>
    </w:p>
    <w:p>
      <w:pPr>
        <w:pStyle w:val="BodyText"/>
        <w:spacing w:before="3"/>
      </w:pPr>
    </w:p>
    <w:p>
      <w:pPr>
        <w:pStyle w:val="Heading2"/>
        <w:numPr>
          <w:ilvl w:val="0"/>
          <w:numId w:val="1"/>
        </w:numPr>
        <w:tabs>
          <w:tab w:pos="1103" w:val="left" w:leader="none"/>
        </w:tabs>
        <w:spacing w:line="240" w:lineRule="auto" w:before="1" w:after="0"/>
        <w:ind w:left="1103" w:right="0" w:hanging="214"/>
        <w:jc w:val="left"/>
      </w:pPr>
      <w:r>
        <w:rPr>
          <w:spacing w:val="38"/>
          <w:u w:val="single"/>
        </w:rPr>
        <w:t>  </w:t>
      </w:r>
      <w:r>
        <w:rPr>
          <w:u w:val="single"/>
        </w:rPr>
        <w:t>Hechos</w:t>
      </w:r>
      <w:r>
        <w:rPr>
          <w:spacing w:val="6"/>
          <w:u w:val="single"/>
        </w:rPr>
        <w:t> </w:t>
      </w:r>
      <w:r>
        <w:rPr>
          <w:u w:val="single"/>
        </w:rPr>
        <w:t>posteriores</w:t>
      </w:r>
      <w:r>
        <w:rPr>
          <w:spacing w:val="5"/>
          <w:u w:val="single"/>
        </w:rPr>
        <w:t> </w:t>
      </w:r>
      <w:r>
        <w:rPr>
          <w:u w:val="single"/>
        </w:rPr>
        <w:t>al</w:t>
      </w:r>
      <w:r>
        <w:rPr>
          <w:spacing w:val="3"/>
          <w:u w:val="single"/>
        </w:rPr>
        <w:t> </w:t>
      </w:r>
      <w:r>
        <w:rPr>
          <w:spacing w:val="-2"/>
          <w:u w:val="single"/>
        </w:rPr>
        <w:t>cierre</w:t>
      </w:r>
    </w:p>
    <w:p>
      <w:pPr>
        <w:pStyle w:val="BodyText"/>
        <w:spacing w:before="40"/>
        <w:rPr>
          <w:b/>
        </w:rPr>
      </w:pPr>
    </w:p>
    <w:p>
      <w:pPr>
        <w:pStyle w:val="BodyText"/>
        <w:spacing w:line="247" w:lineRule="auto"/>
        <w:ind w:left="1253" w:right="527"/>
      </w:pPr>
      <w:r>
        <w:rPr/>
        <w:t>Con</w:t>
      </w:r>
      <w:r>
        <w:rPr>
          <w:spacing w:val="17"/>
        </w:rPr>
        <w:t> </w:t>
      </w:r>
      <w:r>
        <w:rPr/>
        <w:t>posterioridad</w:t>
      </w:r>
      <w:r>
        <w:rPr>
          <w:spacing w:val="17"/>
        </w:rPr>
        <w:t> </w:t>
      </w:r>
      <w:r>
        <w:rPr/>
        <w:t>al</w:t>
      </w:r>
      <w:r>
        <w:rPr>
          <w:spacing w:val="17"/>
        </w:rPr>
        <w:t> </w:t>
      </w:r>
      <w:r>
        <w:rPr/>
        <w:t>cierre</w:t>
      </w:r>
      <w:r>
        <w:rPr>
          <w:spacing w:val="15"/>
        </w:rPr>
        <w:t> </w:t>
      </w:r>
      <w:r>
        <w:rPr/>
        <w:t>del</w:t>
      </w:r>
      <w:r>
        <w:rPr>
          <w:spacing w:val="12"/>
        </w:rPr>
        <w:t> </w:t>
      </w:r>
      <w:r>
        <w:rPr/>
        <w:t>ejercicio</w:t>
      </w:r>
      <w:r>
        <w:rPr>
          <w:spacing w:val="17"/>
        </w:rPr>
        <w:t> </w:t>
      </w:r>
      <w:r>
        <w:rPr/>
        <w:t>2023</w:t>
      </w:r>
      <w:r>
        <w:rPr>
          <w:spacing w:val="15"/>
        </w:rPr>
        <w:t> </w:t>
      </w:r>
      <w:r>
        <w:rPr/>
        <w:t>y</w:t>
      </w:r>
      <w:r>
        <w:rPr>
          <w:spacing w:val="17"/>
        </w:rPr>
        <w:t> </w:t>
      </w:r>
      <w:r>
        <w:rPr/>
        <w:t>hasta</w:t>
      </w:r>
      <w:r>
        <w:rPr>
          <w:spacing w:val="17"/>
        </w:rPr>
        <w:t> </w:t>
      </w:r>
      <w:r>
        <w:rPr/>
        <w:t>la</w:t>
      </w:r>
      <w:r>
        <w:rPr>
          <w:spacing w:val="15"/>
        </w:rPr>
        <w:t> </w:t>
      </w:r>
      <w:r>
        <w:rPr/>
        <w:t>fecha</w:t>
      </w:r>
      <w:r>
        <w:rPr>
          <w:spacing w:val="15"/>
        </w:rPr>
        <w:t> </w:t>
      </w:r>
      <w:r>
        <w:rPr/>
        <w:t>de</w:t>
      </w:r>
      <w:r>
        <w:rPr>
          <w:spacing w:val="17"/>
        </w:rPr>
        <w:t> </w:t>
      </w:r>
      <w:r>
        <w:rPr/>
        <w:t>formulación</w:t>
      </w:r>
      <w:r>
        <w:rPr>
          <w:spacing w:val="15"/>
        </w:rPr>
        <w:t> </w:t>
      </w:r>
      <w:r>
        <w:rPr/>
        <w:t>de</w:t>
      </w:r>
      <w:r>
        <w:rPr>
          <w:spacing w:val="17"/>
        </w:rPr>
        <w:t> </w:t>
      </w:r>
      <w:r>
        <w:rPr/>
        <w:t>las</w:t>
      </w:r>
      <w:r>
        <w:rPr>
          <w:spacing w:val="15"/>
        </w:rPr>
        <w:t> </w:t>
      </w:r>
      <w:r>
        <w:rPr/>
        <w:t>presentes</w:t>
      </w:r>
      <w:r>
        <w:rPr>
          <w:spacing w:val="17"/>
        </w:rPr>
        <w:t> </w:t>
      </w:r>
      <w:r>
        <w:rPr/>
        <w:t>cuentas</w:t>
      </w:r>
      <w:r>
        <w:rPr>
          <w:spacing w:val="15"/>
        </w:rPr>
        <w:t> </w:t>
      </w:r>
      <w:r>
        <w:rPr/>
        <w:t>anuales no</w:t>
      </w:r>
      <w:r>
        <w:rPr>
          <w:spacing w:val="12"/>
        </w:rPr>
        <w:t> </w:t>
      </w:r>
      <w:r>
        <w:rPr/>
        <w:t>han</w:t>
      </w:r>
      <w:r>
        <w:rPr>
          <w:spacing w:val="12"/>
        </w:rPr>
        <w:t> </w:t>
      </w:r>
      <w:r>
        <w:rPr/>
        <w:t>acaecido</w:t>
      </w:r>
      <w:r>
        <w:rPr>
          <w:spacing w:val="12"/>
        </w:rPr>
        <w:t> </w:t>
      </w:r>
      <w:r>
        <w:rPr/>
        <w:t>hechos</w:t>
      </w:r>
      <w:r>
        <w:rPr>
          <w:spacing w:val="12"/>
        </w:rPr>
        <w:t> </w:t>
      </w:r>
      <w:r>
        <w:rPr/>
        <w:t>de</w:t>
      </w:r>
      <w:r>
        <w:rPr>
          <w:spacing w:val="12"/>
        </w:rPr>
        <w:t> </w:t>
      </w:r>
      <w:r>
        <w:rPr/>
        <w:t>carácter significativo</w:t>
      </w:r>
      <w:r>
        <w:rPr>
          <w:spacing w:val="12"/>
        </w:rPr>
        <w:t> </w:t>
      </w:r>
      <w:r>
        <w:rPr/>
        <w:t>que</w:t>
      </w:r>
      <w:r>
        <w:rPr>
          <w:spacing w:val="12"/>
        </w:rPr>
        <w:t> </w:t>
      </w:r>
      <w:r>
        <w:rPr/>
        <w:t>tuvieran</w:t>
      </w:r>
      <w:r>
        <w:rPr>
          <w:spacing w:val="12"/>
        </w:rPr>
        <w:t> </w:t>
      </w:r>
      <w:r>
        <w:rPr/>
        <w:t>que ser registrados y/o explicados</w:t>
      </w:r>
      <w:r>
        <w:rPr>
          <w:spacing w:val="12"/>
        </w:rPr>
        <w:t> </w:t>
      </w:r>
      <w:r>
        <w:rPr/>
        <w:t>en</w:t>
      </w:r>
      <w:r>
        <w:rPr>
          <w:spacing w:val="12"/>
        </w:rPr>
        <w:t> </w:t>
      </w:r>
      <w:r>
        <w:rPr/>
        <w:t>las mismas.</w:t>
      </w:r>
    </w:p>
    <w:p>
      <w:pPr>
        <w:spacing w:after="0" w:line="247" w:lineRule="auto"/>
        <w:sectPr>
          <w:pgSz w:w="11910" w:h="16840"/>
          <w:pgMar w:header="0" w:footer="60" w:top="0" w:bottom="260" w:left="1680" w:right="720"/>
        </w:sectPr>
      </w:pPr>
    </w:p>
    <w:p>
      <w:pPr>
        <w:pStyle w:val="BodyText"/>
      </w:pPr>
      <w:r>
        <w:rPr/>
        <w:drawing>
          <wp:anchor distT="0" distB="0" distL="0" distR="0" allowOverlap="1" layoutInCell="1" locked="0" behindDoc="0" simplePos="0" relativeHeight="15767552">
            <wp:simplePos x="0" y="0"/>
            <wp:positionH relativeFrom="page">
              <wp:posOffset>0</wp:posOffset>
            </wp:positionH>
            <wp:positionV relativeFrom="page">
              <wp:posOffset>12</wp:posOffset>
            </wp:positionV>
            <wp:extent cx="914400" cy="1069199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8064">
                <wp:simplePos x="0" y="0"/>
                <wp:positionH relativeFrom="page">
                  <wp:posOffset>90856</wp:posOffset>
                </wp:positionH>
                <wp:positionV relativeFrom="page">
                  <wp:posOffset>6752402</wp:posOffset>
                </wp:positionV>
                <wp:extent cx="363855" cy="37363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8064" type="#_x0000_t202" id="docshape48"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47" w:lineRule="auto"/>
        <w:ind w:left="1253" w:right="515"/>
        <w:jc w:val="both"/>
      </w:pPr>
      <w:r>
        <w:rPr/>
        <w:t>La Asamblea General de la Asociación ha aprobado con fecha 14 de diciembre de 2023 el Presupuesto y Plan de Actuación de la Asociación para 2024. Los ingresos de la entidad por la actividad propia previstos para 2024 se desglosan en:</w:t>
      </w:r>
    </w:p>
    <w:p>
      <w:pPr>
        <w:pStyle w:val="BodyText"/>
        <w:spacing w:before="34"/>
      </w:pPr>
    </w:p>
    <w:p>
      <w:pPr>
        <w:pStyle w:val="Heading3"/>
        <w:spacing w:before="1"/>
        <w:ind w:firstLine="0"/>
        <w:jc w:val="both"/>
        <w:rPr>
          <w:i/>
        </w:rPr>
      </w:pPr>
      <w:r>
        <w:rPr>
          <w:i/>
        </w:rPr>
        <w:t>PLAN</w:t>
      </w:r>
      <w:r>
        <w:rPr>
          <w:i/>
          <w:spacing w:val="8"/>
        </w:rPr>
        <w:t> </w:t>
      </w:r>
      <w:r>
        <w:rPr>
          <w:i/>
        </w:rPr>
        <w:t>DE</w:t>
      </w:r>
      <w:r>
        <w:rPr>
          <w:i/>
          <w:spacing w:val="8"/>
        </w:rPr>
        <w:t> </w:t>
      </w:r>
      <w:r>
        <w:rPr>
          <w:i/>
        </w:rPr>
        <w:t>ACTUACIÓN</w:t>
      </w:r>
      <w:r>
        <w:rPr>
          <w:i/>
          <w:spacing w:val="8"/>
        </w:rPr>
        <w:t> </w:t>
      </w:r>
      <w:r>
        <w:rPr>
          <w:i/>
          <w:spacing w:val="-4"/>
        </w:rPr>
        <w:t>2024</w:t>
      </w:r>
    </w:p>
    <w:p>
      <w:pPr>
        <w:pStyle w:val="BodyText"/>
        <w:spacing w:before="38"/>
        <w:rPr>
          <w:b/>
          <w:i/>
        </w:rPr>
      </w:pPr>
    </w:p>
    <w:p>
      <w:pPr>
        <w:spacing w:before="0"/>
        <w:ind w:left="1253" w:right="0" w:firstLine="0"/>
        <w:jc w:val="both"/>
        <w:rPr>
          <w:b/>
          <w:i/>
          <w:sz w:val="15"/>
        </w:rPr>
      </w:pPr>
      <w:r>
        <w:rPr>
          <w:b/>
          <w:i/>
          <w:sz w:val="15"/>
        </w:rPr>
        <w:t>Actividad</w:t>
      </w:r>
      <w:r>
        <w:rPr>
          <w:b/>
          <w:i/>
          <w:spacing w:val="11"/>
          <w:sz w:val="15"/>
        </w:rPr>
        <w:t> </w:t>
      </w:r>
      <w:r>
        <w:rPr>
          <w:b/>
          <w:i/>
          <w:spacing w:val="-10"/>
          <w:sz w:val="15"/>
        </w:rPr>
        <w:t>1</w:t>
      </w:r>
    </w:p>
    <w:p>
      <w:pPr>
        <w:pStyle w:val="BodyText"/>
        <w:spacing w:before="38"/>
        <w:rPr>
          <w:b/>
          <w:i/>
        </w:rPr>
      </w:pPr>
    </w:p>
    <w:p>
      <w:pPr>
        <w:pStyle w:val="ListParagraph"/>
        <w:numPr>
          <w:ilvl w:val="0"/>
          <w:numId w:val="16"/>
        </w:numPr>
        <w:tabs>
          <w:tab w:pos="1560" w:val="left" w:leader="none"/>
        </w:tabs>
        <w:spacing w:line="240" w:lineRule="auto" w:before="0" w:after="0"/>
        <w:ind w:left="1560" w:right="0" w:hanging="307"/>
        <w:jc w:val="left"/>
        <w:rPr>
          <w:i/>
          <w:sz w:val="15"/>
        </w:rPr>
      </w:pPr>
      <w:r>
        <w:rPr>
          <w:i/>
          <w:spacing w:val="-2"/>
          <w:sz w:val="15"/>
          <w:u w:val="single"/>
        </w:rPr>
        <w:t>Identificación.</w:t>
      </w:r>
    </w:p>
    <w:p>
      <w:pPr>
        <w:pStyle w:val="BodyText"/>
        <w:spacing w:before="8"/>
        <w:rPr>
          <w:i/>
        </w:rPr>
      </w:pPr>
    </w:p>
    <w:tbl>
      <w:tblPr>
        <w:tblW w:w="0" w:type="auto"/>
        <w:jc w:val="left"/>
        <w:tblInd w:w="2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2394"/>
      </w:tblGrid>
      <w:tr>
        <w:trPr>
          <w:trHeight w:val="156" w:hRule="atLeast"/>
        </w:trPr>
        <w:tc>
          <w:tcPr>
            <w:tcW w:w="2552" w:type="dxa"/>
          </w:tcPr>
          <w:p>
            <w:pPr>
              <w:pStyle w:val="TableParagraph"/>
              <w:spacing w:line="137" w:lineRule="exact"/>
              <w:ind w:left="5"/>
              <w:jc w:val="center"/>
              <w:rPr>
                <w:sz w:val="14"/>
              </w:rPr>
            </w:pPr>
            <w:r>
              <w:rPr>
                <w:spacing w:val="-2"/>
                <w:sz w:val="14"/>
              </w:rPr>
              <w:t>Denominación</w:t>
            </w:r>
            <w:r>
              <w:rPr>
                <w:spacing w:val="-1"/>
                <w:sz w:val="14"/>
              </w:rPr>
              <w:t> </w:t>
            </w:r>
            <w:r>
              <w:rPr>
                <w:spacing w:val="-2"/>
                <w:sz w:val="14"/>
              </w:rPr>
              <w:t>de la</w:t>
            </w:r>
            <w:r>
              <w:rPr>
                <w:spacing w:val="-1"/>
                <w:sz w:val="14"/>
              </w:rPr>
              <w:t> </w:t>
            </w:r>
            <w:r>
              <w:rPr>
                <w:spacing w:val="-2"/>
                <w:sz w:val="14"/>
              </w:rPr>
              <w:t>actividad</w:t>
            </w:r>
          </w:p>
        </w:tc>
        <w:tc>
          <w:tcPr>
            <w:tcW w:w="2394" w:type="dxa"/>
          </w:tcPr>
          <w:p>
            <w:pPr>
              <w:pStyle w:val="TableParagraph"/>
              <w:spacing w:line="137" w:lineRule="exact"/>
              <w:ind w:left="8" w:right="1"/>
              <w:jc w:val="center"/>
              <w:rPr>
                <w:sz w:val="14"/>
              </w:rPr>
            </w:pPr>
            <w:r>
              <w:rPr>
                <w:spacing w:val="-4"/>
                <w:sz w:val="14"/>
              </w:rPr>
              <w:t>FSE+</w:t>
            </w:r>
          </w:p>
        </w:tc>
      </w:tr>
      <w:tr>
        <w:trPr>
          <w:trHeight w:val="154" w:hRule="atLeast"/>
        </w:trPr>
        <w:tc>
          <w:tcPr>
            <w:tcW w:w="2552" w:type="dxa"/>
          </w:tcPr>
          <w:p>
            <w:pPr>
              <w:pStyle w:val="TableParagraph"/>
              <w:spacing w:line="135" w:lineRule="exact"/>
              <w:ind w:left="5"/>
              <w:jc w:val="center"/>
              <w:rPr>
                <w:sz w:val="14"/>
              </w:rPr>
            </w:pPr>
            <w:r>
              <w:rPr>
                <w:sz w:val="14"/>
              </w:rPr>
              <w:t>Tipo</w:t>
            </w:r>
            <w:r>
              <w:rPr>
                <w:spacing w:val="-7"/>
                <w:sz w:val="14"/>
              </w:rPr>
              <w:t> </w:t>
            </w:r>
            <w:r>
              <w:rPr>
                <w:sz w:val="14"/>
              </w:rPr>
              <w:t>de</w:t>
            </w:r>
            <w:r>
              <w:rPr>
                <w:spacing w:val="-8"/>
                <w:sz w:val="14"/>
              </w:rPr>
              <w:t> </w:t>
            </w:r>
            <w:r>
              <w:rPr>
                <w:spacing w:val="-2"/>
                <w:sz w:val="14"/>
              </w:rPr>
              <w:t>Actividad</w:t>
            </w:r>
          </w:p>
        </w:tc>
        <w:tc>
          <w:tcPr>
            <w:tcW w:w="2394" w:type="dxa"/>
          </w:tcPr>
          <w:p>
            <w:pPr>
              <w:pStyle w:val="TableParagraph"/>
              <w:spacing w:line="135" w:lineRule="exact"/>
              <w:ind w:left="8"/>
              <w:jc w:val="center"/>
              <w:rPr>
                <w:sz w:val="14"/>
              </w:rPr>
            </w:pPr>
            <w:r>
              <w:rPr>
                <w:spacing w:val="-2"/>
                <w:sz w:val="14"/>
              </w:rPr>
              <w:t>ACTIVIDAD</w:t>
            </w:r>
            <w:r>
              <w:rPr>
                <w:spacing w:val="-4"/>
                <w:sz w:val="14"/>
              </w:rPr>
              <w:t> </w:t>
            </w:r>
            <w:r>
              <w:rPr>
                <w:spacing w:val="-2"/>
                <w:sz w:val="14"/>
              </w:rPr>
              <w:t>PROPIA</w:t>
            </w:r>
          </w:p>
        </w:tc>
      </w:tr>
      <w:tr>
        <w:trPr>
          <w:trHeight w:val="156" w:hRule="atLeast"/>
        </w:trPr>
        <w:tc>
          <w:tcPr>
            <w:tcW w:w="2552" w:type="dxa"/>
          </w:tcPr>
          <w:p>
            <w:pPr>
              <w:pStyle w:val="TableParagraph"/>
              <w:spacing w:line="137" w:lineRule="exact"/>
              <w:ind w:left="5"/>
              <w:jc w:val="center"/>
              <w:rPr>
                <w:sz w:val="14"/>
              </w:rPr>
            </w:pPr>
            <w:r>
              <w:rPr>
                <w:sz w:val="14"/>
              </w:rPr>
              <w:t>Lugar</w:t>
            </w:r>
            <w:r>
              <w:rPr>
                <w:spacing w:val="-10"/>
                <w:sz w:val="14"/>
              </w:rPr>
              <w:t> </w:t>
            </w:r>
            <w:r>
              <w:rPr>
                <w:sz w:val="14"/>
              </w:rPr>
              <w:t>de</w:t>
            </w:r>
            <w:r>
              <w:rPr>
                <w:spacing w:val="-9"/>
                <w:sz w:val="14"/>
              </w:rPr>
              <w:t> </w:t>
            </w:r>
            <w:r>
              <w:rPr>
                <w:sz w:val="14"/>
              </w:rPr>
              <w:t>desarrollo</w:t>
            </w:r>
            <w:r>
              <w:rPr>
                <w:spacing w:val="-9"/>
                <w:sz w:val="14"/>
              </w:rPr>
              <w:t> </w:t>
            </w:r>
            <w:r>
              <w:rPr>
                <w:sz w:val="14"/>
              </w:rPr>
              <w:t>de</w:t>
            </w:r>
            <w:r>
              <w:rPr>
                <w:spacing w:val="-9"/>
                <w:sz w:val="14"/>
              </w:rPr>
              <w:t> </w:t>
            </w:r>
            <w:r>
              <w:rPr>
                <w:sz w:val="14"/>
              </w:rPr>
              <w:t>la</w:t>
            </w:r>
            <w:r>
              <w:rPr>
                <w:spacing w:val="-9"/>
                <w:sz w:val="14"/>
              </w:rPr>
              <w:t> </w:t>
            </w:r>
            <w:r>
              <w:rPr>
                <w:spacing w:val="-2"/>
                <w:sz w:val="14"/>
              </w:rPr>
              <w:t>actividad</w:t>
            </w:r>
          </w:p>
        </w:tc>
        <w:tc>
          <w:tcPr>
            <w:tcW w:w="2394" w:type="dxa"/>
          </w:tcPr>
          <w:p>
            <w:pPr>
              <w:pStyle w:val="TableParagraph"/>
              <w:spacing w:line="137" w:lineRule="exact"/>
              <w:ind w:left="8" w:right="1"/>
              <w:jc w:val="center"/>
              <w:rPr>
                <w:sz w:val="14"/>
              </w:rPr>
            </w:pPr>
            <w:r>
              <w:rPr>
                <w:spacing w:val="-2"/>
                <w:sz w:val="14"/>
              </w:rPr>
              <w:t>TERRITORIO</w:t>
            </w:r>
            <w:r>
              <w:rPr>
                <w:spacing w:val="-7"/>
                <w:sz w:val="14"/>
              </w:rPr>
              <w:t> </w:t>
            </w:r>
            <w:r>
              <w:rPr>
                <w:spacing w:val="-2"/>
                <w:sz w:val="14"/>
              </w:rPr>
              <w:t>ESPAÑOL</w:t>
            </w:r>
          </w:p>
        </w:tc>
      </w:tr>
    </w:tbl>
    <w:p>
      <w:pPr>
        <w:pStyle w:val="BodyText"/>
        <w:spacing w:before="38"/>
        <w:rPr>
          <w:i/>
        </w:rPr>
      </w:pPr>
    </w:p>
    <w:p>
      <w:pPr>
        <w:pStyle w:val="ListParagraph"/>
        <w:numPr>
          <w:ilvl w:val="0"/>
          <w:numId w:val="16"/>
        </w:numPr>
        <w:tabs>
          <w:tab w:pos="1560" w:val="left" w:leader="none"/>
        </w:tabs>
        <w:spacing w:line="240" w:lineRule="auto" w:before="0" w:after="0"/>
        <w:ind w:left="1560" w:right="0" w:hanging="307"/>
        <w:jc w:val="left"/>
        <w:rPr>
          <w:i/>
          <w:sz w:val="15"/>
        </w:rPr>
      </w:pPr>
      <w:r>
        <w:rPr>
          <w:i/>
          <w:sz w:val="15"/>
          <w:u w:val="single"/>
        </w:rPr>
        <w:t>Recursos</w:t>
      </w:r>
      <w:r>
        <w:rPr>
          <w:i/>
          <w:spacing w:val="6"/>
          <w:sz w:val="15"/>
          <w:u w:val="single"/>
        </w:rPr>
        <w:t> </w:t>
      </w:r>
      <w:r>
        <w:rPr>
          <w:i/>
          <w:sz w:val="15"/>
          <w:u w:val="single"/>
        </w:rPr>
        <w:t>humanos</w:t>
      </w:r>
      <w:r>
        <w:rPr>
          <w:i/>
          <w:spacing w:val="9"/>
          <w:sz w:val="15"/>
          <w:u w:val="single"/>
        </w:rPr>
        <w:t> </w:t>
      </w:r>
      <w:r>
        <w:rPr>
          <w:i/>
          <w:sz w:val="15"/>
          <w:u w:val="single"/>
        </w:rPr>
        <w:t>empleados</w:t>
      </w:r>
      <w:r>
        <w:rPr>
          <w:i/>
          <w:spacing w:val="9"/>
          <w:sz w:val="15"/>
          <w:u w:val="single"/>
        </w:rPr>
        <w:t> </w:t>
      </w:r>
      <w:r>
        <w:rPr>
          <w:i/>
          <w:sz w:val="15"/>
          <w:u w:val="single"/>
        </w:rPr>
        <w:t>en</w:t>
      </w:r>
      <w:r>
        <w:rPr>
          <w:i/>
          <w:spacing w:val="6"/>
          <w:sz w:val="15"/>
          <w:u w:val="single"/>
        </w:rPr>
        <w:t> </w:t>
      </w:r>
      <w:r>
        <w:rPr>
          <w:i/>
          <w:sz w:val="15"/>
          <w:u w:val="single"/>
        </w:rPr>
        <w:t>la</w:t>
      </w:r>
      <w:r>
        <w:rPr>
          <w:i/>
          <w:spacing w:val="8"/>
          <w:sz w:val="15"/>
          <w:u w:val="single"/>
        </w:rPr>
        <w:t> </w:t>
      </w:r>
      <w:r>
        <w:rPr>
          <w:i/>
          <w:spacing w:val="-2"/>
          <w:sz w:val="15"/>
          <w:u w:val="single"/>
        </w:rPr>
        <w:t>actividad.</w:t>
      </w:r>
    </w:p>
    <w:p>
      <w:pPr>
        <w:pStyle w:val="BodyText"/>
        <w:spacing w:before="40"/>
        <w:rPr>
          <w:i/>
        </w:rPr>
      </w:pPr>
    </w:p>
    <w:p>
      <w:pPr>
        <w:pStyle w:val="BodyText"/>
        <w:spacing w:line="247" w:lineRule="auto"/>
        <w:ind w:left="1496" w:right="484"/>
      </w:pPr>
      <w:r>
        <w:rPr/>
        <w:t>Los recursos humanos de la Asociación por la actividad de los programas del FSE+ previstos para el ejercicio 2024 son los siguientes:</w:t>
      </w:r>
    </w:p>
    <w:p>
      <w:pPr>
        <w:pStyle w:val="BodyText"/>
        <w:spacing w:after="1"/>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5"/>
        <w:gridCol w:w="1061"/>
        <w:gridCol w:w="1663"/>
      </w:tblGrid>
      <w:tr>
        <w:trPr>
          <w:trHeight w:val="196" w:hRule="atLeast"/>
        </w:trPr>
        <w:tc>
          <w:tcPr>
            <w:tcW w:w="2965" w:type="dxa"/>
            <w:vMerge w:val="restart"/>
          </w:tcPr>
          <w:p>
            <w:pPr>
              <w:pStyle w:val="TableParagraph"/>
              <w:spacing w:before="103"/>
              <w:ind w:left="2"/>
              <w:jc w:val="center"/>
              <w:rPr>
                <w:sz w:val="17"/>
              </w:rPr>
            </w:pPr>
            <w:r>
              <w:rPr>
                <w:spacing w:val="-4"/>
                <w:sz w:val="17"/>
              </w:rPr>
              <w:t>Tipo</w:t>
            </w:r>
          </w:p>
        </w:tc>
        <w:tc>
          <w:tcPr>
            <w:tcW w:w="1061" w:type="dxa"/>
          </w:tcPr>
          <w:p>
            <w:pPr>
              <w:pStyle w:val="TableParagraph"/>
              <w:spacing w:line="176" w:lineRule="exact"/>
              <w:ind w:left="5"/>
              <w:jc w:val="center"/>
              <w:rPr>
                <w:sz w:val="17"/>
              </w:rPr>
            </w:pPr>
            <w:r>
              <w:rPr>
                <w:spacing w:val="-2"/>
                <w:sz w:val="17"/>
              </w:rPr>
              <w:t>Número</w:t>
            </w:r>
          </w:p>
        </w:tc>
        <w:tc>
          <w:tcPr>
            <w:tcW w:w="1663" w:type="dxa"/>
          </w:tcPr>
          <w:p>
            <w:pPr>
              <w:pStyle w:val="TableParagraph"/>
              <w:spacing w:line="176" w:lineRule="exact"/>
              <w:ind w:left="6"/>
              <w:jc w:val="center"/>
              <w:rPr>
                <w:sz w:val="17"/>
              </w:rPr>
            </w:pPr>
            <w:r>
              <w:rPr>
                <w:sz w:val="17"/>
              </w:rPr>
              <w:t>Nº</w:t>
            </w:r>
            <w:r>
              <w:rPr>
                <w:spacing w:val="-2"/>
                <w:sz w:val="17"/>
              </w:rPr>
              <w:t> </w:t>
            </w:r>
            <w:r>
              <w:rPr>
                <w:sz w:val="17"/>
              </w:rPr>
              <w:t>de horas / </w:t>
            </w:r>
            <w:r>
              <w:rPr>
                <w:spacing w:val="-5"/>
                <w:sz w:val="17"/>
              </w:rPr>
              <w:t>año</w:t>
            </w:r>
          </w:p>
        </w:tc>
      </w:tr>
      <w:tr>
        <w:trPr>
          <w:trHeight w:val="196" w:hRule="atLeast"/>
        </w:trPr>
        <w:tc>
          <w:tcPr>
            <w:tcW w:w="2965" w:type="dxa"/>
            <w:vMerge/>
            <w:tcBorders>
              <w:top w:val="nil"/>
            </w:tcBorders>
          </w:tcPr>
          <w:p>
            <w:pPr>
              <w:rPr>
                <w:sz w:val="2"/>
                <w:szCs w:val="2"/>
              </w:rPr>
            </w:pPr>
          </w:p>
        </w:tc>
        <w:tc>
          <w:tcPr>
            <w:tcW w:w="1061" w:type="dxa"/>
          </w:tcPr>
          <w:p>
            <w:pPr>
              <w:pStyle w:val="TableParagraph"/>
              <w:spacing w:line="176" w:lineRule="exact"/>
              <w:ind w:left="5" w:right="2"/>
              <w:jc w:val="center"/>
              <w:rPr>
                <w:sz w:val="17"/>
              </w:rPr>
            </w:pPr>
            <w:r>
              <w:rPr>
                <w:spacing w:val="-2"/>
                <w:sz w:val="17"/>
              </w:rPr>
              <w:t>Previsto</w:t>
            </w:r>
          </w:p>
        </w:tc>
        <w:tc>
          <w:tcPr>
            <w:tcW w:w="1663" w:type="dxa"/>
          </w:tcPr>
          <w:p>
            <w:pPr>
              <w:pStyle w:val="TableParagraph"/>
              <w:spacing w:line="176" w:lineRule="exact"/>
              <w:ind w:left="6"/>
              <w:jc w:val="center"/>
              <w:rPr>
                <w:sz w:val="17"/>
              </w:rPr>
            </w:pPr>
            <w:r>
              <w:rPr>
                <w:spacing w:val="-2"/>
                <w:sz w:val="17"/>
              </w:rPr>
              <w:t>Previsto</w:t>
            </w:r>
          </w:p>
        </w:tc>
      </w:tr>
      <w:tr>
        <w:trPr>
          <w:trHeight w:val="196" w:hRule="atLeast"/>
        </w:trPr>
        <w:tc>
          <w:tcPr>
            <w:tcW w:w="2965" w:type="dxa"/>
          </w:tcPr>
          <w:p>
            <w:pPr>
              <w:pStyle w:val="TableParagraph"/>
              <w:spacing w:line="176" w:lineRule="exact"/>
              <w:ind w:left="722"/>
              <w:rPr>
                <w:sz w:val="17"/>
              </w:rPr>
            </w:pPr>
            <w:r>
              <w:rPr>
                <w:sz w:val="17"/>
              </w:rPr>
              <w:t>Personal</w:t>
            </w:r>
            <w:r>
              <w:rPr>
                <w:spacing w:val="-3"/>
                <w:sz w:val="17"/>
              </w:rPr>
              <w:t> </w:t>
            </w:r>
            <w:r>
              <w:rPr>
                <w:spacing w:val="-2"/>
                <w:sz w:val="17"/>
              </w:rPr>
              <w:t>asalariado</w:t>
            </w:r>
          </w:p>
        </w:tc>
        <w:tc>
          <w:tcPr>
            <w:tcW w:w="1061" w:type="dxa"/>
          </w:tcPr>
          <w:p>
            <w:pPr>
              <w:pStyle w:val="TableParagraph"/>
              <w:spacing w:line="176" w:lineRule="exact"/>
              <w:ind w:left="5" w:right="2"/>
              <w:jc w:val="center"/>
              <w:rPr>
                <w:sz w:val="17"/>
              </w:rPr>
            </w:pPr>
            <w:r>
              <w:rPr>
                <w:spacing w:val="-5"/>
                <w:sz w:val="17"/>
              </w:rPr>
              <w:t>530</w:t>
            </w:r>
          </w:p>
        </w:tc>
        <w:tc>
          <w:tcPr>
            <w:tcW w:w="1663" w:type="dxa"/>
          </w:tcPr>
          <w:p>
            <w:pPr>
              <w:pStyle w:val="TableParagraph"/>
              <w:spacing w:line="176" w:lineRule="exact"/>
              <w:ind w:left="6" w:right="1"/>
              <w:jc w:val="center"/>
              <w:rPr>
                <w:sz w:val="17"/>
              </w:rPr>
            </w:pPr>
            <w:r>
              <w:rPr>
                <w:spacing w:val="-2"/>
                <w:sz w:val="17"/>
              </w:rPr>
              <w:t>895.700</w:t>
            </w:r>
          </w:p>
        </w:tc>
      </w:tr>
    </w:tbl>
    <w:p>
      <w:pPr>
        <w:pStyle w:val="BodyText"/>
        <w:spacing w:before="35"/>
      </w:pPr>
    </w:p>
    <w:p>
      <w:pPr>
        <w:pStyle w:val="ListParagraph"/>
        <w:numPr>
          <w:ilvl w:val="0"/>
          <w:numId w:val="16"/>
        </w:numPr>
        <w:tabs>
          <w:tab w:pos="1494" w:val="left" w:leader="none"/>
        </w:tabs>
        <w:spacing w:line="240" w:lineRule="auto" w:before="0" w:after="0"/>
        <w:ind w:left="1494" w:right="0" w:hanging="241"/>
        <w:jc w:val="left"/>
        <w:rPr>
          <w:i/>
          <w:sz w:val="15"/>
        </w:rPr>
      </w:pPr>
      <w:r>
        <w:rPr>
          <w:i/>
          <w:sz w:val="15"/>
          <w:u w:val="single"/>
        </w:rPr>
        <w:t>Beneficiarios</w:t>
      </w:r>
      <w:r>
        <w:rPr>
          <w:i/>
          <w:spacing w:val="7"/>
          <w:sz w:val="15"/>
          <w:u w:val="single"/>
        </w:rPr>
        <w:t> </w:t>
      </w:r>
      <w:r>
        <w:rPr>
          <w:i/>
          <w:sz w:val="15"/>
          <w:u w:val="single"/>
        </w:rPr>
        <w:t>o</w:t>
      </w:r>
      <w:r>
        <w:rPr>
          <w:i/>
          <w:spacing w:val="7"/>
          <w:sz w:val="15"/>
          <w:u w:val="single"/>
        </w:rPr>
        <w:t> </w:t>
      </w:r>
      <w:r>
        <w:rPr>
          <w:i/>
          <w:sz w:val="15"/>
          <w:u w:val="single"/>
        </w:rPr>
        <w:t>usuarios</w:t>
      </w:r>
      <w:r>
        <w:rPr>
          <w:i/>
          <w:spacing w:val="7"/>
          <w:sz w:val="15"/>
          <w:u w:val="single"/>
        </w:rPr>
        <w:t> </w:t>
      </w:r>
      <w:r>
        <w:rPr>
          <w:i/>
          <w:sz w:val="15"/>
          <w:u w:val="single"/>
        </w:rPr>
        <w:t>de</w:t>
      </w:r>
      <w:r>
        <w:rPr>
          <w:i/>
          <w:spacing w:val="5"/>
          <w:sz w:val="15"/>
          <w:u w:val="single"/>
        </w:rPr>
        <w:t> </w:t>
      </w:r>
      <w:r>
        <w:rPr>
          <w:i/>
          <w:sz w:val="15"/>
          <w:u w:val="single"/>
        </w:rPr>
        <w:t>la</w:t>
      </w:r>
      <w:r>
        <w:rPr>
          <w:i/>
          <w:spacing w:val="4"/>
          <w:sz w:val="15"/>
          <w:u w:val="single"/>
        </w:rPr>
        <w:t> </w:t>
      </w:r>
      <w:r>
        <w:rPr>
          <w:i/>
          <w:spacing w:val="-2"/>
          <w:sz w:val="15"/>
          <w:u w:val="single"/>
        </w:rPr>
        <w:t>actividad.</w:t>
      </w:r>
    </w:p>
    <w:p>
      <w:pPr>
        <w:pStyle w:val="BodyText"/>
        <w:spacing w:before="41"/>
        <w:rPr>
          <w:i/>
        </w:rPr>
      </w:pPr>
    </w:p>
    <w:p>
      <w:pPr>
        <w:pStyle w:val="BodyText"/>
        <w:spacing w:line="247" w:lineRule="auto"/>
        <w:ind w:left="1496" w:right="484"/>
      </w:pPr>
      <w:r>
        <w:rPr/>
        <w:t>El</w:t>
      </w:r>
      <w:r>
        <w:rPr>
          <w:spacing w:val="28"/>
        </w:rPr>
        <w:t> </w:t>
      </w:r>
      <w:r>
        <w:rPr/>
        <w:t>número</w:t>
      </w:r>
      <w:r>
        <w:rPr>
          <w:spacing w:val="28"/>
        </w:rPr>
        <w:t> </w:t>
      </w:r>
      <w:r>
        <w:rPr/>
        <w:t>de</w:t>
      </w:r>
      <w:r>
        <w:rPr>
          <w:spacing w:val="28"/>
        </w:rPr>
        <w:t> </w:t>
      </w:r>
      <w:r>
        <w:rPr/>
        <w:t>beneficiarios</w:t>
      </w:r>
      <w:r>
        <w:rPr>
          <w:spacing w:val="28"/>
        </w:rPr>
        <w:t> </w:t>
      </w:r>
      <w:r>
        <w:rPr/>
        <w:t>de</w:t>
      </w:r>
      <w:r>
        <w:rPr>
          <w:spacing w:val="28"/>
        </w:rPr>
        <w:t> </w:t>
      </w:r>
      <w:r>
        <w:rPr/>
        <w:t>la</w:t>
      </w:r>
      <w:r>
        <w:rPr>
          <w:spacing w:val="28"/>
        </w:rPr>
        <w:t> </w:t>
      </w:r>
      <w:r>
        <w:rPr/>
        <w:t>Asociación</w:t>
      </w:r>
      <w:r>
        <w:rPr>
          <w:spacing w:val="28"/>
        </w:rPr>
        <w:t> </w:t>
      </w:r>
      <w:r>
        <w:rPr/>
        <w:t>por</w:t>
      </w:r>
      <w:r>
        <w:rPr>
          <w:spacing w:val="28"/>
        </w:rPr>
        <w:t> </w:t>
      </w:r>
      <w:r>
        <w:rPr/>
        <w:t>la</w:t>
      </w:r>
      <w:r>
        <w:rPr>
          <w:spacing w:val="28"/>
        </w:rPr>
        <w:t> </w:t>
      </w:r>
      <w:r>
        <w:rPr/>
        <w:t>actividad</w:t>
      </w:r>
      <w:r>
        <w:rPr>
          <w:spacing w:val="28"/>
        </w:rPr>
        <w:t> </w:t>
      </w:r>
      <w:r>
        <w:rPr/>
        <w:t>de</w:t>
      </w:r>
      <w:r>
        <w:rPr>
          <w:spacing w:val="28"/>
        </w:rPr>
        <w:t> </w:t>
      </w:r>
      <w:r>
        <w:rPr/>
        <w:t>los</w:t>
      </w:r>
      <w:r>
        <w:rPr>
          <w:spacing w:val="28"/>
        </w:rPr>
        <w:t> </w:t>
      </w:r>
      <w:r>
        <w:rPr/>
        <w:t>programas</w:t>
      </w:r>
      <w:r>
        <w:rPr>
          <w:spacing w:val="28"/>
        </w:rPr>
        <w:t> </w:t>
      </w:r>
      <w:r>
        <w:rPr/>
        <w:t>del</w:t>
      </w:r>
      <w:r>
        <w:rPr>
          <w:spacing w:val="28"/>
        </w:rPr>
        <w:t> </w:t>
      </w:r>
      <w:r>
        <w:rPr/>
        <w:t>FSE+</w:t>
      </w:r>
      <w:r>
        <w:rPr>
          <w:spacing w:val="28"/>
        </w:rPr>
        <w:t> </w:t>
      </w:r>
      <w:r>
        <w:rPr/>
        <w:t>previstos</w:t>
      </w:r>
      <w:r>
        <w:rPr>
          <w:spacing w:val="28"/>
        </w:rPr>
        <w:t> </w:t>
      </w:r>
      <w:r>
        <w:rPr/>
        <w:t>para</w:t>
      </w:r>
      <w:r>
        <w:rPr>
          <w:spacing w:val="28"/>
        </w:rPr>
        <w:t> </w:t>
      </w:r>
      <w:r>
        <w:rPr/>
        <w:t>el ejercicio 2024, todos ellos personas físicas, son los siguientes:</w:t>
      </w:r>
    </w:p>
    <w:p>
      <w:pPr>
        <w:pStyle w:val="BodyText"/>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9"/>
        <w:gridCol w:w="867"/>
        <w:gridCol w:w="1735"/>
        <w:gridCol w:w="1309"/>
      </w:tblGrid>
      <w:tr>
        <w:trPr>
          <w:trHeight w:val="155" w:hRule="atLeast"/>
        </w:trPr>
        <w:tc>
          <w:tcPr>
            <w:tcW w:w="5280" w:type="dxa"/>
            <w:gridSpan w:val="4"/>
          </w:tcPr>
          <w:p>
            <w:pPr>
              <w:pStyle w:val="TableParagraph"/>
              <w:spacing w:line="135" w:lineRule="exact"/>
              <w:ind w:left="942"/>
              <w:jc w:val="center"/>
              <w:rPr>
                <w:b/>
                <w:sz w:val="14"/>
              </w:rPr>
            </w:pPr>
            <w:r>
              <w:rPr>
                <w:b/>
                <w:spacing w:val="-4"/>
                <w:sz w:val="14"/>
              </w:rPr>
              <w:t>2024</w:t>
            </w:r>
          </w:p>
        </w:tc>
      </w:tr>
      <w:tr>
        <w:trPr>
          <w:trHeight w:val="155" w:hRule="atLeast"/>
        </w:trPr>
        <w:tc>
          <w:tcPr>
            <w:tcW w:w="1369" w:type="dxa"/>
          </w:tcPr>
          <w:p>
            <w:pPr>
              <w:pStyle w:val="TableParagraph"/>
              <w:spacing w:line="135" w:lineRule="exact"/>
              <w:ind w:left="407"/>
              <w:rPr>
                <w:b/>
                <w:sz w:val="14"/>
              </w:rPr>
            </w:pPr>
            <w:r>
              <w:rPr>
                <w:b/>
                <w:spacing w:val="-2"/>
                <w:sz w:val="14"/>
              </w:rPr>
              <w:t>Objetivo</w:t>
            </w:r>
          </w:p>
        </w:tc>
        <w:tc>
          <w:tcPr>
            <w:tcW w:w="867" w:type="dxa"/>
          </w:tcPr>
          <w:p>
            <w:pPr>
              <w:pStyle w:val="TableParagraph"/>
              <w:spacing w:line="135" w:lineRule="exact"/>
              <w:ind w:left="22"/>
              <w:jc w:val="center"/>
              <w:rPr>
                <w:b/>
                <w:sz w:val="14"/>
              </w:rPr>
            </w:pPr>
            <w:r>
              <w:rPr>
                <w:b/>
                <w:spacing w:val="-2"/>
                <w:sz w:val="14"/>
              </w:rPr>
              <w:t>Programa</w:t>
            </w:r>
          </w:p>
        </w:tc>
        <w:tc>
          <w:tcPr>
            <w:tcW w:w="1735" w:type="dxa"/>
          </w:tcPr>
          <w:p>
            <w:pPr>
              <w:pStyle w:val="TableParagraph"/>
              <w:spacing w:line="135" w:lineRule="exact"/>
              <w:ind w:left="572"/>
              <w:rPr>
                <w:b/>
                <w:sz w:val="14"/>
              </w:rPr>
            </w:pPr>
            <w:r>
              <w:rPr>
                <w:b/>
                <w:spacing w:val="-2"/>
                <w:sz w:val="14"/>
              </w:rPr>
              <w:t>Proyecto</w:t>
            </w:r>
          </w:p>
        </w:tc>
        <w:tc>
          <w:tcPr>
            <w:tcW w:w="1309" w:type="dxa"/>
          </w:tcPr>
          <w:p>
            <w:pPr>
              <w:pStyle w:val="TableParagraph"/>
              <w:spacing w:line="135" w:lineRule="exact"/>
              <w:ind w:right="37"/>
              <w:jc w:val="right"/>
              <w:rPr>
                <w:b/>
                <w:sz w:val="14"/>
              </w:rPr>
            </w:pPr>
            <w:r>
              <w:rPr>
                <w:b/>
                <w:spacing w:val="-2"/>
                <w:sz w:val="14"/>
              </w:rPr>
              <w:t>Previsto Año</w:t>
            </w:r>
            <w:r>
              <w:rPr>
                <w:b/>
                <w:spacing w:val="-1"/>
                <w:sz w:val="14"/>
              </w:rPr>
              <w:t> </w:t>
            </w:r>
            <w:r>
              <w:rPr>
                <w:b/>
                <w:spacing w:val="-4"/>
                <w:sz w:val="14"/>
              </w:rPr>
              <w:t>2024</w:t>
            </w:r>
          </w:p>
        </w:tc>
      </w:tr>
      <w:tr>
        <w:trPr>
          <w:trHeight w:val="155" w:hRule="atLeast"/>
        </w:trPr>
        <w:tc>
          <w:tcPr>
            <w:tcW w:w="1369" w:type="dxa"/>
            <w:vMerge w:val="restart"/>
          </w:tcPr>
          <w:p>
            <w:pPr>
              <w:pStyle w:val="TableParagraph"/>
              <w:rPr>
                <w:sz w:val="14"/>
              </w:rPr>
            </w:pPr>
          </w:p>
          <w:p>
            <w:pPr>
              <w:pStyle w:val="TableParagraph"/>
              <w:rPr>
                <w:sz w:val="14"/>
              </w:rPr>
            </w:pPr>
          </w:p>
          <w:p>
            <w:pPr>
              <w:pStyle w:val="TableParagraph"/>
              <w:spacing w:before="39"/>
              <w:rPr>
                <w:sz w:val="14"/>
              </w:rPr>
            </w:pPr>
          </w:p>
          <w:p>
            <w:pPr>
              <w:pStyle w:val="TableParagraph"/>
              <w:ind w:left="281"/>
              <w:rPr>
                <w:sz w:val="14"/>
              </w:rPr>
            </w:pPr>
            <w:r>
              <w:rPr>
                <w:spacing w:val="-2"/>
                <w:sz w:val="14"/>
              </w:rPr>
              <w:t>Destinatarios</w:t>
            </w:r>
          </w:p>
        </w:tc>
        <w:tc>
          <w:tcPr>
            <w:tcW w:w="867" w:type="dxa"/>
            <w:vMerge w:val="restart"/>
          </w:tcPr>
          <w:p>
            <w:pPr>
              <w:pStyle w:val="TableParagraph"/>
              <w:spacing w:before="85"/>
              <w:ind w:left="66"/>
              <w:rPr>
                <w:sz w:val="14"/>
              </w:rPr>
            </w:pPr>
            <w:r>
              <w:rPr>
                <w:spacing w:val="-2"/>
                <w:sz w:val="14"/>
              </w:rPr>
              <w:t>JUVENTUD</w:t>
            </w:r>
          </w:p>
        </w:tc>
        <w:tc>
          <w:tcPr>
            <w:tcW w:w="1735" w:type="dxa"/>
          </w:tcPr>
          <w:p>
            <w:pPr>
              <w:pStyle w:val="TableParagraph"/>
              <w:spacing w:line="135" w:lineRule="exact"/>
              <w:ind w:left="58"/>
              <w:rPr>
                <w:sz w:val="14"/>
              </w:rPr>
            </w:pPr>
            <w:r>
              <w:rPr>
                <w:spacing w:val="-2"/>
                <w:sz w:val="14"/>
              </w:rPr>
              <w:t>InclUJoven</w:t>
            </w:r>
          </w:p>
        </w:tc>
        <w:tc>
          <w:tcPr>
            <w:tcW w:w="1309" w:type="dxa"/>
          </w:tcPr>
          <w:p>
            <w:pPr>
              <w:pStyle w:val="TableParagraph"/>
              <w:spacing w:line="135" w:lineRule="exact"/>
              <w:ind w:right="39"/>
              <w:jc w:val="right"/>
              <w:rPr>
                <w:sz w:val="14"/>
              </w:rPr>
            </w:pPr>
            <w:r>
              <w:rPr>
                <w:spacing w:val="-2"/>
                <w:sz w:val="14"/>
              </w:rPr>
              <w:t>2.063</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Jóvenes muy</w:t>
            </w:r>
            <w:r>
              <w:rPr>
                <w:spacing w:val="-1"/>
                <w:sz w:val="14"/>
              </w:rPr>
              <w:t> </w:t>
            </w:r>
            <w:r>
              <w:rPr>
                <w:spacing w:val="-2"/>
                <w:sz w:val="14"/>
              </w:rPr>
              <w:t>Capaces</w:t>
            </w:r>
          </w:p>
        </w:tc>
        <w:tc>
          <w:tcPr>
            <w:tcW w:w="1309" w:type="dxa"/>
          </w:tcPr>
          <w:p>
            <w:pPr>
              <w:pStyle w:val="TableParagraph"/>
              <w:spacing w:line="135" w:lineRule="exact"/>
              <w:ind w:right="39"/>
              <w:jc w:val="right"/>
              <w:rPr>
                <w:sz w:val="14"/>
              </w:rPr>
            </w:pPr>
            <w:r>
              <w:rPr>
                <w:spacing w:val="-2"/>
                <w:sz w:val="14"/>
              </w:rPr>
              <w:t>3.099</w:t>
            </w:r>
          </w:p>
        </w:tc>
      </w:tr>
      <w:tr>
        <w:trPr>
          <w:trHeight w:val="155" w:hRule="atLeast"/>
        </w:trPr>
        <w:tc>
          <w:tcPr>
            <w:tcW w:w="1369" w:type="dxa"/>
            <w:vMerge/>
            <w:tcBorders>
              <w:top w:val="nil"/>
            </w:tcBorders>
          </w:tcPr>
          <w:p>
            <w:pPr>
              <w:rPr>
                <w:sz w:val="2"/>
                <w:szCs w:val="2"/>
              </w:rPr>
            </w:pPr>
          </w:p>
        </w:tc>
        <w:tc>
          <w:tcPr>
            <w:tcW w:w="867" w:type="dxa"/>
            <w:vMerge w:val="restart"/>
          </w:tcPr>
          <w:p>
            <w:pPr>
              <w:pStyle w:val="TableParagraph"/>
              <w:spacing w:before="85"/>
              <w:ind w:left="60"/>
              <w:rPr>
                <w:sz w:val="14"/>
              </w:rPr>
            </w:pPr>
            <w:r>
              <w:rPr>
                <w:spacing w:val="-2"/>
                <w:sz w:val="14"/>
              </w:rPr>
              <w:t>INCLUSIÓN</w:t>
            </w:r>
          </w:p>
        </w:tc>
        <w:tc>
          <w:tcPr>
            <w:tcW w:w="1735" w:type="dxa"/>
          </w:tcPr>
          <w:p>
            <w:pPr>
              <w:pStyle w:val="TableParagraph"/>
              <w:spacing w:line="135" w:lineRule="exact"/>
              <w:ind w:left="58"/>
              <w:rPr>
                <w:sz w:val="14"/>
              </w:rPr>
            </w:pPr>
            <w:r>
              <w:rPr>
                <w:spacing w:val="-2"/>
                <w:sz w:val="14"/>
              </w:rPr>
              <w:t>InclUEmpleo</w:t>
            </w:r>
          </w:p>
        </w:tc>
        <w:tc>
          <w:tcPr>
            <w:tcW w:w="1309" w:type="dxa"/>
          </w:tcPr>
          <w:p>
            <w:pPr>
              <w:pStyle w:val="TableParagraph"/>
              <w:spacing w:line="135" w:lineRule="exact"/>
              <w:ind w:right="39"/>
              <w:jc w:val="right"/>
              <w:rPr>
                <w:sz w:val="14"/>
              </w:rPr>
            </w:pPr>
            <w:r>
              <w:rPr>
                <w:spacing w:val="-2"/>
                <w:sz w:val="14"/>
              </w:rPr>
              <w:t>6.048</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InclUEmpleo+</w:t>
            </w:r>
          </w:p>
        </w:tc>
        <w:tc>
          <w:tcPr>
            <w:tcW w:w="1309" w:type="dxa"/>
          </w:tcPr>
          <w:p>
            <w:pPr>
              <w:pStyle w:val="TableParagraph"/>
              <w:spacing w:line="135" w:lineRule="exact"/>
              <w:ind w:right="39"/>
              <w:jc w:val="right"/>
              <w:rPr>
                <w:sz w:val="14"/>
              </w:rPr>
            </w:pPr>
            <w:r>
              <w:rPr>
                <w:spacing w:val="-5"/>
                <w:sz w:val="14"/>
              </w:rPr>
              <w:t>928</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InclUEmpleo</w:t>
            </w:r>
            <w:r>
              <w:rPr>
                <w:spacing w:val="-3"/>
                <w:sz w:val="14"/>
              </w:rPr>
              <w:t> </w:t>
            </w:r>
            <w:r>
              <w:rPr>
                <w:spacing w:val="-2"/>
                <w:sz w:val="14"/>
              </w:rPr>
              <w:t>SIN</w:t>
            </w:r>
            <w:r>
              <w:rPr>
                <w:spacing w:val="-1"/>
                <w:sz w:val="14"/>
              </w:rPr>
              <w:t> </w:t>
            </w:r>
            <w:r>
              <w:rPr>
                <w:spacing w:val="-2"/>
                <w:sz w:val="14"/>
              </w:rPr>
              <w:t>LIMITES</w:t>
            </w:r>
          </w:p>
        </w:tc>
        <w:tc>
          <w:tcPr>
            <w:tcW w:w="1309" w:type="dxa"/>
          </w:tcPr>
          <w:p>
            <w:pPr>
              <w:pStyle w:val="TableParagraph"/>
              <w:spacing w:line="135" w:lineRule="exact"/>
              <w:ind w:right="39"/>
              <w:jc w:val="right"/>
              <w:rPr>
                <w:sz w:val="14"/>
              </w:rPr>
            </w:pPr>
            <w:r>
              <w:rPr>
                <w:spacing w:val="-2"/>
                <w:sz w:val="14"/>
              </w:rPr>
              <w:t>12.471</w:t>
            </w:r>
          </w:p>
        </w:tc>
      </w:tr>
      <w:tr>
        <w:trPr>
          <w:trHeight w:val="155" w:hRule="atLeast"/>
        </w:trPr>
        <w:tc>
          <w:tcPr>
            <w:tcW w:w="1369" w:type="dxa"/>
            <w:vMerge/>
            <w:tcBorders>
              <w:top w:val="nil"/>
            </w:tcBorders>
          </w:tcPr>
          <w:p>
            <w:pPr>
              <w:rPr>
                <w:sz w:val="2"/>
                <w:szCs w:val="2"/>
              </w:rPr>
            </w:pPr>
          </w:p>
        </w:tc>
        <w:tc>
          <w:tcPr>
            <w:tcW w:w="867" w:type="dxa"/>
          </w:tcPr>
          <w:p>
            <w:pPr>
              <w:pStyle w:val="TableParagraph"/>
              <w:spacing w:line="135" w:lineRule="exact"/>
              <w:ind w:left="22" w:right="1"/>
              <w:jc w:val="center"/>
              <w:rPr>
                <w:sz w:val="14"/>
              </w:rPr>
            </w:pPr>
            <w:r>
              <w:rPr>
                <w:spacing w:val="-2"/>
                <w:sz w:val="14"/>
              </w:rPr>
              <w:t>CANARIAS</w:t>
            </w:r>
          </w:p>
        </w:tc>
        <w:tc>
          <w:tcPr>
            <w:tcW w:w="1735" w:type="dxa"/>
          </w:tcPr>
          <w:p>
            <w:pPr>
              <w:pStyle w:val="TableParagraph"/>
              <w:spacing w:line="135" w:lineRule="exact"/>
              <w:ind w:left="58"/>
              <w:rPr>
                <w:sz w:val="14"/>
              </w:rPr>
            </w:pPr>
            <w:r>
              <w:rPr>
                <w:spacing w:val="-2"/>
                <w:sz w:val="14"/>
              </w:rPr>
              <w:t>InclUEmpleo ATLANTIDA</w:t>
            </w:r>
          </w:p>
        </w:tc>
        <w:tc>
          <w:tcPr>
            <w:tcW w:w="1309" w:type="dxa"/>
          </w:tcPr>
          <w:p>
            <w:pPr>
              <w:pStyle w:val="TableParagraph"/>
              <w:spacing w:line="135" w:lineRule="exact"/>
              <w:ind w:right="39"/>
              <w:jc w:val="right"/>
              <w:rPr>
                <w:sz w:val="14"/>
              </w:rPr>
            </w:pPr>
            <w:r>
              <w:rPr>
                <w:spacing w:val="-2"/>
                <w:sz w:val="14"/>
              </w:rPr>
              <w:t>2.151</w:t>
            </w:r>
          </w:p>
        </w:tc>
      </w:tr>
      <w:tr>
        <w:trPr>
          <w:trHeight w:val="155" w:hRule="atLeast"/>
        </w:trPr>
        <w:tc>
          <w:tcPr>
            <w:tcW w:w="3971" w:type="dxa"/>
            <w:gridSpan w:val="3"/>
          </w:tcPr>
          <w:p>
            <w:pPr>
              <w:pStyle w:val="TableParagraph"/>
              <w:spacing w:line="135" w:lineRule="exact"/>
              <w:ind w:right="78"/>
              <w:jc w:val="right"/>
              <w:rPr>
                <w:b/>
                <w:sz w:val="14"/>
              </w:rPr>
            </w:pPr>
            <w:r>
              <w:rPr>
                <w:b/>
                <w:spacing w:val="-2"/>
                <w:sz w:val="14"/>
              </w:rPr>
              <w:t>Destinatarios</w:t>
            </w:r>
            <w:r>
              <w:rPr>
                <w:b/>
                <w:spacing w:val="-3"/>
                <w:sz w:val="14"/>
              </w:rPr>
              <w:t> </w:t>
            </w:r>
            <w:r>
              <w:rPr>
                <w:b/>
                <w:spacing w:val="-4"/>
                <w:sz w:val="14"/>
              </w:rPr>
              <w:t>Total</w:t>
            </w:r>
          </w:p>
        </w:tc>
        <w:tc>
          <w:tcPr>
            <w:tcW w:w="1309" w:type="dxa"/>
          </w:tcPr>
          <w:p>
            <w:pPr>
              <w:pStyle w:val="TableParagraph"/>
              <w:spacing w:line="135" w:lineRule="exact"/>
              <w:ind w:right="39"/>
              <w:jc w:val="right"/>
              <w:rPr>
                <w:b/>
                <w:sz w:val="14"/>
              </w:rPr>
            </w:pPr>
            <w:r>
              <w:rPr>
                <w:b/>
                <w:spacing w:val="-2"/>
                <w:sz w:val="14"/>
              </w:rPr>
              <w:t>26.760</w:t>
            </w:r>
          </w:p>
        </w:tc>
      </w:tr>
      <w:tr>
        <w:trPr>
          <w:trHeight w:val="155" w:hRule="atLeast"/>
        </w:trPr>
        <w:tc>
          <w:tcPr>
            <w:tcW w:w="1369" w:type="dxa"/>
            <w:vMerge w:val="restart"/>
          </w:tcPr>
          <w:p>
            <w:pPr>
              <w:pStyle w:val="TableParagraph"/>
              <w:rPr>
                <w:sz w:val="14"/>
              </w:rPr>
            </w:pPr>
          </w:p>
          <w:p>
            <w:pPr>
              <w:pStyle w:val="TableParagraph"/>
              <w:rPr>
                <w:sz w:val="14"/>
              </w:rPr>
            </w:pPr>
          </w:p>
          <w:p>
            <w:pPr>
              <w:pStyle w:val="TableParagraph"/>
              <w:spacing w:before="39"/>
              <w:rPr>
                <w:sz w:val="14"/>
              </w:rPr>
            </w:pPr>
          </w:p>
          <w:p>
            <w:pPr>
              <w:pStyle w:val="TableParagraph"/>
              <w:ind w:left="331"/>
              <w:rPr>
                <w:sz w:val="14"/>
              </w:rPr>
            </w:pPr>
            <w:r>
              <w:rPr>
                <w:spacing w:val="-2"/>
                <w:sz w:val="14"/>
              </w:rPr>
              <w:t>Inserciones</w:t>
            </w:r>
          </w:p>
        </w:tc>
        <w:tc>
          <w:tcPr>
            <w:tcW w:w="867" w:type="dxa"/>
            <w:vMerge w:val="restart"/>
          </w:tcPr>
          <w:p>
            <w:pPr>
              <w:pStyle w:val="TableParagraph"/>
              <w:spacing w:before="85"/>
              <w:ind w:left="66"/>
              <w:rPr>
                <w:sz w:val="14"/>
              </w:rPr>
            </w:pPr>
            <w:r>
              <w:rPr>
                <w:spacing w:val="-2"/>
                <w:sz w:val="14"/>
              </w:rPr>
              <w:t>JUVENTUD</w:t>
            </w:r>
          </w:p>
        </w:tc>
        <w:tc>
          <w:tcPr>
            <w:tcW w:w="1735" w:type="dxa"/>
          </w:tcPr>
          <w:p>
            <w:pPr>
              <w:pStyle w:val="TableParagraph"/>
              <w:spacing w:line="135" w:lineRule="exact"/>
              <w:ind w:left="58"/>
              <w:rPr>
                <w:sz w:val="14"/>
              </w:rPr>
            </w:pPr>
            <w:r>
              <w:rPr>
                <w:spacing w:val="-2"/>
                <w:sz w:val="14"/>
              </w:rPr>
              <w:t>InclUJoven</w:t>
            </w:r>
          </w:p>
        </w:tc>
        <w:tc>
          <w:tcPr>
            <w:tcW w:w="1309" w:type="dxa"/>
          </w:tcPr>
          <w:p>
            <w:pPr>
              <w:pStyle w:val="TableParagraph"/>
              <w:spacing w:line="135" w:lineRule="exact"/>
              <w:ind w:right="39"/>
              <w:jc w:val="right"/>
              <w:rPr>
                <w:sz w:val="14"/>
              </w:rPr>
            </w:pPr>
            <w:r>
              <w:rPr>
                <w:spacing w:val="-5"/>
                <w:sz w:val="14"/>
              </w:rPr>
              <w:t>480</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Jóvenes muy</w:t>
            </w:r>
            <w:r>
              <w:rPr>
                <w:spacing w:val="-1"/>
                <w:sz w:val="14"/>
              </w:rPr>
              <w:t> </w:t>
            </w:r>
            <w:r>
              <w:rPr>
                <w:spacing w:val="-2"/>
                <w:sz w:val="14"/>
              </w:rPr>
              <w:t>Capaces</w:t>
            </w:r>
          </w:p>
        </w:tc>
        <w:tc>
          <w:tcPr>
            <w:tcW w:w="1309" w:type="dxa"/>
          </w:tcPr>
          <w:p>
            <w:pPr>
              <w:pStyle w:val="TableParagraph"/>
              <w:spacing w:line="135" w:lineRule="exact"/>
              <w:ind w:right="39"/>
              <w:jc w:val="right"/>
              <w:rPr>
                <w:sz w:val="14"/>
              </w:rPr>
            </w:pPr>
            <w:r>
              <w:rPr>
                <w:spacing w:val="-2"/>
                <w:sz w:val="14"/>
              </w:rPr>
              <w:t>1.417</w:t>
            </w:r>
          </w:p>
        </w:tc>
      </w:tr>
      <w:tr>
        <w:trPr>
          <w:trHeight w:val="155" w:hRule="atLeast"/>
        </w:trPr>
        <w:tc>
          <w:tcPr>
            <w:tcW w:w="1369" w:type="dxa"/>
            <w:vMerge/>
            <w:tcBorders>
              <w:top w:val="nil"/>
            </w:tcBorders>
          </w:tcPr>
          <w:p>
            <w:pPr>
              <w:rPr>
                <w:sz w:val="2"/>
                <w:szCs w:val="2"/>
              </w:rPr>
            </w:pPr>
          </w:p>
        </w:tc>
        <w:tc>
          <w:tcPr>
            <w:tcW w:w="867" w:type="dxa"/>
            <w:vMerge w:val="restart"/>
          </w:tcPr>
          <w:p>
            <w:pPr>
              <w:pStyle w:val="TableParagraph"/>
              <w:spacing w:before="85"/>
              <w:ind w:left="60"/>
              <w:rPr>
                <w:sz w:val="14"/>
              </w:rPr>
            </w:pPr>
            <w:r>
              <w:rPr>
                <w:spacing w:val="-2"/>
                <w:sz w:val="14"/>
              </w:rPr>
              <w:t>INCLUSIÓN</w:t>
            </w:r>
          </w:p>
        </w:tc>
        <w:tc>
          <w:tcPr>
            <w:tcW w:w="1735" w:type="dxa"/>
          </w:tcPr>
          <w:p>
            <w:pPr>
              <w:pStyle w:val="TableParagraph"/>
              <w:spacing w:line="135" w:lineRule="exact"/>
              <w:ind w:left="58"/>
              <w:rPr>
                <w:sz w:val="14"/>
              </w:rPr>
            </w:pPr>
            <w:r>
              <w:rPr>
                <w:spacing w:val="-2"/>
                <w:sz w:val="14"/>
              </w:rPr>
              <w:t>InclUEmpleo</w:t>
            </w:r>
          </w:p>
        </w:tc>
        <w:tc>
          <w:tcPr>
            <w:tcW w:w="1309" w:type="dxa"/>
          </w:tcPr>
          <w:p>
            <w:pPr>
              <w:pStyle w:val="TableParagraph"/>
              <w:spacing w:line="135" w:lineRule="exact"/>
              <w:ind w:right="39"/>
              <w:jc w:val="right"/>
              <w:rPr>
                <w:sz w:val="14"/>
              </w:rPr>
            </w:pPr>
            <w:r>
              <w:rPr>
                <w:spacing w:val="-2"/>
                <w:sz w:val="14"/>
              </w:rPr>
              <w:t>1.421</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InclUEmpleo+</w:t>
            </w:r>
          </w:p>
        </w:tc>
        <w:tc>
          <w:tcPr>
            <w:tcW w:w="1309" w:type="dxa"/>
          </w:tcPr>
          <w:p>
            <w:pPr>
              <w:pStyle w:val="TableParagraph"/>
              <w:spacing w:line="135" w:lineRule="exact"/>
              <w:ind w:right="39"/>
              <w:jc w:val="right"/>
              <w:rPr>
                <w:sz w:val="14"/>
              </w:rPr>
            </w:pPr>
            <w:r>
              <w:rPr>
                <w:spacing w:val="-5"/>
                <w:sz w:val="14"/>
              </w:rPr>
              <w:t>241</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InclUEmpleo</w:t>
            </w:r>
            <w:r>
              <w:rPr>
                <w:spacing w:val="-3"/>
                <w:sz w:val="14"/>
              </w:rPr>
              <w:t> </w:t>
            </w:r>
            <w:r>
              <w:rPr>
                <w:spacing w:val="-2"/>
                <w:sz w:val="14"/>
              </w:rPr>
              <w:t>SIN</w:t>
            </w:r>
            <w:r>
              <w:rPr>
                <w:spacing w:val="-1"/>
                <w:sz w:val="14"/>
              </w:rPr>
              <w:t> </w:t>
            </w:r>
            <w:r>
              <w:rPr>
                <w:spacing w:val="-2"/>
                <w:sz w:val="14"/>
              </w:rPr>
              <w:t>LIMITES</w:t>
            </w:r>
          </w:p>
        </w:tc>
        <w:tc>
          <w:tcPr>
            <w:tcW w:w="1309" w:type="dxa"/>
          </w:tcPr>
          <w:p>
            <w:pPr>
              <w:pStyle w:val="TableParagraph"/>
              <w:spacing w:line="135" w:lineRule="exact"/>
              <w:ind w:right="39"/>
              <w:jc w:val="right"/>
              <w:rPr>
                <w:sz w:val="14"/>
              </w:rPr>
            </w:pPr>
            <w:r>
              <w:rPr>
                <w:spacing w:val="-2"/>
                <w:sz w:val="14"/>
              </w:rPr>
              <w:t>3.811</w:t>
            </w:r>
          </w:p>
        </w:tc>
      </w:tr>
      <w:tr>
        <w:trPr>
          <w:trHeight w:val="155" w:hRule="atLeast"/>
        </w:trPr>
        <w:tc>
          <w:tcPr>
            <w:tcW w:w="1369" w:type="dxa"/>
            <w:vMerge/>
            <w:tcBorders>
              <w:top w:val="nil"/>
            </w:tcBorders>
          </w:tcPr>
          <w:p>
            <w:pPr>
              <w:rPr>
                <w:sz w:val="2"/>
                <w:szCs w:val="2"/>
              </w:rPr>
            </w:pPr>
          </w:p>
        </w:tc>
        <w:tc>
          <w:tcPr>
            <w:tcW w:w="867" w:type="dxa"/>
          </w:tcPr>
          <w:p>
            <w:pPr>
              <w:pStyle w:val="TableParagraph"/>
              <w:spacing w:line="135" w:lineRule="exact"/>
              <w:ind w:left="22" w:right="1"/>
              <w:jc w:val="center"/>
              <w:rPr>
                <w:sz w:val="14"/>
              </w:rPr>
            </w:pPr>
            <w:r>
              <w:rPr>
                <w:spacing w:val="-2"/>
                <w:sz w:val="14"/>
              </w:rPr>
              <w:t>CANARIAS</w:t>
            </w:r>
          </w:p>
        </w:tc>
        <w:tc>
          <w:tcPr>
            <w:tcW w:w="1735" w:type="dxa"/>
          </w:tcPr>
          <w:p>
            <w:pPr>
              <w:pStyle w:val="TableParagraph"/>
              <w:spacing w:line="135" w:lineRule="exact"/>
              <w:ind w:left="58"/>
              <w:rPr>
                <w:sz w:val="14"/>
              </w:rPr>
            </w:pPr>
            <w:r>
              <w:rPr>
                <w:spacing w:val="-2"/>
                <w:sz w:val="14"/>
              </w:rPr>
              <w:t>InclUEmpleo ATLANTIDA</w:t>
            </w:r>
          </w:p>
        </w:tc>
        <w:tc>
          <w:tcPr>
            <w:tcW w:w="1309" w:type="dxa"/>
          </w:tcPr>
          <w:p>
            <w:pPr>
              <w:pStyle w:val="TableParagraph"/>
              <w:spacing w:line="135" w:lineRule="exact"/>
              <w:ind w:right="39"/>
              <w:jc w:val="right"/>
              <w:rPr>
                <w:sz w:val="14"/>
              </w:rPr>
            </w:pPr>
            <w:r>
              <w:rPr>
                <w:spacing w:val="-5"/>
                <w:sz w:val="14"/>
              </w:rPr>
              <w:t>601</w:t>
            </w:r>
          </w:p>
        </w:tc>
      </w:tr>
      <w:tr>
        <w:trPr>
          <w:trHeight w:val="155" w:hRule="atLeast"/>
        </w:trPr>
        <w:tc>
          <w:tcPr>
            <w:tcW w:w="3971" w:type="dxa"/>
            <w:gridSpan w:val="3"/>
          </w:tcPr>
          <w:p>
            <w:pPr>
              <w:pStyle w:val="TableParagraph"/>
              <w:spacing w:line="135" w:lineRule="exact"/>
              <w:ind w:right="80"/>
              <w:jc w:val="right"/>
              <w:rPr>
                <w:b/>
                <w:sz w:val="14"/>
              </w:rPr>
            </w:pPr>
            <w:r>
              <w:rPr>
                <w:b/>
                <w:spacing w:val="-2"/>
                <w:sz w:val="14"/>
              </w:rPr>
              <w:t>Inserciones</w:t>
            </w:r>
            <w:r>
              <w:rPr>
                <w:b/>
                <w:spacing w:val="-4"/>
                <w:sz w:val="14"/>
              </w:rPr>
              <w:t> </w:t>
            </w:r>
            <w:r>
              <w:rPr>
                <w:b/>
                <w:spacing w:val="-2"/>
                <w:sz w:val="14"/>
              </w:rPr>
              <w:t>Total</w:t>
            </w:r>
          </w:p>
        </w:tc>
        <w:tc>
          <w:tcPr>
            <w:tcW w:w="1309" w:type="dxa"/>
          </w:tcPr>
          <w:p>
            <w:pPr>
              <w:pStyle w:val="TableParagraph"/>
              <w:spacing w:line="135" w:lineRule="exact"/>
              <w:ind w:right="39"/>
              <w:jc w:val="right"/>
              <w:rPr>
                <w:b/>
                <w:sz w:val="14"/>
              </w:rPr>
            </w:pPr>
            <w:r>
              <w:rPr>
                <w:b/>
                <w:spacing w:val="-2"/>
                <w:sz w:val="14"/>
              </w:rPr>
              <w:t>7.971</w:t>
            </w:r>
          </w:p>
        </w:tc>
      </w:tr>
      <w:tr>
        <w:trPr>
          <w:trHeight w:val="155" w:hRule="atLeast"/>
        </w:trPr>
        <w:tc>
          <w:tcPr>
            <w:tcW w:w="1369" w:type="dxa"/>
            <w:vMerge w:val="restart"/>
          </w:tcPr>
          <w:p>
            <w:pPr>
              <w:pStyle w:val="TableParagraph"/>
              <w:rPr>
                <w:sz w:val="14"/>
              </w:rPr>
            </w:pPr>
          </w:p>
          <w:p>
            <w:pPr>
              <w:pStyle w:val="TableParagraph"/>
              <w:rPr>
                <w:sz w:val="14"/>
              </w:rPr>
            </w:pPr>
          </w:p>
          <w:p>
            <w:pPr>
              <w:pStyle w:val="TableParagraph"/>
              <w:spacing w:before="39"/>
              <w:rPr>
                <w:sz w:val="14"/>
              </w:rPr>
            </w:pPr>
          </w:p>
          <w:p>
            <w:pPr>
              <w:pStyle w:val="TableParagraph"/>
              <w:ind w:left="57"/>
              <w:rPr>
                <w:sz w:val="14"/>
              </w:rPr>
            </w:pPr>
            <w:r>
              <w:rPr>
                <w:spacing w:val="-2"/>
                <w:sz w:val="14"/>
              </w:rPr>
              <w:t>Personas</w:t>
            </w:r>
            <w:r>
              <w:rPr>
                <w:spacing w:val="-1"/>
                <w:sz w:val="14"/>
              </w:rPr>
              <w:t> </w:t>
            </w:r>
            <w:r>
              <w:rPr>
                <w:spacing w:val="-2"/>
                <w:sz w:val="14"/>
              </w:rPr>
              <w:t>insertadas</w:t>
            </w:r>
          </w:p>
        </w:tc>
        <w:tc>
          <w:tcPr>
            <w:tcW w:w="867" w:type="dxa"/>
            <w:vMerge w:val="restart"/>
          </w:tcPr>
          <w:p>
            <w:pPr>
              <w:pStyle w:val="TableParagraph"/>
              <w:spacing w:before="85"/>
              <w:ind w:left="66"/>
              <w:rPr>
                <w:sz w:val="14"/>
              </w:rPr>
            </w:pPr>
            <w:r>
              <w:rPr>
                <w:spacing w:val="-2"/>
                <w:sz w:val="14"/>
              </w:rPr>
              <w:t>JUVENTUD</w:t>
            </w:r>
          </w:p>
        </w:tc>
        <w:tc>
          <w:tcPr>
            <w:tcW w:w="1735" w:type="dxa"/>
          </w:tcPr>
          <w:p>
            <w:pPr>
              <w:pStyle w:val="TableParagraph"/>
              <w:spacing w:line="135" w:lineRule="exact"/>
              <w:ind w:left="58"/>
              <w:rPr>
                <w:sz w:val="14"/>
              </w:rPr>
            </w:pPr>
            <w:r>
              <w:rPr>
                <w:spacing w:val="-2"/>
                <w:sz w:val="14"/>
              </w:rPr>
              <w:t>InclUJoven</w:t>
            </w:r>
          </w:p>
        </w:tc>
        <w:tc>
          <w:tcPr>
            <w:tcW w:w="1309" w:type="dxa"/>
          </w:tcPr>
          <w:p>
            <w:pPr>
              <w:pStyle w:val="TableParagraph"/>
              <w:spacing w:line="135" w:lineRule="exact"/>
              <w:ind w:right="39"/>
              <w:jc w:val="right"/>
              <w:rPr>
                <w:sz w:val="14"/>
              </w:rPr>
            </w:pPr>
            <w:r>
              <w:rPr>
                <w:spacing w:val="-5"/>
                <w:sz w:val="14"/>
              </w:rPr>
              <w:t>356</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Jóvenes muy</w:t>
            </w:r>
            <w:r>
              <w:rPr>
                <w:spacing w:val="-1"/>
                <w:sz w:val="14"/>
              </w:rPr>
              <w:t> </w:t>
            </w:r>
            <w:r>
              <w:rPr>
                <w:spacing w:val="-2"/>
                <w:sz w:val="14"/>
              </w:rPr>
              <w:t>Capaces</w:t>
            </w:r>
          </w:p>
        </w:tc>
        <w:tc>
          <w:tcPr>
            <w:tcW w:w="1309" w:type="dxa"/>
          </w:tcPr>
          <w:p>
            <w:pPr>
              <w:pStyle w:val="TableParagraph"/>
              <w:spacing w:line="135" w:lineRule="exact"/>
              <w:ind w:right="39"/>
              <w:jc w:val="right"/>
              <w:rPr>
                <w:sz w:val="14"/>
              </w:rPr>
            </w:pPr>
            <w:r>
              <w:rPr>
                <w:spacing w:val="-2"/>
                <w:sz w:val="14"/>
              </w:rPr>
              <w:t>1.061</w:t>
            </w:r>
          </w:p>
        </w:tc>
      </w:tr>
      <w:tr>
        <w:trPr>
          <w:trHeight w:val="155" w:hRule="atLeast"/>
        </w:trPr>
        <w:tc>
          <w:tcPr>
            <w:tcW w:w="1369" w:type="dxa"/>
            <w:vMerge/>
            <w:tcBorders>
              <w:top w:val="nil"/>
            </w:tcBorders>
          </w:tcPr>
          <w:p>
            <w:pPr>
              <w:rPr>
                <w:sz w:val="2"/>
                <w:szCs w:val="2"/>
              </w:rPr>
            </w:pPr>
          </w:p>
        </w:tc>
        <w:tc>
          <w:tcPr>
            <w:tcW w:w="867" w:type="dxa"/>
            <w:vMerge w:val="restart"/>
          </w:tcPr>
          <w:p>
            <w:pPr>
              <w:pStyle w:val="TableParagraph"/>
              <w:spacing w:before="85"/>
              <w:ind w:left="60"/>
              <w:rPr>
                <w:sz w:val="14"/>
              </w:rPr>
            </w:pPr>
            <w:r>
              <w:rPr>
                <w:spacing w:val="-2"/>
                <w:sz w:val="14"/>
              </w:rPr>
              <w:t>INCLUSIÓN</w:t>
            </w:r>
          </w:p>
        </w:tc>
        <w:tc>
          <w:tcPr>
            <w:tcW w:w="1735" w:type="dxa"/>
          </w:tcPr>
          <w:p>
            <w:pPr>
              <w:pStyle w:val="TableParagraph"/>
              <w:spacing w:line="135" w:lineRule="exact"/>
              <w:ind w:left="58"/>
              <w:rPr>
                <w:sz w:val="14"/>
              </w:rPr>
            </w:pPr>
            <w:r>
              <w:rPr>
                <w:spacing w:val="-2"/>
                <w:sz w:val="14"/>
              </w:rPr>
              <w:t>InclUEmpleo</w:t>
            </w:r>
          </w:p>
        </w:tc>
        <w:tc>
          <w:tcPr>
            <w:tcW w:w="1309" w:type="dxa"/>
          </w:tcPr>
          <w:p>
            <w:pPr>
              <w:pStyle w:val="TableParagraph"/>
              <w:spacing w:line="135" w:lineRule="exact"/>
              <w:ind w:right="39"/>
              <w:jc w:val="right"/>
              <w:rPr>
                <w:sz w:val="14"/>
              </w:rPr>
            </w:pPr>
            <w:r>
              <w:rPr>
                <w:spacing w:val="-2"/>
                <w:sz w:val="14"/>
              </w:rPr>
              <w:t>1.124</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InclUEmpleo+</w:t>
            </w:r>
          </w:p>
        </w:tc>
        <w:tc>
          <w:tcPr>
            <w:tcW w:w="1309" w:type="dxa"/>
          </w:tcPr>
          <w:p>
            <w:pPr>
              <w:pStyle w:val="TableParagraph"/>
              <w:spacing w:line="135" w:lineRule="exact"/>
              <w:ind w:right="39"/>
              <w:jc w:val="right"/>
              <w:rPr>
                <w:sz w:val="14"/>
              </w:rPr>
            </w:pPr>
            <w:r>
              <w:rPr>
                <w:spacing w:val="-5"/>
                <w:sz w:val="14"/>
              </w:rPr>
              <w:t>190</w:t>
            </w:r>
          </w:p>
        </w:tc>
      </w:tr>
      <w:tr>
        <w:trPr>
          <w:trHeight w:val="155" w:hRule="atLeast"/>
        </w:trPr>
        <w:tc>
          <w:tcPr>
            <w:tcW w:w="1369" w:type="dxa"/>
            <w:vMerge/>
            <w:tcBorders>
              <w:top w:val="nil"/>
            </w:tcBorders>
          </w:tcPr>
          <w:p>
            <w:pPr>
              <w:rPr>
                <w:sz w:val="2"/>
                <w:szCs w:val="2"/>
              </w:rPr>
            </w:pPr>
          </w:p>
        </w:tc>
        <w:tc>
          <w:tcPr>
            <w:tcW w:w="867" w:type="dxa"/>
            <w:vMerge/>
            <w:tcBorders>
              <w:top w:val="nil"/>
            </w:tcBorders>
          </w:tcPr>
          <w:p>
            <w:pPr>
              <w:rPr>
                <w:sz w:val="2"/>
                <w:szCs w:val="2"/>
              </w:rPr>
            </w:pPr>
          </w:p>
        </w:tc>
        <w:tc>
          <w:tcPr>
            <w:tcW w:w="1735" w:type="dxa"/>
          </w:tcPr>
          <w:p>
            <w:pPr>
              <w:pStyle w:val="TableParagraph"/>
              <w:spacing w:line="135" w:lineRule="exact"/>
              <w:ind w:left="58"/>
              <w:rPr>
                <w:sz w:val="14"/>
              </w:rPr>
            </w:pPr>
            <w:r>
              <w:rPr>
                <w:spacing w:val="-2"/>
                <w:sz w:val="14"/>
              </w:rPr>
              <w:t>InclUEmpleo</w:t>
            </w:r>
            <w:r>
              <w:rPr>
                <w:spacing w:val="-3"/>
                <w:sz w:val="14"/>
              </w:rPr>
              <w:t> </w:t>
            </w:r>
            <w:r>
              <w:rPr>
                <w:spacing w:val="-2"/>
                <w:sz w:val="14"/>
              </w:rPr>
              <w:t>SIN</w:t>
            </w:r>
            <w:r>
              <w:rPr>
                <w:spacing w:val="-1"/>
                <w:sz w:val="14"/>
              </w:rPr>
              <w:t> </w:t>
            </w:r>
            <w:r>
              <w:rPr>
                <w:spacing w:val="-2"/>
                <w:sz w:val="14"/>
              </w:rPr>
              <w:t>LIMITES</w:t>
            </w:r>
          </w:p>
        </w:tc>
        <w:tc>
          <w:tcPr>
            <w:tcW w:w="1309" w:type="dxa"/>
          </w:tcPr>
          <w:p>
            <w:pPr>
              <w:pStyle w:val="TableParagraph"/>
              <w:spacing w:line="135" w:lineRule="exact"/>
              <w:ind w:right="39"/>
              <w:jc w:val="right"/>
              <w:rPr>
                <w:sz w:val="14"/>
              </w:rPr>
            </w:pPr>
            <w:r>
              <w:rPr>
                <w:spacing w:val="-2"/>
                <w:sz w:val="14"/>
              </w:rPr>
              <w:t>3.004</w:t>
            </w:r>
          </w:p>
        </w:tc>
      </w:tr>
      <w:tr>
        <w:trPr>
          <w:trHeight w:val="155" w:hRule="atLeast"/>
        </w:trPr>
        <w:tc>
          <w:tcPr>
            <w:tcW w:w="1369" w:type="dxa"/>
            <w:vMerge/>
            <w:tcBorders>
              <w:top w:val="nil"/>
            </w:tcBorders>
          </w:tcPr>
          <w:p>
            <w:pPr>
              <w:rPr>
                <w:sz w:val="2"/>
                <w:szCs w:val="2"/>
              </w:rPr>
            </w:pPr>
          </w:p>
        </w:tc>
        <w:tc>
          <w:tcPr>
            <w:tcW w:w="867" w:type="dxa"/>
          </w:tcPr>
          <w:p>
            <w:pPr>
              <w:pStyle w:val="TableParagraph"/>
              <w:spacing w:line="135" w:lineRule="exact"/>
              <w:ind w:left="22" w:right="1"/>
              <w:jc w:val="center"/>
              <w:rPr>
                <w:sz w:val="14"/>
              </w:rPr>
            </w:pPr>
            <w:r>
              <w:rPr>
                <w:spacing w:val="-2"/>
                <w:sz w:val="14"/>
              </w:rPr>
              <w:t>CANARIAS</w:t>
            </w:r>
          </w:p>
        </w:tc>
        <w:tc>
          <w:tcPr>
            <w:tcW w:w="1735" w:type="dxa"/>
          </w:tcPr>
          <w:p>
            <w:pPr>
              <w:pStyle w:val="TableParagraph"/>
              <w:spacing w:line="135" w:lineRule="exact"/>
              <w:ind w:left="58"/>
              <w:rPr>
                <w:sz w:val="14"/>
              </w:rPr>
            </w:pPr>
            <w:r>
              <w:rPr>
                <w:spacing w:val="-2"/>
                <w:sz w:val="14"/>
              </w:rPr>
              <w:t>InclUEmpleo ATLANTIDA</w:t>
            </w:r>
          </w:p>
        </w:tc>
        <w:tc>
          <w:tcPr>
            <w:tcW w:w="1309" w:type="dxa"/>
          </w:tcPr>
          <w:p>
            <w:pPr>
              <w:pStyle w:val="TableParagraph"/>
              <w:spacing w:line="135" w:lineRule="exact"/>
              <w:ind w:right="39"/>
              <w:jc w:val="right"/>
              <w:rPr>
                <w:sz w:val="14"/>
              </w:rPr>
            </w:pPr>
            <w:r>
              <w:rPr>
                <w:spacing w:val="-5"/>
                <w:sz w:val="14"/>
              </w:rPr>
              <w:t>470</w:t>
            </w:r>
          </w:p>
        </w:tc>
      </w:tr>
      <w:tr>
        <w:trPr>
          <w:trHeight w:val="157" w:hRule="atLeast"/>
        </w:trPr>
        <w:tc>
          <w:tcPr>
            <w:tcW w:w="3971" w:type="dxa"/>
            <w:gridSpan w:val="3"/>
          </w:tcPr>
          <w:p>
            <w:pPr>
              <w:pStyle w:val="TableParagraph"/>
              <w:spacing w:line="137" w:lineRule="exact"/>
              <w:ind w:left="2202"/>
              <w:rPr>
                <w:b/>
                <w:sz w:val="14"/>
              </w:rPr>
            </w:pPr>
            <w:r>
              <w:rPr>
                <w:b/>
                <w:spacing w:val="-2"/>
                <w:sz w:val="14"/>
              </w:rPr>
              <w:t>Personas</w:t>
            </w:r>
            <w:r>
              <w:rPr>
                <w:b/>
                <w:spacing w:val="-4"/>
                <w:sz w:val="14"/>
              </w:rPr>
              <w:t> </w:t>
            </w:r>
            <w:r>
              <w:rPr>
                <w:b/>
                <w:spacing w:val="-2"/>
                <w:sz w:val="14"/>
              </w:rPr>
              <w:t>insertadas</w:t>
            </w:r>
            <w:r>
              <w:rPr>
                <w:b/>
                <w:spacing w:val="-3"/>
                <w:sz w:val="14"/>
              </w:rPr>
              <w:t> </w:t>
            </w:r>
            <w:r>
              <w:rPr>
                <w:b/>
                <w:spacing w:val="-2"/>
                <w:sz w:val="14"/>
              </w:rPr>
              <w:t>Total</w:t>
            </w:r>
          </w:p>
        </w:tc>
        <w:tc>
          <w:tcPr>
            <w:tcW w:w="1309" w:type="dxa"/>
          </w:tcPr>
          <w:p>
            <w:pPr>
              <w:pStyle w:val="TableParagraph"/>
              <w:spacing w:line="137" w:lineRule="exact"/>
              <w:ind w:right="39"/>
              <w:jc w:val="right"/>
              <w:rPr>
                <w:b/>
                <w:sz w:val="14"/>
              </w:rPr>
            </w:pPr>
            <w:r>
              <w:rPr>
                <w:b/>
                <w:spacing w:val="-2"/>
                <w:sz w:val="14"/>
              </w:rPr>
              <w:t>6.205</w:t>
            </w:r>
          </w:p>
        </w:tc>
      </w:tr>
    </w:tbl>
    <w:p>
      <w:pPr>
        <w:spacing w:after="0" w:line="137" w:lineRule="exact"/>
        <w:jc w:val="right"/>
        <w:rPr>
          <w:sz w:val="14"/>
        </w:rPr>
        <w:sectPr>
          <w:pgSz w:w="11910" w:h="16840"/>
          <w:pgMar w:header="0" w:footer="60" w:top="0" w:bottom="260" w:left="1680" w:right="720"/>
        </w:sectPr>
      </w:pPr>
    </w:p>
    <w:p>
      <w:pPr>
        <w:pStyle w:val="BodyText"/>
      </w:pPr>
      <w:r>
        <w:rPr/>
        <w:drawing>
          <wp:anchor distT="0" distB="0" distL="0" distR="0" allowOverlap="1" layoutInCell="1" locked="0" behindDoc="0" simplePos="0" relativeHeight="15768576">
            <wp:simplePos x="0" y="0"/>
            <wp:positionH relativeFrom="page">
              <wp:posOffset>0</wp:posOffset>
            </wp:positionH>
            <wp:positionV relativeFrom="page">
              <wp:posOffset>12</wp:posOffset>
            </wp:positionV>
            <wp:extent cx="914400" cy="10691990"/>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69088">
                <wp:simplePos x="0" y="0"/>
                <wp:positionH relativeFrom="page">
                  <wp:posOffset>90856</wp:posOffset>
                </wp:positionH>
                <wp:positionV relativeFrom="page">
                  <wp:posOffset>6752402</wp:posOffset>
                </wp:positionV>
                <wp:extent cx="363855" cy="373634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69088" type="#_x0000_t202" id="docshape49"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ListParagraph"/>
        <w:numPr>
          <w:ilvl w:val="0"/>
          <w:numId w:val="16"/>
        </w:numPr>
        <w:tabs>
          <w:tab w:pos="1414" w:val="left" w:leader="none"/>
        </w:tabs>
        <w:spacing w:line="240" w:lineRule="auto" w:before="0" w:after="0"/>
        <w:ind w:left="1414" w:right="0" w:hanging="161"/>
        <w:jc w:val="left"/>
        <w:rPr>
          <w:i/>
          <w:sz w:val="15"/>
          <w:u w:val="single"/>
        </w:rPr>
      </w:pPr>
      <w:r>
        <w:rPr>
          <w:i/>
          <w:spacing w:val="7"/>
          <w:sz w:val="15"/>
          <w:u w:val="single"/>
        </w:rPr>
        <w:t> </w:t>
      </w:r>
      <w:r>
        <w:rPr>
          <w:i/>
          <w:sz w:val="15"/>
          <w:u w:val="single"/>
        </w:rPr>
        <w:t>Recursos</w:t>
      </w:r>
      <w:r>
        <w:rPr>
          <w:i/>
          <w:spacing w:val="6"/>
          <w:sz w:val="15"/>
          <w:u w:val="single"/>
        </w:rPr>
        <w:t> </w:t>
      </w:r>
      <w:r>
        <w:rPr>
          <w:i/>
          <w:sz w:val="15"/>
          <w:u w:val="single"/>
        </w:rPr>
        <w:t>económicos</w:t>
      </w:r>
      <w:r>
        <w:rPr>
          <w:i/>
          <w:spacing w:val="6"/>
          <w:sz w:val="15"/>
          <w:u w:val="single"/>
        </w:rPr>
        <w:t> </w:t>
      </w:r>
      <w:r>
        <w:rPr>
          <w:i/>
          <w:sz w:val="15"/>
          <w:u w:val="single"/>
        </w:rPr>
        <w:t>empleados</w:t>
      </w:r>
      <w:r>
        <w:rPr>
          <w:i/>
          <w:spacing w:val="9"/>
          <w:sz w:val="15"/>
          <w:u w:val="single"/>
        </w:rPr>
        <w:t> </w:t>
      </w:r>
      <w:r>
        <w:rPr>
          <w:i/>
          <w:sz w:val="15"/>
          <w:u w:val="single"/>
        </w:rPr>
        <w:t>en</w:t>
      </w:r>
      <w:r>
        <w:rPr>
          <w:i/>
          <w:spacing w:val="6"/>
          <w:sz w:val="15"/>
          <w:u w:val="single"/>
        </w:rPr>
        <w:t> </w:t>
      </w:r>
      <w:r>
        <w:rPr>
          <w:i/>
          <w:sz w:val="15"/>
          <w:u w:val="single"/>
        </w:rPr>
        <w:t>la</w:t>
      </w:r>
      <w:r>
        <w:rPr>
          <w:i/>
          <w:spacing w:val="7"/>
          <w:sz w:val="15"/>
          <w:u w:val="single"/>
        </w:rPr>
        <w:t> </w:t>
      </w:r>
      <w:r>
        <w:rPr>
          <w:i/>
          <w:spacing w:val="-2"/>
          <w:sz w:val="15"/>
          <w:u w:val="single"/>
        </w:rPr>
        <w:t>actividad.</w:t>
      </w:r>
    </w:p>
    <w:p>
      <w:pPr>
        <w:pStyle w:val="BodyText"/>
        <w:spacing w:before="10"/>
        <w:rPr>
          <w:i/>
        </w:rPr>
      </w:pPr>
    </w:p>
    <w:p>
      <w:pPr>
        <w:pStyle w:val="BodyText"/>
        <w:spacing w:line="249" w:lineRule="auto"/>
        <w:ind w:left="1496" w:right="484" w:hanging="1"/>
      </w:pPr>
      <w:r>
        <w:rPr/>
        <w:t>Los</w:t>
      </w:r>
      <w:r>
        <w:rPr>
          <w:spacing w:val="36"/>
        </w:rPr>
        <w:t> </w:t>
      </w:r>
      <w:r>
        <w:rPr/>
        <w:t>recursos</w:t>
      </w:r>
      <w:r>
        <w:rPr>
          <w:spacing w:val="36"/>
        </w:rPr>
        <w:t> </w:t>
      </w:r>
      <w:r>
        <w:rPr/>
        <w:t>económicos</w:t>
      </w:r>
      <w:r>
        <w:rPr>
          <w:spacing w:val="34"/>
        </w:rPr>
        <w:t> </w:t>
      </w:r>
      <w:r>
        <w:rPr/>
        <w:t>de</w:t>
      </w:r>
      <w:r>
        <w:rPr>
          <w:spacing w:val="34"/>
        </w:rPr>
        <w:t> </w:t>
      </w:r>
      <w:r>
        <w:rPr/>
        <w:t>la</w:t>
      </w:r>
      <w:r>
        <w:rPr>
          <w:spacing w:val="36"/>
        </w:rPr>
        <w:t> </w:t>
      </w:r>
      <w:r>
        <w:rPr/>
        <w:t>Asociación</w:t>
      </w:r>
      <w:r>
        <w:rPr>
          <w:spacing w:val="34"/>
        </w:rPr>
        <w:t> </w:t>
      </w:r>
      <w:r>
        <w:rPr/>
        <w:t>por</w:t>
      </w:r>
      <w:r>
        <w:rPr>
          <w:spacing w:val="33"/>
        </w:rPr>
        <w:t> </w:t>
      </w:r>
      <w:r>
        <w:rPr/>
        <w:t>la</w:t>
      </w:r>
      <w:r>
        <w:rPr>
          <w:spacing w:val="34"/>
        </w:rPr>
        <w:t> </w:t>
      </w:r>
      <w:r>
        <w:rPr/>
        <w:t>actividad</w:t>
      </w:r>
      <w:r>
        <w:rPr>
          <w:spacing w:val="34"/>
        </w:rPr>
        <w:t> </w:t>
      </w:r>
      <w:r>
        <w:rPr/>
        <w:t>de</w:t>
      </w:r>
      <w:r>
        <w:rPr>
          <w:spacing w:val="33"/>
        </w:rPr>
        <w:t> </w:t>
      </w:r>
      <w:r>
        <w:rPr/>
        <w:t>los</w:t>
      </w:r>
      <w:r>
        <w:rPr>
          <w:spacing w:val="34"/>
        </w:rPr>
        <w:t> </w:t>
      </w:r>
      <w:r>
        <w:rPr/>
        <w:t>Programas</w:t>
      </w:r>
      <w:r>
        <w:rPr>
          <w:spacing w:val="34"/>
        </w:rPr>
        <w:t> </w:t>
      </w:r>
      <w:r>
        <w:rPr/>
        <w:t>del</w:t>
      </w:r>
      <w:r>
        <w:rPr>
          <w:spacing w:val="34"/>
        </w:rPr>
        <w:t> </w:t>
      </w:r>
      <w:r>
        <w:rPr/>
        <w:t>FSE+</w:t>
      </w:r>
      <w:r>
        <w:rPr>
          <w:spacing w:val="33"/>
        </w:rPr>
        <w:t> </w:t>
      </w:r>
      <w:r>
        <w:rPr/>
        <w:t>previstos</w:t>
      </w:r>
      <w:r>
        <w:rPr>
          <w:spacing w:val="34"/>
        </w:rPr>
        <w:t> </w:t>
      </w:r>
      <w:r>
        <w:rPr/>
        <w:t>para</w:t>
      </w:r>
      <w:r>
        <w:rPr>
          <w:spacing w:val="34"/>
        </w:rPr>
        <w:t> </w:t>
      </w:r>
      <w:r>
        <w:rPr/>
        <w:t>el ejercicio 2024 son los siguientes:</w:t>
      </w:r>
    </w:p>
    <w:p>
      <w:pPr>
        <w:pStyle w:val="BodyText"/>
        <w:spacing w:before="10"/>
        <w:rPr>
          <w:sz w:val="14"/>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8"/>
        <w:gridCol w:w="1063"/>
      </w:tblGrid>
      <w:tr>
        <w:trPr>
          <w:trHeight w:val="156" w:hRule="atLeast"/>
        </w:trPr>
        <w:tc>
          <w:tcPr>
            <w:tcW w:w="4488" w:type="dxa"/>
            <w:vMerge w:val="restart"/>
          </w:tcPr>
          <w:p>
            <w:pPr>
              <w:pStyle w:val="TableParagraph"/>
              <w:spacing w:before="3"/>
              <w:rPr>
                <w:sz w:val="14"/>
              </w:rPr>
            </w:pPr>
          </w:p>
          <w:p>
            <w:pPr>
              <w:pStyle w:val="TableParagraph"/>
              <w:spacing w:line="139" w:lineRule="exact"/>
              <w:ind w:left="10"/>
              <w:jc w:val="center"/>
              <w:rPr>
                <w:b/>
                <w:sz w:val="14"/>
              </w:rPr>
            </w:pPr>
            <w:r>
              <w:rPr>
                <w:b/>
                <w:spacing w:val="-2"/>
                <w:sz w:val="14"/>
              </w:rPr>
              <w:t>Gastos/Inversiones</w:t>
            </w:r>
          </w:p>
        </w:tc>
        <w:tc>
          <w:tcPr>
            <w:tcW w:w="1063" w:type="dxa"/>
          </w:tcPr>
          <w:p>
            <w:pPr>
              <w:pStyle w:val="TableParagraph"/>
              <w:spacing w:line="137" w:lineRule="exact"/>
              <w:ind w:left="281"/>
              <w:rPr>
                <w:b/>
                <w:sz w:val="14"/>
              </w:rPr>
            </w:pPr>
            <w:r>
              <w:rPr>
                <w:b/>
                <w:spacing w:val="-2"/>
                <w:sz w:val="14"/>
              </w:rPr>
              <w:t>Importe</w:t>
            </w:r>
          </w:p>
        </w:tc>
      </w:tr>
      <w:tr>
        <w:trPr>
          <w:trHeight w:val="156" w:hRule="atLeast"/>
        </w:trPr>
        <w:tc>
          <w:tcPr>
            <w:tcW w:w="4488" w:type="dxa"/>
            <w:vMerge/>
            <w:tcBorders>
              <w:top w:val="nil"/>
            </w:tcBorders>
          </w:tcPr>
          <w:p>
            <w:pPr>
              <w:rPr>
                <w:sz w:val="2"/>
                <w:szCs w:val="2"/>
              </w:rPr>
            </w:pPr>
          </w:p>
        </w:tc>
        <w:tc>
          <w:tcPr>
            <w:tcW w:w="1063" w:type="dxa"/>
          </w:tcPr>
          <w:p>
            <w:pPr>
              <w:pStyle w:val="TableParagraph"/>
              <w:spacing w:line="137" w:lineRule="exact"/>
              <w:ind w:left="260"/>
              <w:rPr>
                <w:b/>
                <w:sz w:val="14"/>
              </w:rPr>
            </w:pPr>
            <w:r>
              <w:rPr>
                <w:b/>
                <w:spacing w:val="-2"/>
                <w:sz w:val="14"/>
              </w:rPr>
              <w:t>Previsto</w:t>
            </w:r>
          </w:p>
        </w:tc>
      </w:tr>
      <w:tr>
        <w:trPr>
          <w:trHeight w:val="156" w:hRule="atLeast"/>
        </w:trPr>
        <w:tc>
          <w:tcPr>
            <w:tcW w:w="4488" w:type="dxa"/>
          </w:tcPr>
          <w:p>
            <w:pPr>
              <w:pStyle w:val="TableParagraph"/>
              <w:spacing w:line="137" w:lineRule="exact"/>
              <w:ind w:left="58"/>
              <w:rPr>
                <w:sz w:val="14"/>
              </w:rPr>
            </w:pPr>
            <w:r>
              <w:rPr>
                <w:spacing w:val="-2"/>
                <w:sz w:val="14"/>
              </w:rPr>
              <w:t>Aprovisionamientos</w:t>
            </w:r>
          </w:p>
        </w:tc>
        <w:tc>
          <w:tcPr>
            <w:tcW w:w="1063" w:type="dxa"/>
          </w:tcPr>
          <w:p>
            <w:pPr>
              <w:pStyle w:val="TableParagraph"/>
              <w:spacing w:line="137" w:lineRule="exact"/>
              <w:ind w:right="48"/>
              <w:jc w:val="right"/>
              <w:rPr>
                <w:sz w:val="14"/>
              </w:rPr>
            </w:pPr>
            <w:r>
              <w:rPr>
                <w:spacing w:val="-2"/>
                <w:sz w:val="14"/>
              </w:rPr>
              <w:t>13.729.177</w:t>
            </w:r>
          </w:p>
        </w:tc>
      </w:tr>
      <w:tr>
        <w:trPr>
          <w:trHeight w:val="156" w:hRule="atLeast"/>
        </w:trPr>
        <w:tc>
          <w:tcPr>
            <w:tcW w:w="4488" w:type="dxa"/>
          </w:tcPr>
          <w:p>
            <w:pPr>
              <w:pStyle w:val="TableParagraph"/>
              <w:spacing w:line="137" w:lineRule="exact"/>
              <w:ind w:left="58"/>
              <w:rPr>
                <w:sz w:val="14"/>
              </w:rPr>
            </w:pPr>
            <w:r>
              <w:rPr>
                <w:sz w:val="14"/>
              </w:rPr>
              <w:t>Gastos</w:t>
            </w:r>
            <w:r>
              <w:rPr>
                <w:spacing w:val="-10"/>
                <w:sz w:val="14"/>
              </w:rPr>
              <w:t> </w:t>
            </w:r>
            <w:r>
              <w:rPr>
                <w:sz w:val="14"/>
              </w:rPr>
              <w:t>de</w:t>
            </w:r>
            <w:r>
              <w:rPr>
                <w:spacing w:val="-9"/>
                <w:sz w:val="14"/>
              </w:rPr>
              <w:t> </w:t>
            </w:r>
            <w:r>
              <w:rPr>
                <w:spacing w:val="-2"/>
                <w:sz w:val="14"/>
              </w:rPr>
              <w:t>personal</w:t>
            </w:r>
          </w:p>
        </w:tc>
        <w:tc>
          <w:tcPr>
            <w:tcW w:w="1063" w:type="dxa"/>
          </w:tcPr>
          <w:p>
            <w:pPr>
              <w:pStyle w:val="TableParagraph"/>
              <w:spacing w:line="137" w:lineRule="exact"/>
              <w:ind w:right="48"/>
              <w:jc w:val="right"/>
              <w:rPr>
                <w:sz w:val="14"/>
              </w:rPr>
            </w:pPr>
            <w:r>
              <w:rPr>
                <w:spacing w:val="-2"/>
                <w:sz w:val="14"/>
              </w:rPr>
              <w:t>16.369.214</w:t>
            </w:r>
          </w:p>
        </w:tc>
      </w:tr>
      <w:tr>
        <w:trPr>
          <w:trHeight w:val="154" w:hRule="atLeast"/>
        </w:trPr>
        <w:tc>
          <w:tcPr>
            <w:tcW w:w="4488" w:type="dxa"/>
          </w:tcPr>
          <w:p>
            <w:pPr>
              <w:pStyle w:val="TableParagraph"/>
              <w:spacing w:line="135" w:lineRule="exact"/>
              <w:ind w:left="58"/>
              <w:rPr>
                <w:sz w:val="14"/>
              </w:rPr>
            </w:pPr>
            <w:r>
              <w:rPr>
                <w:sz w:val="14"/>
              </w:rPr>
              <w:t>Otros</w:t>
            </w:r>
            <w:r>
              <w:rPr>
                <w:spacing w:val="-7"/>
                <w:sz w:val="14"/>
              </w:rPr>
              <w:t> </w:t>
            </w:r>
            <w:r>
              <w:rPr>
                <w:sz w:val="14"/>
              </w:rPr>
              <w:t>gastos</w:t>
            </w:r>
            <w:r>
              <w:rPr>
                <w:spacing w:val="-9"/>
                <w:sz w:val="14"/>
              </w:rPr>
              <w:t> </w:t>
            </w:r>
            <w:r>
              <w:rPr>
                <w:sz w:val="14"/>
              </w:rPr>
              <w:t>de</w:t>
            </w:r>
            <w:r>
              <w:rPr>
                <w:spacing w:val="-8"/>
                <w:sz w:val="14"/>
              </w:rPr>
              <w:t> </w:t>
            </w:r>
            <w:r>
              <w:rPr>
                <w:sz w:val="14"/>
              </w:rPr>
              <w:t>la</w:t>
            </w:r>
            <w:r>
              <w:rPr>
                <w:spacing w:val="-9"/>
                <w:sz w:val="14"/>
              </w:rPr>
              <w:t> </w:t>
            </w:r>
            <w:r>
              <w:rPr>
                <w:spacing w:val="-2"/>
                <w:sz w:val="14"/>
              </w:rPr>
              <w:t>actividad</w:t>
            </w:r>
          </w:p>
        </w:tc>
        <w:tc>
          <w:tcPr>
            <w:tcW w:w="1063" w:type="dxa"/>
          </w:tcPr>
          <w:p>
            <w:pPr>
              <w:pStyle w:val="TableParagraph"/>
              <w:spacing w:line="135" w:lineRule="exact"/>
              <w:ind w:right="48"/>
              <w:jc w:val="right"/>
              <w:rPr>
                <w:sz w:val="14"/>
              </w:rPr>
            </w:pPr>
            <w:r>
              <w:rPr>
                <w:spacing w:val="-2"/>
                <w:sz w:val="14"/>
              </w:rPr>
              <w:t>5.353.735</w:t>
            </w:r>
          </w:p>
        </w:tc>
      </w:tr>
      <w:tr>
        <w:trPr>
          <w:trHeight w:val="156" w:hRule="atLeast"/>
        </w:trPr>
        <w:tc>
          <w:tcPr>
            <w:tcW w:w="4488" w:type="dxa"/>
          </w:tcPr>
          <w:p>
            <w:pPr>
              <w:pStyle w:val="TableParagraph"/>
              <w:spacing w:line="137" w:lineRule="exact"/>
              <w:ind w:left="58"/>
              <w:rPr>
                <w:sz w:val="14"/>
              </w:rPr>
            </w:pPr>
            <w:r>
              <w:rPr>
                <w:spacing w:val="-2"/>
                <w:sz w:val="14"/>
              </w:rPr>
              <w:t>Amortización</w:t>
            </w:r>
            <w:r>
              <w:rPr>
                <w:spacing w:val="-1"/>
                <w:sz w:val="14"/>
              </w:rPr>
              <w:t> </w:t>
            </w:r>
            <w:r>
              <w:rPr>
                <w:spacing w:val="-2"/>
                <w:sz w:val="14"/>
              </w:rPr>
              <w:t>de inmovilizado</w:t>
            </w:r>
          </w:p>
        </w:tc>
        <w:tc>
          <w:tcPr>
            <w:tcW w:w="1063" w:type="dxa"/>
          </w:tcPr>
          <w:p>
            <w:pPr>
              <w:pStyle w:val="TableParagraph"/>
              <w:spacing w:line="137" w:lineRule="exact"/>
              <w:ind w:right="48"/>
              <w:jc w:val="right"/>
              <w:rPr>
                <w:sz w:val="14"/>
              </w:rPr>
            </w:pPr>
            <w:r>
              <w:rPr>
                <w:spacing w:val="-2"/>
                <w:sz w:val="14"/>
              </w:rPr>
              <w:t>450.000</w:t>
            </w:r>
          </w:p>
        </w:tc>
      </w:tr>
      <w:tr>
        <w:trPr>
          <w:trHeight w:val="156" w:hRule="atLeast"/>
        </w:trPr>
        <w:tc>
          <w:tcPr>
            <w:tcW w:w="4488" w:type="dxa"/>
          </w:tcPr>
          <w:p>
            <w:pPr>
              <w:pStyle w:val="TableParagraph"/>
              <w:spacing w:line="137" w:lineRule="exact"/>
              <w:ind w:left="58"/>
              <w:rPr>
                <w:b/>
                <w:sz w:val="14"/>
              </w:rPr>
            </w:pPr>
            <w:r>
              <w:rPr>
                <w:b/>
                <w:spacing w:val="-2"/>
                <w:sz w:val="14"/>
              </w:rPr>
              <w:t>Subtotal</w:t>
            </w:r>
            <w:r>
              <w:rPr>
                <w:b/>
                <w:spacing w:val="-1"/>
                <w:sz w:val="14"/>
              </w:rPr>
              <w:t> </w:t>
            </w:r>
            <w:r>
              <w:rPr>
                <w:b/>
                <w:spacing w:val="-2"/>
                <w:sz w:val="14"/>
              </w:rPr>
              <w:t>gastos</w:t>
            </w:r>
          </w:p>
        </w:tc>
        <w:tc>
          <w:tcPr>
            <w:tcW w:w="1063" w:type="dxa"/>
          </w:tcPr>
          <w:p>
            <w:pPr>
              <w:pStyle w:val="TableParagraph"/>
              <w:spacing w:line="137" w:lineRule="exact"/>
              <w:ind w:right="48"/>
              <w:jc w:val="right"/>
              <w:rPr>
                <w:b/>
                <w:sz w:val="14"/>
              </w:rPr>
            </w:pPr>
            <w:r>
              <w:rPr>
                <w:b/>
                <w:spacing w:val="-2"/>
                <w:sz w:val="14"/>
              </w:rPr>
              <w:t>35.902.126</w:t>
            </w:r>
          </w:p>
        </w:tc>
      </w:tr>
      <w:tr>
        <w:trPr>
          <w:trHeight w:val="156" w:hRule="atLeast"/>
        </w:trPr>
        <w:tc>
          <w:tcPr>
            <w:tcW w:w="4488" w:type="dxa"/>
          </w:tcPr>
          <w:p>
            <w:pPr>
              <w:pStyle w:val="TableParagraph"/>
              <w:spacing w:line="137" w:lineRule="exact"/>
              <w:ind w:left="58"/>
              <w:rPr>
                <w:sz w:val="14"/>
              </w:rPr>
            </w:pPr>
            <w:r>
              <w:rPr>
                <w:spacing w:val="-2"/>
                <w:sz w:val="14"/>
              </w:rPr>
              <w:t>Adquisiciones</w:t>
            </w:r>
            <w:r>
              <w:rPr>
                <w:spacing w:val="1"/>
                <w:sz w:val="14"/>
              </w:rPr>
              <w:t> </w:t>
            </w:r>
            <w:r>
              <w:rPr>
                <w:spacing w:val="-2"/>
                <w:sz w:val="14"/>
              </w:rPr>
              <w:t>de inmovilizado</w:t>
            </w:r>
            <w:r>
              <w:rPr>
                <w:sz w:val="14"/>
              </w:rPr>
              <w:t> </w:t>
            </w:r>
            <w:r>
              <w:rPr>
                <w:spacing w:val="-2"/>
                <w:sz w:val="14"/>
              </w:rPr>
              <w:t>(excepto Bienes</w:t>
            </w:r>
            <w:r>
              <w:rPr>
                <w:spacing w:val="-1"/>
                <w:sz w:val="14"/>
              </w:rPr>
              <w:t> </w:t>
            </w:r>
            <w:r>
              <w:rPr>
                <w:spacing w:val="-2"/>
                <w:sz w:val="14"/>
              </w:rPr>
              <w:t>Patrimonio Histórico)</w:t>
            </w:r>
          </w:p>
        </w:tc>
        <w:tc>
          <w:tcPr>
            <w:tcW w:w="1063" w:type="dxa"/>
          </w:tcPr>
          <w:p>
            <w:pPr>
              <w:pStyle w:val="TableParagraph"/>
              <w:spacing w:line="137" w:lineRule="exact"/>
              <w:ind w:right="48"/>
              <w:jc w:val="right"/>
              <w:rPr>
                <w:sz w:val="14"/>
              </w:rPr>
            </w:pPr>
            <w:r>
              <w:rPr>
                <w:spacing w:val="-2"/>
                <w:sz w:val="14"/>
              </w:rPr>
              <w:t>1.630.000</w:t>
            </w:r>
          </w:p>
        </w:tc>
      </w:tr>
      <w:tr>
        <w:trPr>
          <w:trHeight w:val="156" w:hRule="atLeast"/>
        </w:trPr>
        <w:tc>
          <w:tcPr>
            <w:tcW w:w="4488" w:type="dxa"/>
          </w:tcPr>
          <w:p>
            <w:pPr>
              <w:pStyle w:val="TableParagraph"/>
              <w:spacing w:line="137" w:lineRule="exact"/>
              <w:ind w:left="58"/>
              <w:rPr>
                <w:b/>
                <w:sz w:val="14"/>
              </w:rPr>
            </w:pPr>
            <w:r>
              <w:rPr>
                <w:b/>
                <w:spacing w:val="-2"/>
                <w:sz w:val="14"/>
              </w:rPr>
              <w:t>Subtotal</w:t>
            </w:r>
            <w:r>
              <w:rPr>
                <w:b/>
                <w:spacing w:val="-1"/>
                <w:sz w:val="14"/>
              </w:rPr>
              <w:t> </w:t>
            </w:r>
            <w:r>
              <w:rPr>
                <w:b/>
                <w:spacing w:val="-2"/>
                <w:sz w:val="14"/>
              </w:rPr>
              <w:t>Recursos</w:t>
            </w:r>
          </w:p>
        </w:tc>
        <w:tc>
          <w:tcPr>
            <w:tcW w:w="1063" w:type="dxa"/>
          </w:tcPr>
          <w:p>
            <w:pPr>
              <w:pStyle w:val="TableParagraph"/>
              <w:spacing w:line="137" w:lineRule="exact"/>
              <w:ind w:right="48"/>
              <w:jc w:val="right"/>
              <w:rPr>
                <w:b/>
                <w:sz w:val="14"/>
              </w:rPr>
            </w:pPr>
            <w:r>
              <w:rPr>
                <w:b/>
                <w:spacing w:val="-2"/>
                <w:sz w:val="14"/>
              </w:rPr>
              <w:t>1.630.000</w:t>
            </w:r>
          </w:p>
        </w:tc>
      </w:tr>
      <w:tr>
        <w:trPr>
          <w:trHeight w:val="156" w:hRule="atLeast"/>
        </w:trPr>
        <w:tc>
          <w:tcPr>
            <w:tcW w:w="4488" w:type="dxa"/>
          </w:tcPr>
          <w:p>
            <w:pPr>
              <w:pStyle w:val="TableParagraph"/>
              <w:spacing w:line="137" w:lineRule="exact"/>
              <w:ind w:left="58"/>
              <w:rPr>
                <w:b/>
                <w:sz w:val="14"/>
              </w:rPr>
            </w:pPr>
            <w:r>
              <w:rPr>
                <w:b/>
                <w:spacing w:val="-2"/>
                <w:sz w:val="14"/>
              </w:rPr>
              <w:t>TOTAL</w:t>
            </w:r>
          </w:p>
        </w:tc>
        <w:tc>
          <w:tcPr>
            <w:tcW w:w="1063" w:type="dxa"/>
          </w:tcPr>
          <w:p>
            <w:pPr>
              <w:pStyle w:val="TableParagraph"/>
              <w:spacing w:line="137" w:lineRule="exact"/>
              <w:ind w:right="48"/>
              <w:jc w:val="right"/>
              <w:rPr>
                <w:b/>
                <w:sz w:val="14"/>
              </w:rPr>
            </w:pPr>
            <w:r>
              <w:rPr>
                <w:b/>
                <w:spacing w:val="-2"/>
                <w:sz w:val="14"/>
              </w:rPr>
              <w:t>37.532.126</w:t>
            </w:r>
          </w:p>
        </w:tc>
      </w:tr>
    </w:tbl>
    <w:p>
      <w:pPr>
        <w:pStyle w:val="BodyText"/>
        <w:spacing w:before="44"/>
      </w:pPr>
    </w:p>
    <w:p>
      <w:pPr>
        <w:pStyle w:val="ListParagraph"/>
        <w:numPr>
          <w:ilvl w:val="0"/>
          <w:numId w:val="16"/>
        </w:numPr>
        <w:tabs>
          <w:tab w:pos="1407" w:val="left" w:leader="none"/>
        </w:tabs>
        <w:spacing w:line="240" w:lineRule="auto" w:before="0" w:after="0"/>
        <w:ind w:left="1407" w:right="0" w:hanging="154"/>
        <w:jc w:val="left"/>
        <w:rPr>
          <w:i/>
          <w:sz w:val="15"/>
          <w:u w:val="single"/>
        </w:rPr>
      </w:pPr>
      <w:r>
        <w:rPr>
          <w:i/>
          <w:spacing w:val="5"/>
          <w:sz w:val="15"/>
          <w:u w:val="single"/>
        </w:rPr>
        <w:t> </w:t>
      </w:r>
      <w:r>
        <w:rPr>
          <w:i/>
          <w:sz w:val="15"/>
          <w:u w:val="single"/>
        </w:rPr>
        <w:t>Objetivos</w:t>
      </w:r>
      <w:r>
        <w:rPr>
          <w:i/>
          <w:spacing w:val="3"/>
          <w:sz w:val="15"/>
          <w:u w:val="single"/>
        </w:rPr>
        <w:t> </w:t>
      </w:r>
      <w:r>
        <w:rPr>
          <w:i/>
          <w:sz w:val="15"/>
          <w:u w:val="single"/>
        </w:rPr>
        <w:t>e</w:t>
      </w:r>
      <w:r>
        <w:rPr>
          <w:i/>
          <w:spacing w:val="7"/>
          <w:sz w:val="15"/>
          <w:u w:val="single"/>
        </w:rPr>
        <w:t> </w:t>
      </w:r>
      <w:r>
        <w:rPr>
          <w:i/>
          <w:sz w:val="15"/>
          <w:u w:val="single"/>
        </w:rPr>
        <w:t>indicadores</w:t>
      </w:r>
      <w:r>
        <w:rPr>
          <w:i/>
          <w:spacing w:val="6"/>
          <w:sz w:val="15"/>
          <w:u w:val="single"/>
        </w:rPr>
        <w:t> </w:t>
      </w:r>
      <w:r>
        <w:rPr>
          <w:i/>
          <w:sz w:val="15"/>
          <w:u w:val="single"/>
        </w:rPr>
        <w:t>de</w:t>
      </w:r>
      <w:r>
        <w:rPr>
          <w:i/>
          <w:spacing w:val="4"/>
          <w:sz w:val="15"/>
          <w:u w:val="single"/>
        </w:rPr>
        <w:t> </w:t>
      </w:r>
      <w:r>
        <w:rPr>
          <w:i/>
          <w:sz w:val="15"/>
          <w:u w:val="single"/>
        </w:rPr>
        <w:t>la</w:t>
      </w:r>
      <w:r>
        <w:rPr>
          <w:i/>
          <w:spacing w:val="6"/>
          <w:sz w:val="15"/>
          <w:u w:val="single"/>
        </w:rPr>
        <w:t> </w:t>
      </w:r>
      <w:r>
        <w:rPr>
          <w:i/>
          <w:spacing w:val="-2"/>
          <w:sz w:val="15"/>
          <w:u w:val="single"/>
        </w:rPr>
        <w:t>actividad.</w:t>
      </w:r>
    </w:p>
    <w:p>
      <w:pPr>
        <w:pStyle w:val="BodyText"/>
        <w:spacing w:before="155"/>
        <w:rPr>
          <w:i/>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65"/>
        <w:gridCol w:w="2073"/>
        <w:gridCol w:w="1664"/>
      </w:tblGrid>
      <w:tr>
        <w:trPr>
          <w:trHeight w:val="330" w:hRule="atLeast"/>
        </w:trPr>
        <w:tc>
          <w:tcPr>
            <w:tcW w:w="2965" w:type="dxa"/>
          </w:tcPr>
          <w:p>
            <w:pPr>
              <w:pStyle w:val="TableParagraph"/>
              <w:spacing w:before="85"/>
              <w:ind w:left="15"/>
              <w:jc w:val="center"/>
              <w:rPr>
                <w:b/>
                <w:sz w:val="14"/>
              </w:rPr>
            </w:pPr>
            <w:r>
              <w:rPr>
                <w:b/>
                <w:spacing w:val="-2"/>
                <w:sz w:val="14"/>
              </w:rPr>
              <w:t>Objetivo </w:t>
            </w:r>
            <w:r>
              <w:rPr>
                <w:b/>
                <w:spacing w:val="-4"/>
                <w:sz w:val="14"/>
              </w:rPr>
              <w:t>FSE+</w:t>
            </w:r>
          </w:p>
        </w:tc>
        <w:tc>
          <w:tcPr>
            <w:tcW w:w="2073" w:type="dxa"/>
          </w:tcPr>
          <w:p>
            <w:pPr>
              <w:pStyle w:val="TableParagraph"/>
              <w:spacing w:before="85"/>
              <w:ind w:left="17"/>
              <w:jc w:val="center"/>
              <w:rPr>
                <w:b/>
                <w:sz w:val="14"/>
              </w:rPr>
            </w:pPr>
            <w:r>
              <w:rPr>
                <w:b/>
                <w:spacing w:val="-2"/>
                <w:sz w:val="14"/>
              </w:rPr>
              <w:t>Indicador</w:t>
            </w:r>
          </w:p>
        </w:tc>
        <w:tc>
          <w:tcPr>
            <w:tcW w:w="1664" w:type="dxa"/>
          </w:tcPr>
          <w:p>
            <w:pPr>
              <w:pStyle w:val="TableParagraph"/>
              <w:spacing w:line="158" w:lineRule="exact"/>
              <w:ind w:left="12"/>
              <w:jc w:val="center"/>
              <w:rPr>
                <w:b/>
                <w:sz w:val="14"/>
              </w:rPr>
            </w:pPr>
            <w:r>
              <w:rPr>
                <w:b/>
                <w:spacing w:val="-2"/>
                <w:sz w:val="14"/>
              </w:rPr>
              <w:t>Cuantificación</w:t>
            </w:r>
          </w:p>
          <w:p>
            <w:pPr>
              <w:pStyle w:val="TableParagraph"/>
              <w:spacing w:line="138" w:lineRule="exact" w:before="14"/>
              <w:ind w:left="12"/>
              <w:jc w:val="center"/>
              <w:rPr>
                <w:b/>
                <w:sz w:val="14"/>
              </w:rPr>
            </w:pPr>
            <w:r>
              <w:rPr>
                <w:b/>
                <w:spacing w:val="-2"/>
                <w:sz w:val="14"/>
              </w:rPr>
              <w:t>Previsto</w:t>
            </w:r>
          </w:p>
        </w:tc>
      </w:tr>
      <w:tr>
        <w:trPr>
          <w:trHeight w:val="155" w:hRule="atLeast"/>
        </w:trPr>
        <w:tc>
          <w:tcPr>
            <w:tcW w:w="2965" w:type="dxa"/>
          </w:tcPr>
          <w:p>
            <w:pPr>
              <w:pStyle w:val="TableParagraph"/>
              <w:rPr>
                <w:rFonts w:ascii="Times New Roman"/>
                <w:sz w:val="10"/>
              </w:rPr>
            </w:pPr>
          </w:p>
        </w:tc>
        <w:tc>
          <w:tcPr>
            <w:tcW w:w="2073" w:type="dxa"/>
          </w:tcPr>
          <w:p>
            <w:pPr>
              <w:pStyle w:val="TableParagraph"/>
              <w:rPr>
                <w:rFonts w:ascii="Times New Roman"/>
                <w:sz w:val="10"/>
              </w:rPr>
            </w:pPr>
          </w:p>
        </w:tc>
        <w:tc>
          <w:tcPr>
            <w:tcW w:w="1664" w:type="dxa"/>
          </w:tcPr>
          <w:p>
            <w:pPr>
              <w:pStyle w:val="TableParagraph"/>
              <w:rPr>
                <w:rFonts w:ascii="Times New Roman"/>
                <w:sz w:val="10"/>
              </w:rPr>
            </w:pPr>
          </w:p>
        </w:tc>
      </w:tr>
      <w:tr>
        <w:trPr>
          <w:trHeight w:val="155" w:hRule="atLeast"/>
        </w:trPr>
        <w:tc>
          <w:tcPr>
            <w:tcW w:w="2965" w:type="dxa"/>
          </w:tcPr>
          <w:p>
            <w:pPr>
              <w:pStyle w:val="TableParagraph"/>
              <w:spacing w:line="135" w:lineRule="exact"/>
              <w:ind w:left="57"/>
              <w:rPr>
                <w:sz w:val="14"/>
              </w:rPr>
            </w:pPr>
            <w:r>
              <w:rPr>
                <w:spacing w:val="-2"/>
                <w:sz w:val="14"/>
              </w:rPr>
              <w:t>Destinatarios</w:t>
            </w:r>
          </w:p>
        </w:tc>
        <w:tc>
          <w:tcPr>
            <w:tcW w:w="2073" w:type="dxa"/>
          </w:tcPr>
          <w:p>
            <w:pPr>
              <w:pStyle w:val="TableParagraph"/>
              <w:spacing w:line="135" w:lineRule="exact"/>
              <w:ind w:left="17" w:right="4"/>
              <w:jc w:val="center"/>
              <w:rPr>
                <w:sz w:val="14"/>
              </w:rPr>
            </w:pPr>
            <w:r>
              <w:rPr>
                <w:spacing w:val="-2"/>
                <w:sz w:val="14"/>
              </w:rPr>
              <w:t>Número</w:t>
            </w:r>
            <w:r>
              <w:rPr>
                <w:spacing w:val="-3"/>
                <w:sz w:val="14"/>
              </w:rPr>
              <w:t> </w:t>
            </w:r>
            <w:r>
              <w:rPr>
                <w:spacing w:val="-2"/>
                <w:sz w:val="14"/>
              </w:rPr>
              <w:t>Destinatarios</w:t>
            </w:r>
          </w:p>
        </w:tc>
        <w:tc>
          <w:tcPr>
            <w:tcW w:w="1664" w:type="dxa"/>
          </w:tcPr>
          <w:p>
            <w:pPr>
              <w:pStyle w:val="TableParagraph"/>
              <w:spacing w:line="135" w:lineRule="exact"/>
              <w:ind w:left="12"/>
              <w:jc w:val="center"/>
              <w:rPr>
                <w:sz w:val="14"/>
              </w:rPr>
            </w:pPr>
            <w:r>
              <w:rPr>
                <w:spacing w:val="-2"/>
                <w:sz w:val="14"/>
              </w:rPr>
              <w:t>26.760</w:t>
            </w:r>
          </w:p>
        </w:tc>
      </w:tr>
      <w:tr>
        <w:trPr>
          <w:trHeight w:val="155" w:hRule="atLeast"/>
        </w:trPr>
        <w:tc>
          <w:tcPr>
            <w:tcW w:w="2965" w:type="dxa"/>
          </w:tcPr>
          <w:p>
            <w:pPr>
              <w:pStyle w:val="TableParagraph"/>
              <w:spacing w:line="135" w:lineRule="exact"/>
              <w:ind w:left="57"/>
              <w:rPr>
                <w:sz w:val="14"/>
              </w:rPr>
            </w:pPr>
            <w:r>
              <w:rPr>
                <w:spacing w:val="-2"/>
                <w:sz w:val="14"/>
              </w:rPr>
              <w:t>Inserciones</w:t>
            </w:r>
          </w:p>
        </w:tc>
        <w:tc>
          <w:tcPr>
            <w:tcW w:w="2073" w:type="dxa"/>
          </w:tcPr>
          <w:p>
            <w:pPr>
              <w:pStyle w:val="TableParagraph"/>
              <w:spacing w:line="135" w:lineRule="exact"/>
              <w:ind w:left="17" w:right="4"/>
              <w:jc w:val="center"/>
              <w:rPr>
                <w:sz w:val="14"/>
              </w:rPr>
            </w:pPr>
            <w:r>
              <w:rPr>
                <w:spacing w:val="-2"/>
                <w:sz w:val="14"/>
              </w:rPr>
              <w:t>Número</w:t>
            </w:r>
            <w:r>
              <w:rPr>
                <w:spacing w:val="-3"/>
                <w:sz w:val="14"/>
              </w:rPr>
              <w:t> </w:t>
            </w:r>
            <w:r>
              <w:rPr>
                <w:spacing w:val="-2"/>
                <w:sz w:val="14"/>
              </w:rPr>
              <w:t>Inserciones</w:t>
            </w:r>
          </w:p>
        </w:tc>
        <w:tc>
          <w:tcPr>
            <w:tcW w:w="1664" w:type="dxa"/>
          </w:tcPr>
          <w:p>
            <w:pPr>
              <w:pStyle w:val="TableParagraph"/>
              <w:spacing w:line="135" w:lineRule="exact"/>
              <w:ind w:left="12" w:right="2"/>
              <w:jc w:val="center"/>
              <w:rPr>
                <w:sz w:val="14"/>
              </w:rPr>
            </w:pPr>
            <w:r>
              <w:rPr>
                <w:spacing w:val="-2"/>
                <w:sz w:val="14"/>
              </w:rPr>
              <w:t>7.971</w:t>
            </w:r>
          </w:p>
        </w:tc>
      </w:tr>
      <w:tr>
        <w:trPr>
          <w:trHeight w:val="155" w:hRule="atLeast"/>
        </w:trPr>
        <w:tc>
          <w:tcPr>
            <w:tcW w:w="2965" w:type="dxa"/>
          </w:tcPr>
          <w:p>
            <w:pPr>
              <w:pStyle w:val="TableParagraph"/>
              <w:spacing w:line="135" w:lineRule="exact"/>
              <w:ind w:left="57"/>
              <w:rPr>
                <w:sz w:val="14"/>
              </w:rPr>
            </w:pPr>
            <w:r>
              <w:rPr>
                <w:spacing w:val="-2"/>
                <w:sz w:val="14"/>
              </w:rPr>
              <w:t>Personas</w:t>
            </w:r>
            <w:r>
              <w:rPr>
                <w:spacing w:val="-1"/>
                <w:sz w:val="14"/>
              </w:rPr>
              <w:t> </w:t>
            </w:r>
            <w:r>
              <w:rPr>
                <w:spacing w:val="-2"/>
                <w:sz w:val="14"/>
              </w:rPr>
              <w:t>insertadas</w:t>
            </w:r>
          </w:p>
        </w:tc>
        <w:tc>
          <w:tcPr>
            <w:tcW w:w="2073" w:type="dxa"/>
          </w:tcPr>
          <w:p>
            <w:pPr>
              <w:pStyle w:val="TableParagraph"/>
              <w:spacing w:line="135" w:lineRule="exact"/>
              <w:ind w:left="17" w:right="3"/>
              <w:jc w:val="center"/>
              <w:rPr>
                <w:sz w:val="14"/>
              </w:rPr>
            </w:pPr>
            <w:r>
              <w:rPr>
                <w:spacing w:val="-2"/>
                <w:sz w:val="14"/>
              </w:rPr>
              <w:t>Número</w:t>
            </w:r>
            <w:r>
              <w:rPr>
                <w:spacing w:val="-3"/>
                <w:sz w:val="14"/>
              </w:rPr>
              <w:t> </w:t>
            </w:r>
            <w:r>
              <w:rPr>
                <w:spacing w:val="-2"/>
                <w:sz w:val="14"/>
              </w:rPr>
              <w:t>Personas</w:t>
            </w:r>
            <w:r>
              <w:rPr>
                <w:spacing w:val="-1"/>
                <w:sz w:val="14"/>
              </w:rPr>
              <w:t> </w:t>
            </w:r>
            <w:r>
              <w:rPr>
                <w:spacing w:val="-2"/>
                <w:sz w:val="14"/>
              </w:rPr>
              <w:t>insertadas</w:t>
            </w:r>
          </w:p>
        </w:tc>
        <w:tc>
          <w:tcPr>
            <w:tcW w:w="1664" w:type="dxa"/>
          </w:tcPr>
          <w:p>
            <w:pPr>
              <w:pStyle w:val="TableParagraph"/>
              <w:spacing w:line="135" w:lineRule="exact"/>
              <w:ind w:left="12" w:right="2"/>
              <w:jc w:val="center"/>
              <w:rPr>
                <w:sz w:val="14"/>
              </w:rPr>
            </w:pPr>
            <w:r>
              <w:rPr>
                <w:spacing w:val="-2"/>
                <w:sz w:val="14"/>
              </w:rPr>
              <w:t>6.205</w:t>
            </w:r>
          </w:p>
        </w:tc>
      </w:tr>
    </w:tbl>
    <w:p>
      <w:pPr>
        <w:pStyle w:val="BodyText"/>
        <w:spacing w:before="34"/>
        <w:rPr>
          <w:i/>
        </w:rPr>
      </w:pPr>
    </w:p>
    <w:p>
      <w:pPr>
        <w:pStyle w:val="Heading3"/>
        <w:ind w:firstLine="0"/>
        <w:rPr>
          <w:i/>
        </w:rPr>
      </w:pPr>
      <w:r>
        <w:rPr>
          <w:i/>
        </w:rPr>
        <w:t>Actividad</w:t>
      </w:r>
      <w:r>
        <w:rPr>
          <w:i/>
          <w:spacing w:val="11"/>
        </w:rPr>
        <w:t> </w:t>
      </w:r>
      <w:r>
        <w:rPr>
          <w:i/>
          <w:spacing w:val="-10"/>
        </w:rPr>
        <w:t>2</w:t>
      </w:r>
    </w:p>
    <w:p>
      <w:pPr>
        <w:pStyle w:val="BodyText"/>
        <w:spacing w:before="41"/>
        <w:rPr>
          <w:b/>
          <w:i/>
        </w:rPr>
      </w:pPr>
    </w:p>
    <w:p>
      <w:pPr>
        <w:pStyle w:val="ListParagraph"/>
        <w:numPr>
          <w:ilvl w:val="0"/>
          <w:numId w:val="17"/>
        </w:numPr>
        <w:tabs>
          <w:tab w:pos="1560" w:val="left" w:leader="none"/>
        </w:tabs>
        <w:spacing w:line="240" w:lineRule="auto" w:before="0" w:after="0"/>
        <w:ind w:left="1560" w:right="0" w:hanging="307"/>
        <w:jc w:val="left"/>
        <w:rPr>
          <w:i/>
          <w:sz w:val="15"/>
        </w:rPr>
      </w:pPr>
      <w:r>
        <w:rPr>
          <w:i/>
          <w:spacing w:val="-2"/>
          <w:sz w:val="15"/>
          <w:u w:val="single"/>
        </w:rPr>
        <w:t>Identificación.</w:t>
      </w:r>
    </w:p>
    <w:p>
      <w:pPr>
        <w:pStyle w:val="BodyText"/>
        <w:spacing w:before="6"/>
        <w:rPr>
          <w:i/>
        </w:rPr>
      </w:pPr>
    </w:p>
    <w:tbl>
      <w:tblPr>
        <w:tblW w:w="0" w:type="auto"/>
        <w:jc w:val="left"/>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7"/>
        <w:gridCol w:w="3477"/>
      </w:tblGrid>
      <w:tr>
        <w:trPr>
          <w:trHeight w:val="156" w:hRule="atLeast"/>
        </w:trPr>
        <w:tc>
          <w:tcPr>
            <w:tcW w:w="3477" w:type="dxa"/>
          </w:tcPr>
          <w:p>
            <w:pPr>
              <w:pStyle w:val="TableParagraph"/>
              <w:spacing w:line="137" w:lineRule="exact"/>
              <w:ind w:left="58"/>
              <w:rPr>
                <w:sz w:val="14"/>
              </w:rPr>
            </w:pPr>
            <w:r>
              <w:rPr>
                <w:spacing w:val="-2"/>
                <w:sz w:val="14"/>
              </w:rPr>
              <w:t>Denominación</w:t>
            </w:r>
            <w:r>
              <w:rPr>
                <w:spacing w:val="-1"/>
                <w:sz w:val="14"/>
              </w:rPr>
              <w:t> </w:t>
            </w:r>
            <w:r>
              <w:rPr>
                <w:spacing w:val="-2"/>
                <w:sz w:val="14"/>
              </w:rPr>
              <w:t>de la</w:t>
            </w:r>
            <w:r>
              <w:rPr>
                <w:spacing w:val="-1"/>
                <w:sz w:val="14"/>
              </w:rPr>
              <w:t> </w:t>
            </w:r>
            <w:r>
              <w:rPr>
                <w:spacing w:val="-2"/>
                <w:sz w:val="14"/>
              </w:rPr>
              <w:t>actividad</w:t>
            </w:r>
          </w:p>
        </w:tc>
        <w:tc>
          <w:tcPr>
            <w:tcW w:w="3477" w:type="dxa"/>
          </w:tcPr>
          <w:p>
            <w:pPr>
              <w:pStyle w:val="TableParagraph"/>
              <w:spacing w:line="137" w:lineRule="exact"/>
              <w:ind w:left="58"/>
              <w:rPr>
                <w:sz w:val="14"/>
              </w:rPr>
            </w:pPr>
            <w:r>
              <w:rPr>
                <w:spacing w:val="-2"/>
                <w:sz w:val="14"/>
              </w:rPr>
              <w:t>PROGRAMA</w:t>
            </w:r>
            <w:r>
              <w:rPr>
                <w:spacing w:val="-8"/>
                <w:sz w:val="14"/>
              </w:rPr>
              <w:t> </w:t>
            </w:r>
            <w:r>
              <w:rPr>
                <w:spacing w:val="-2"/>
                <w:sz w:val="14"/>
              </w:rPr>
              <w:t>TANDEM</w:t>
            </w:r>
            <w:r>
              <w:rPr>
                <w:spacing w:val="-7"/>
                <w:sz w:val="14"/>
              </w:rPr>
              <w:t> </w:t>
            </w:r>
            <w:r>
              <w:rPr>
                <w:spacing w:val="-2"/>
                <w:sz w:val="14"/>
              </w:rPr>
              <w:t>INTERMEDIADOR</w:t>
            </w:r>
            <w:r>
              <w:rPr>
                <w:spacing w:val="-7"/>
                <w:sz w:val="14"/>
              </w:rPr>
              <w:t> </w:t>
            </w:r>
            <w:r>
              <w:rPr>
                <w:spacing w:val="-2"/>
                <w:sz w:val="14"/>
              </w:rPr>
              <w:t>DIGITAL</w:t>
            </w:r>
          </w:p>
        </w:tc>
      </w:tr>
      <w:tr>
        <w:trPr>
          <w:trHeight w:val="156" w:hRule="atLeast"/>
        </w:trPr>
        <w:tc>
          <w:tcPr>
            <w:tcW w:w="3477" w:type="dxa"/>
          </w:tcPr>
          <w:p>
            <w:pPr>
              <w:pStyle w:val="TableParagraph"/>
              <w:spacing w:line="137" w:lineRule="exact"/>
              <w:ind w:left="58"/>
              <w:rPr>
                <w:sz w:val="14"/>
              </w:rPr>
            </w:pPr>
            <w:r>
              <w:rPr>
                <w:sz w:val="14"/>
              </w:rPr>
              <w:t>Tipo</w:t>
            </w:r>
            <w:r>
              <w:rPr>
                <w:spacing w:val="-7"/>
                <w:sz w:val="14"/>
              </w:rPr>
              <w:t> </w:t>
            </w:r>
            <w:r>
              <w:rPr>
                <w:sz w:val="14"/>
              </w:rPr>
              <w:t>de</w:t>
            </w:r>
            <w:r>
              <w:rPr>
                <w:spacing w:val="-8"/>
                <w:sz w:val="14"/>
              </w:rPr>
              <w:t> </w:t>
            </w:r>
            <w:r>
              <w:rPr>
                <w:spacing w:val="-2"/>
                <w:sz w:val="14"/>
              </w:rPr>
              <w:t>Actividad</w:t>
            </w:r>
          </w:p>
        </w:tc>
        <w:tc>
          <w:tcPr>
            <w:tcW w:w="3477" w:type="dxa"/>
          </w:tcPr>
          <w:p>
            <w:pPr>
              <w:pStyle w:val="TableParagraph"/>
              <w:spacing w:line="137" w:lineRule="exact"/>
              <w:ind w:left="58"/>
              <w:rPr>
                <w:sz w:val="14"/>
              </w:rPr>
            </w:pPr>
            <w:r>
              <w:rPr>
                <w:spacing w:val="-2"/>
                <w:sz w:val="14"/>
              </w:rPr>
              <w:t>ACTIVIDAD</w:t>
            </w:r>
            <w:r>
              <w:rPr>
                <w:spacing w:val="-4"/>
                <w:sz w:val="14"/>
              </w:rPr>
              <w:t> </w:t>
            </w:r>
            <w:r>
              <w:rPr>
                <w:spacing w:val="-2"/>
                <w:sz w:val="14"/>
              </w:rPr>
              <w:t>PROPIA</w:t>
            </w:r>
          </w:p>
        </w:tc>
      </w:tr>
      <w:tr>
        <w:trPr>
          <w:trHeight w:val="156" w:hRule="atLeast"/>
        </w:trPr>
        <w:tc>
          <w:tcPr>
            <w:tcW w:w="3477" w:type="dxa"/>
          </w:tcPr>
          <w:p>
            <w:pPr>
              <w:pStyle w:val="TableParagraph"/>
              <w:spacing w:line="137" w:lineRule="exact"/>
              <w:ind w:left="58"/>
              <w:rPr>
                <w:sz w:val="14"/>
              </w:rPr>
            </w:pPr>
            <w:r>
              <w:rPr>
                <w:sz w:val="14"/>
              </w:rPr>
              <w:t>Lugar</w:t>
            </w:r>
            <w:r>
              <w:rPr>
                <w:spacing w:val="-10"/>
                <w:sz w:val="14"/>
              </w:rPr>
              <w:t> </w:t>
            </w:r>
            <w:r>
              <w:rPr>
                <w:sz w:val="14"/>
              </w:rPr>
              <w:t>de</w:t>
            </w:r>
            <w:r>
              <w:rPr>
                <w:spacing w:val="-9"/>
                <w:sz w:val="14"/>
              </w:rPr>
              <w:t> </w:t>
            </w:r>
            <w:r>
              <w:rPr>
                <w:sz w:val="14"/>
              </w:rPr>
              <w:t>desarrollo</w:t>
            </w:r>
            <w:r>
              <w:rPr>
                <w:spacing w:val="-9"/>
                <w:sz w:val="14"/>
              </w:rPr>
              <w:t> </w:t>
            </w:r>
            <w:r>
              <w:rPr>
                <w:sz w:val="14"/>
              </w:rPr>
              <w:t>de</w:t>
            </w:r>
            <w:r>
              <w:rPr>
                <w:spacing w:val="-9"/>
                <w:sz w:val="14"/>
              </w:rPr>
              <w:t> </w:t>
            </w:r>
            <w:r>
              <w:rPr>
                <w:sz w:val="14"/>
              </w:rPr>
              <w:t>la</w:t>
            </w:r>
            <w:r>
              <w:rPr>
                <w:spacing w:val="-9"/>
                <w:sz w:val="14"/>
              </w:rPr>
              <w:t> </w:t>
            </w:r>
            <w:r>
              <w:rPr>
                <w:spacing w:val="-2"/>
                <w:sz w:val="14"/>
              </w:rPr>
              <w:t>actividad</w:t>
            </w:r>
          </w:p>
        </w:tc>
        <w:tc>
          <w:tcPr>
            <w:tcW w:w="3477" w:type="dxa"/>
          </w:tcPr>
          <w:p>
            <w:pPr>
              <w:pStyle w:val="TableParagraph"/>
              <w:spacing w:line="137" w:lineRule="exact"/>
              <w:ind w:left="58"/>
              <w:rPr>
                <w:sz w:val="14"/>
              </w:rPr>
            </w:pPr>
            <w:r>
              <w:rPr>
                <w:spacing w:val="-2"/>
                <w:sz w:val="14"/>
              </w:rPr>
              <w:t>TERRITORIO</w:t>
            </w:r>
            <w:r>
              <w:rPr>
                <w:spacing w:val="-7"/>
                <w:sz w:val="14"/>
              </w:rPr>
              <w:t> </w:t>
            </w:r>
            <w:r>
              <w:rPr>
                <w:spacing w:val="-2"/>
                <w:sz w:val="14"/>
              </w:rPr>
              <w:t>ESPAÑOL</w:t>
            </w:r>
          </w:p>
        </w:tc>
      </w:tr>
    </w:tbl>
    <w:p>
      <w:pPr>
        <w:pStyle w:val="BodyText"/>
        <w:spacing w:before="38"/>
        <w:rPr>
          <w:i/>
        </w:rPr>
      </w:pPr>
    </w:p>
    <w:p>
      <w:pPr>
        <w:pStyle w:val="ListParagraph"/>
        <w:numPr>
          <w:ilvl w:val="0"/>
          <w:numId w:val="17"/>
        </w:numPr>
        <w:tabs>
          <w:tab w:pos="1560" w:val="left" w:leader="none"/>
        </w:tabs>
        <w:spacing w:line="240" w:lineRule="auto" w:before="0" w:after="0"/>
        <w:ind w:left="1560" w:right="0" w:hanging="307"/>
        <w:jc w:val="left"/>
        <w:rPr>
          <w:i/>
          <w:sz w:val="15"/>
        </w:rPr>
      </w:pPr>
      <w:r>
        <w:rPr>
          <w:i/>
          <w:sz w:val="15"/>
          <w:u w:val="single"/>
        </w:rPr>
        <w:t>Recursos</w:t>
      </w:r>
      <w:r>
        <w:rPr>
          <w:i/>
          <w:spacing w:val="6"/>
          <w:sz w:val="15"/>
          <w:u w:val="single"/>
        </w:rPr>
        <w:t> </w:t>
      </w:r>
      <w:r>
        <w:rPr>
          <w:i/>
          <w:sz w:val="15"/>
          <w:u w:val="single"/>
        </w:rPr>
        <w:t>humanos</w:t>
      </w:r>
      <w:r>
        <w:rPr>
          <w:i/>
          <w:spacing w:val="9"/>
          <w:sz w:val="15"/>
          <w:u w:val="single"/>
        </w:rPr>
        <w:t> </w:t>
      </w:r>
      <w:r>
        <w:rPr>
          <w:i/>
          <w:sz w:val="15"/>
          <w:u w:val="single"/>
        </w:rPr>
        <w:t>empleados</w:t>
      </w:r>
      <w:r>
        <w:rPr>
          <w:i/>
          <w:spacing w:val="9"/>
          <w:sz w:val="15"/>
          <w:u w:val="single"/>
        </w:rPr>
        <w:t> </w:t>
      </w:r>
      <w:r>
        <w:rPr>
          <w:i/>
          <w:sz w:val="15"/>
          <w:u w:val="single"/>
        </w:rPr>
        <w:t>en</w:t>
      </w:r>
      <w:r>
        <w:rPr>
          <w:i/>
          <w:spacing w:val="6"/>
          <w:sz w:val="15"/>
          <w:u w:val="single"/>
        </w:rPr>
        <w:t> </w:t>
      </w:r>
      <w:r>
        <w:rPr>
          <w:i/>
          <w:sz w:val="15"/>
          <w:u w:val="single"/>
        </w:rPr>
        <w:t>la</w:t>
      </w:r>
      <w:r>
        <w:rPr>
          <w:i/>
          <w:spacing w:val="9"/>
          <w:sz w:val="15"/>
          <w:u w:val="single"/>
        </w:rPr>
        <w:t> </w:t>
      </w:r>
      <w:r>
        <w:rPr>
          <w:i/>
          <w:spacing w:val="-2"/>
          <w:sz w:val="15"/>
          <w:u w:val="single"/>
        </w:rPr>
        <w:t>actividad.</w:t>
      </w:r>
    </w:p>
    <w:p>
      <w:pPr>
        <w:pStyle w:val="BodyText"/>
        <w:spacing w:before="9"/>
        <w:rPr>
          <w:i/>
        </w:rPr>
      </w:pPr>
    </w:p>
    <w:p>
      <w:pPr>
        <w:pStyle w:val="BodyText"/>
        <w:spacing w:line="249" w:lineRule="auto" w:before="1"/>
        <w:ind w:left="1496" w:right="527" w:hanging="1"/>
      </w:pPr>
      <w:r>
        <w:rPr/>
        <w:t>Los recursos humanos de la Asociación por la actividad del Programa TANDEM para el ejercicio 2024 son los </w:t>
      </w:r>
      <w:r>
        <w:rPr>
          <w:spacing w:val="-2"/>
        </w:rPr>
        <w:t>siguientes:</w:t>
      </w:r>
    </w:p>
    <w:p>
      <w:pPr>
        <w:pStyle w:val="BodyText"/>
        <w:spacing w:before="10"/>
        <w:rPr>
          <w:sz w:val="14"/>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763"/>
        <w:gridCol w:w="1402"/>
      </w:tblGrid>
      <w:tr>
        <w:trPr>
          <w:trHeight w:val="224" w:hRule="atLeast"/>
        </w:trPr>
        <w:tc>
          <w:tcPr>
            <w:tcW w:w="2564" w:type="dxa"/>
            <w:vMerge w:val="restart"/>
          </w:tcPr>
          <w:p>
            <w:pPr>
              <w:pStyle w:val="TableParagraph"/>
              <w:spacing w:before="145"/>
              <w:ind w:left="7"/>
              <w:jc w:val="center"/>
              <w:rPr>
                <w:sz w:val="15"/>
              </w:rPr>
            </w:pPr>
            <w:r>
              <w:rPr>
                <w:spacing w:val="-4"/>
                <w:sz w:val="15"/>
              </w:rPr>
              <w:t>Tipo</w:t>
            </w:r>
          </w:p>
        </w:tc>
        <w:tc>
          <w:tcPr>
            <w:tcW w:w="763" w:type="dxa"/>
          </w:tcPr>
          <w:p>
            <w:pPr>
              <w:pStyle w:val="TableParagraph"/>
              <w:spacing w:before="27"/>
              <w:ind w:left="9"/>
              <w:jc w:val="center"/>
              <w:rPr>
                <w:sz w:val="15"/>
              </w:rPr>
            </w:pPr>
            <w:r>
              <w:rPr>
                <w:spacing w:val="-2"/>
                <w:sz w:val="15"/>
              </w:rPr>
              <w:t>Número</w:t>
            </w:r>
          </w:p>
        </w:tc>
        <w:tc>
          <w:tcPr>
            <w:tcW w:w="1402" w:type="dxa"/>
          </w:tcPr>
          <w:p>
            <w:pPr>
              <w:pStyle w:val="TableParagraph"/>
              <w:spacing w:before="27"/>
              <w:ind w:left="9"/>
              <w:jc w:val="center"/>
              <w:rPr>
                <w:sz w:val="15"/>
              </w:rPr>
            </w:pPr>
            <w:r>
              <w:rPr>
                <w:sz w:val="15"/>
              </w:rPr>
              <w:t>Nº</w:t>
            </w:r>
            <w:r>
              <w:rPr>
                <w:spacing w:val="2"/>
                <w:sz w:val="15"/>
              </w:rPr>
              <w:t> </w:t>
            </w:r>
            <w:r>
              <w:rPr>
                <w:sz w:val="15"/>
              </w:rPr>
              <w:t>de</w:t>
            </w:r>
            <w:r>
              <w:rPr>
                <w:spacing w:val="5"/>
                <w:sz w:val="15"/>
              </w:rPr>
              <w:t> </w:t>
            </w:r>
            <w:r>
              <w:rPr>
                <w:sz w:val="15"/>
              </w:rPr>
              <w:t>horas</w:t>
            </w:r>
            <w:r>
              <w:rPr>
                <w:spacing w:val="5"/>
                <w:sz w:val="15"/>
              </w:rPr>
              <w:t> </w:t>
            </w:r>
            <w:r>
              <w:rPr>
                <w:sz w:val="15"/>
              </w:rPr>
              <w:t>/</w:t>
            </w:r>
            <w:r>
              <w:rPr>
                <w:spacing w:val="4"/>
                <w:sz w:val="15"/>
              </w:rPr>
              <w:t> </w:t>
            </w:r>
            <w:r>
              <w:rPr>
                <w:spacing w:val="-5"/>
                <w:sz w:val="15"/>
              </w:rPr>
              <w:t>año</w:t>
            </w:r>
          </w:p>
        </w:tc>
      </w:tr>
      <w:tr>
        <w:trPr>
          <w:trHeight w:val="224" w:hRule="atLeast"/>
        </w:trPr>
        <w:tc>
          <w:tcPr>
            <w:tcW w:w="2564" w:type="dxa"/>
            <w:vMerge/>
            <w:tcBorders>
              <w:top w:val="nil"/>
            </w:tcBorders>
          </w:tcPr>
          <w:p>
            <w:pPr>
              <w:rPr>
                <w:sz w:val="2"/>
                <w:szCs w:val="2"/>
              </w:rPr>
            </w:pPr>
          </w:p>
        </w:tc>
        <w:tc>
          <w:tcPr>
            <w:tcW w:w="763" w:type="dxa"/>
          </w:tcPr>
          <w:p>
            <w:pPr>
              <w:pStyle w:val="TableParagraph"/>
              <w:spacing w:line="153" w:lineRule="exact" w:before="52"/>
              <w:ind w:left="9"/>
              <w:jc w:val="center"/>
              <w:rPr>
                <w:sz w:val="15"/>
              </w:rPr>
            </w:pPr>
            <w:r>
              <w:rPr>
                <w:spacing w:val="-2"/>
                <w:sz w:val="15"/>
              </w:rPr>
              <w:t>Previsto</w:t>
            </w:r>
          </w:p>
        </w:tc>
        <w:tc>
          <w:tcPr>
            <w:tcW w:w="1402" w:type="dxa"/>
          </w:tcPr>
          <w:p>
            <w:pPr>
              <w:pStyle w:val="TableParagraph"/>
              <w:spacing w:line="153" w:lineRule="exact" w:before="52"/>
              <w:ind w:left="9" w:right="2"/>
              <w:jc w:val="center"/>
              <w:rPr>
                <w:sz w:val="15"/>
              </w:rPr>
            </w:pPr>
            <w:r>
              <w:rPr>
                <w:spacing w:val="-2"/>
                <w:sz w:val="15"/>
              </w:rPr>
              <w:t>Previsto</w:t>
            </w:r>
          </w:p>
        </w:tc>
      </w:tr>
      <w:tr>
        <w:trPr>
          <w:trHeight w:val="227" w:hRule="atLeast"/>
        </w:trPr>
        <w:tc>
          <w:tcPr>
            <w:tcW w:w="2564" w:type="dxa"/>
          </w:tcPr>
          <w:p>
            <w:pPr>
              <w:pStyle w:val="TableParagraph"/>
              <w:spacing w:line="155" w:lineRule="exact" w:before="52"/>
              <w:ind w:left="7" w:right="1"/>
              <w:jc w:val="center"/>
              <w:rPr>
                <w:sz w:val="15"/>
              </w:rPr>
            </w:pPr>
            <w:r>
              <w:rPr>
                <w:sz w:val="15"/>
              </w:rPr>
              <w:t>Personal</w:t>
            </w:r>
            <w:r>
              <w:rPr>
                <w:spacing w:val="11"/>
                <w:sz w:val="15"/>
              </w:rPr>
              <w:t> </w:t>
            </w:r>
            <w:r>
              <w:rPr>
                <w:spacing w:val="-2"/>
                <w:sz w:val="15"/>
              </w:rPr>
              <w:t>asalariado</w:t>
            </w:r>
          </w:p>
        </w:tc>
        <w:tc>
          <w:tcPr>
            <w:tcW w:w="763" w:type="dxa"/>
          </w:tcPr>
          <w:p>
            <w:pPr>
              <w:pStyle w:val="TableParagraph"/>
              <w:spacing w:line="155" w:lineRule="exact" w:before="52"/>
              <w:ind w:left="9"/>
              <w:jc w:val="center"/>
              <w:rPr>
                <w:sz w:val="15"/>
              </w:rPr>
            </w:pPr>
            <w:r>
              <w:rPr>
                <w:spacing w:val="-5"/>
                <w:sz w:val="15"/>
              </w:rPr>
              <w:t>11</w:t>
            </w:r>
          </w:p>
        </w:tc>
        <w:tc>
          <w:tcPr>
            <w:tcW w:w="1402" w:type="dxa"/>
          </w:tcPr>
          <w:p>
            <w:pPr>
              <w:pStyle w:val="TableParagraph"/>
              <w:spacing w:line="155" w:lineRule="exact" w:before="52"/>
              <w:ind w:left="9" w:right="2"/>
              <w:jc w:val="center"/>
              <w:rPr>
                <w:sz w:val="15"/>
              </w:rPr>
            </w:pPr>
            <w:r>
              <w:rPr>
                <w:spacing w:val="-2"/>
                <w:sz w:val="15"/>
              </w:rPr>
              <w:t>18.590</w:t>
            </w:r>
          </w:p>
        </w:tc>
      </w:tr>
      <w:tr>
        <w:trPr>
          <w:trHeight w:val="224" w:hRule="atLeast"/>
        </w:trPr>
        <w:tc>
          <w:tcPr>
            <w:tcW w:w="2564" w:type="dxa"/>
          </w:tcPr>
          <w:p>
            <w:pPr>
              <w:pStyle w:val="TableParagraph"/>
              <w:spacing w:line="155" w:lineRule="exact" w:before="50"/>
              <w:ind w:left="7"/>
              <w:jc w:val="center"/>
              <w:rPr>
                <w:sz w:val="15"/>
              </w:rPr>
            </w:pPr>
            <w:r>
              <w:rPr>
                <w:sz w:val="15"/>
              </w:rPr>
              <w:t>Personal</w:t>
            </w:r>
            <w:r>
              <w:rPr>
                <w:spacing w:val="7"/>
                <w:sz w:val="15"/>
              </w:rPr>
              <w:t> </w:t>
            </w:r>
            <w:r>
              <w:rPr>
                <w:sz w:val="15"/>
              </w:rPr>
              <w:t>con</w:t>
            </w:r>
            <w:r>
              <w:rPr>
                <w:spacing w:val="7"/>
                <w:sz w:val="15"/>
              </w:rPr>
              <w:t> </w:t>
            </w:r>
            <w:r>
              <w:rPr>
                <w:sz w:val="15"/>
              </w:rPr>
              <w:t>contrato</w:t>
            </w:r>
            <w:r>
              <w:rPr>
                <w:spacing w:val="7"/>
                <w:sz w:val="15"/>
              </w:rPr>
              <w:t> </w:t>
            </w:r>
            <w:r>
              <w:rPr>
                <w:sz w:val="15"/>
              </w:rPr>
              <w:t>de</w:t>
            </w:r>
            <w:r>
              <w:rPr>
                <w:spacing w:val="7"/>
                <w:sz w:val="15"/>
              </w:rPr>
              <w:t> </w:t>
            </w:r>
            <w:r>
              <w:rPr>
                <w:spacing w:val="-2"/>
                <w:sz w:val="15"/>
              </w:rPr>
              <w:t>servicios</w:t>
            </w:r>
          </w:p>
        </w:tc>
        <w:tc>
          <w:tcPr>
            <w:tcW w:w="763" w:type="dxa"/>
          </w:tcPr>
          <w:p>
            <w:pPr>
              <w:pStyle w:val="TableParagraph"/>
              <w:spacing w:line="155" w:lineRule="exact" w:before="50"/>
              <w:ind w:left="9" w:right="2"/>
              <w:jc w:val="center"/>
              <w:rPr>
                <w:sz w:val="15"/>
              </w:rPr>
            </w:pPr>
            <w:r>
              <w:rPr>
                <w:spacing w:val="-10"/>
                <w:sz w:val="15"/>
              </w:rPr>
              <w:t>-</w:t>
            </w:r>
          </w:p>
        </w:tc>
        <w:tc>
          <w:tcPr>
            <w:tcW w:w="1402" w:type="dxa"/>
          </w:tcPr>
          <w:p>
            <w:pPr>
              <w:pStyle w:val="TableParagraph"/>
              <w:spacing w:line="155" w:lineRule="exact" w:before="50"/>
              <w:ind w:left="9" w:right="4"/>
              <w:jc w:val="center"/>
              <w:rPr>
                <w:sz w:val="15"/>
              </w:rPr>
            </w:pPr>
            <w:r>
              <w:rPr>
                <w:spacing w:val="-10"/>
                <w:sz w:val="15"/>
              </w:rPr>
              <w:t>-</w:t>
            </w:r>
          </w:p>
        </w:tc>
      </w:tr>
    </w:tbl>
    <w:p>
      <w:pPr>
        <w:pStyle w:val="BodyText"/>
        <w:spacing w:before="38"/>
      </w:pPr>
    </w:p>
    <w:p>
      <w:pPr>
        <w:pStyle w:val="ListParagraph"/>
        <w:numPr>
          <w:ilvl w:val="0"/>
          <w:numId w:val="17"/>
        </w:numPr>
        <w:tabs>
          <w:tab w:pos="1560" w:val="left" w:leader="none"/>
        </w:tabs>
        <w:spacing w:line="240" w:lineRule="auto" w:before="0" w:after="0"/>
        <w:ind w:left="1560" w:right="0" w:hanging="307"/>
        <w:jc w:val="left"/>
        <w:rPr>
          <w:i/>
          <w:sz w:val="15"/>
        </w:rPr>
      </w:pPr>
      <w:r>
        <w:rPr>
          <w:i/>
          <w:sz w:val="15"/>
          <w:u w:val="single"/>
        </w:rPr>
        <w:t>Beneficiarios</w:t>
      </w:r>
      <w:r>
        <w:rPr>
          <w:i/>
          <w:spacing w:val="7"/>
          <w:sz w:val="15"/>
          <w:u w:val="single"/>
        </w:rPr>
        <w:t> </w:t>
      </w:r>
      <w:r>
        <w:rPr>
          <w:i/>
          <w:sz w:val="15"/>
          <w:u w:val="single"/>
        </w:rPr>
        <w:t>o</w:t>
      </w:r>
      <w:r>
        <w:rPr>
          <w:i/>
          <w:spacing w:val="7"/>
          <w:sz w:val="15"/>
          <w:u w:val="single"/>
        </w:rPr>
        <w:t> </w:t>
      </w:r>
      <w:r>
        <w:rPr>
          <w:i/>
          <w:sz w:val="15"/>
          <w:u w:val="single"/>
        </w:rPr>
        <w:t>usuarios</w:t>
      </w:r>
      <w:r>
        <w:rPr>
          <w:i/>
          <w:spacing w:val="7"/>
          <w:sz w:val="15"/>
          <w:u w:val="single"/>
        </w:rPr>
        <w:t> </w:t>
      </w:r>
      <w:r>
        <w:rPr>
          <w:i/>
          <w:sz w:val="15"/>
          <w:u w:val="single"/>
        </w:rPr>
        <w:t>de</w:t>
      </w:r>
      <w:r>
        <w:rPr>
          <w:i/>
          <w:spacing w:val="5"/>
          <w:sz w:val="15"/>
          <w:u w:val="single"/>
        </w:rPr>
        <w:t> </w:t>
      </w:r>
      <w:r>
        <w:rPr>
          <w:i/>
          <w:sz w:val="15"/>
          <w:u w:val="single"/>
        </w:rPr>
        <w:t>la</w:t>
      </w:r>
      <w:r>
        <w:rPr>
          <w:i/>
          <w:spacing w:val="4"/>
          <w:sz w:val="15"/>
          <w:u w:val="single"/>
        </w:rPr>
        <w:t> </w:t>
      </w:r>
      <w:r>
        <w:rPr>
          <w:i/>
          <w:spacing w:val="-2"/>
          <w:sz w:val="15"/>
          <w:u w:val="single"/>
        </w:rPr>
        <w:t>actividad.</w:t>
      </w:r>
    </w:p>
    <w:p>
      <w:pPr>
        <w:pStyle w:val="BodyText"/>
        <w:spacing w:before="38"/>
        <w:rPr>
          <w:i/>
        </w:rPr>
      </w:pPr>
    </w:p>
    <w:p>
      <w:pPr>
        <w:pStyle w:val="BodyText"/>
        <w:spacing w:line="247" w:lineRule="auto"/>
        <w:ind w:left="1496" w:right="527"/>
      </w:pPr>
      <w:r>
        <w:rPr/>
        <w:t>El número de beneficiarios de la Asociación por la actividad del Programa TANDEM previstos para el ejercicio 2024, todos ellos personas físicas, son 38 personas.</w:t>
      </w:r>
    </w:p>
    <w:p>
      <w:pPr>
        <w:pStyle w:val="BodyText"/>
        <w:spacing w:before="35"/>
      </w:pPr>
    </w:p>
    <w:p>
      <w:pPr>
        <w:pStyle w:val="ListParagraph"/>
        <w:numPr>
          <w:ilvl w:val="0"/>
          <w:numId w:val="17"/>
        </w:numPr>
        <w:tabs>
          <w:tab w:pos="1560" w:val="left" w:leader="none"/>
        </w:tabs>
        <w:spacing w:line="240" w:lineRule="auto" w:before="0" w:after="0"/>
        <w:ind w:left="1560" w:right="0" w:hanging="307"/>
        <w:jc w:val="left"/>
        <w:rPr>
          <w:i/>
          <w:sz w:val="15"/>
        </w:rPr>
      </w:pPr>
      <w:r>
        <w:rPr>
          <w:i/>
          <w:sz w:val="15"/>
          <w:u w:val="single"/>
        </w:rPr>
        <w:t>Recursos</w:t>
      </w:r>
      <w:r>
        <w:rPr>
          <w:i/>
          <w:spacing w:val="7"/>
          <w:sz w:val="15"/>
          <w:u w:val="single"/>
        </w:rPr>
        <w:t> </w:t>
      </w:r>
      <w:r>
        <w:rPr>
          <w:i/>
          <w:sz w:val="15"/>
          <w:u w:val="single"/>
        </w:rPr>
        <w:t>económicos</w:t>
      </w:r>
      <w:r>
        <w:rPr>
          <w:i/>
          <w:spacing w:val="7"/>
          <w:sz w:val="15"/>
          <w:u w:val="single"/>
        </w:rPr>
        <w:t> </w:t>
      </w:r>
      <w:r>
        <w:rPr>
          <w:i/>
          <w:sz w:val="15"/>
          <w:u w:val="single"/>
        </w:rPr>
        <w:t>empleados</w:t>
      </w:r>
      <w:r>
        <w:rPr>
          <w:i/>
          <w:spacing w:val="8"/>
          <w:sz w:val="15"/>
          <w:u w:val="single"/>
        </w:rPr>
        <w:t> </w:t>
      </w:r>
      <w:r>
        <w:rPr>
          <w:i/>
          <w:sz w:val="15"/>
          <w:u w:val="single"/>
        </w:rPr>
        <w:t>en</w:t>
      </w:r>
      <w:r>
        <w:rPr>
          <w:i/>
          <w:spacing w:val="10"/>
          <w:sz w:val="15"/>
          <w:u w:val="single"/>
        </w:rPr>
        <w:t> </w:t>
      </w:r>
      <w:r>
        <w:rPr>
          <w:i/>
          <w:sz w:val="15"/>
          <w:u w:val="single"/>
        </w:rPr>
        <w:t>la</w:t>
      </w:r>
      <w:r>
        <w:rPr>
          <w:i/>
          <w:spacing w:val="10"/>
          <w:sz w:val="15"/>
          <w:u w:val="single"/>
        </w:rPr>
        <w:t> </w:t>
      </w:r>
      <w:r>
        <w:rPr>
          <w:i/>
          <w:spacing w:val="-2"/>
          <w:sz w:val="15"/>
          <w:u w:val="single"/>
        </w:rPr>
        <w:t>actividad.</w:t>
      </w:r>
    </w:p>
    <w:p>
      <w:pPr>
        <w:pStyle w:val="BodyText"/>
        <w:spacing w:before="10"/>
        <w:rPr>
          <w:i/>
        </w:rPr>
      </w:pPr>
    </w:p>
    <w:p>
      <w:pPr>
        <w:pStyle w:val="BodyText"/>
        <w:spacing w:line="247" w:lineRule="auto"/>
        <w:ind w:left="1496" w:right="527"/>
      </w:pPr>
      <w:r>
        <w:rPr/>
        <w:t>Los recursos económicos de la Asociación por la actividad del Programa TANDEM previstos para el ejercicio</w:t>
      </w:r>
      <w:r>
        <w:rPr>
          <w:spacing w:val="40"/>
        </w:rPr>
        <w:t> </w:t>
      </w:r>
      <w:r>
        <w:rPr/>
        <w:t>2024 son los siguientes:</w:t>
      </w:r>
    </w:p>
    <w:p>
      <w:pPr>
        <w:spacing w:after="0" w:line="247" w:lineRule="auto"/>
        <w:sectPr>
          <w:pgSz w:w="11910" w:h="16840"/>
          <w:pgMar w:header="0" w:footer="60" w:top="0" w:bottom="260" w:left="1680" w:right="720"/>
        </w:sectPr>
      </w:pPr>
    </w:p>
    <w:p>
      <w:pPr>
        <w:pStyle w:val="BodyText"/>
        <w:rPr>
          <w:sz w:val="20"/>
        </w:rPr>
      </w:pPr>
      <w:r>
        <w:rPr/>
        <w:drawing>
          <wp:anchor distT="0" distB="0" distL="0" distR="0" allowOverlap="1" layoutInCell="1" locked="0" behindDoc="0" simplePos="0" relativeHeight="15769600">
            <wp:simplePos x="0" y="0"/>
            <wp:positionH relativeFrom="page">
              <wp:posOffset>0</wp:posOffset>
            </wp:positionH>
            <wp:positionV relativeFrom="page">
              <wp:posOffset>12</wp:posOffset>
            </wp:positionV>
            <wp:extent cx="914400" cy="1069199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70112">
                <wp:simplePos x="0" y="0"/>
                <wp:positionH relativeFrom="page">
                  <wp:posOffset>90856</wp:posOffset>
                </wp:positionH>
                <wp:positionV relativeFrom="page">
                  <wp:posOffset>6752402</wp:posOffset>
                </wp:positionV>
                <wp:extent cx="363855" cy="37363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70112" type="#_x0000_t202" id="docshape50"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after="1"/>
        <w:rPr>
          <w:sz w:val="20"/>
        </w:rPr>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8"/>
        <w:gridCol w:w="1063"/>
      </w:tblGrid>
      <w:tr>
        <w:trPr>
          <w:trHeight w:val="175" w:hRule="atLeast"/>
        </w:trPr>
        <w:tc>
          <w:tcPr>
            <w:tcW w:w="4488" w:type="dxa"/>
            <w:vMerge w:val="restart"/>
          </w:tcPr>
          <w:p>
            <w:pPr>
              <w:pStyle w:val="TableParagraph"/>
              <w:spacing w:before="17"/>
              <w:rPr>
                <w:sz w:val="15"/>
              </w:rPr>
            </w:pPr>
          </w:p>
          <w:p>
            <w:pPr>
              <w:pStyle w:val="TableParagraph"/>
              <w:spacing w:line="153" w:lineRule="exact"/>
              <w:ind w:left="10" w:right="2"/>
              <w:jc w:val="center"/>
              <w:rPr>
                <w:b/>
                <w:sz w:val="15"/>
              </w:rPr>
            </w:pPr>
            <w:r>
              <w:rPr>
                <w:b/>
                <w:spacing w:val="-2"/>
                <w:sz w:val="15"/>
              </w:rPr>
              <w:t>Gastos/Inversiones</w:t>
            </w:r>
          </w:p>
        </w:tc>
        <w:tc>
          <w:tcPr>
            <w:tcW w:w="1063" w:type="dxa"/>
          </w:tcPr>
          <w:p>
            <w:pPr>
              <w:pStyle w:val="TableParagraph"/>
              <w:spacing w:line="153" w:lineRule="exact" w:before="2"/>
              <w:ind w:left="248"/>
              <w:rPr>
                <w:b/>
                <w:sz w:val="15"/>
              </w:rPr>
            </w:pPr>
            <w:r>
              <w:rPr>
                <w:b/>
                <w:spacing w:val="-2"/>
                <w:sz w:val="15"/>
              </w:rPr>
              <w:t>Importe</w:t>
            </w:r>
          </w:p>
        </w:tc>
      </w:tr>
      <w:tr>
        <w:trPr>
          <w:trHeight w:val="177" w:hRule="atLeast"/>
        </w:trPr>
        <w:tc>
          <w:tcPr>
            <w:tcW w:w="4488" w:type="dxa"/>
            <w:vMerge/>
            <w:tcBorders>
              <w:top w:val="nil"/>
            </w:tcBorders>
          </w:tcPr>
          <w:p>
            <w:pPr>
              <w:rPr>
                <w:sz w:val="2"/>
                <w:szCs w:val="2"/>
              </w:rPr>
            </w:pPr>
          </w:p>
        </w:tc>
        <w:tc>
          <w:tcPr>
            <w:tcW w:w="1063" w:type="dxa"/>
          </w:tcPr>
          <w:p>
            <w:pPr>
              <w:pStyle w:val="TableParagraph"/>
              <w:spacing w:line="153" w:lineRule="exact" w:before="4"/>
              <w:ind w:left="227"/>
              <w:rPr>
                <w:b/>
                <w:sz w:val="15"/>
              </w:rPr>
            </w:pPr>
            <w:r>
              <w:rPr>
                <w:b/>
                <w:spacing w:val="-2"/>
                <w:sz w:val="15"/>
              </w:rPr>
              <w:t>Previsto</w:t>
            </w:r>
          </w:p>
        </w:tc>
      </w:tr>
      <w:tr>
        <w:trPr>
          <w:trHeight w:val="175" w:hRule="atLeast"/>
        </w:trPr>
        <w:tc>
          <w:tcPr>
            <w:tcW w:w="4488" w:type="dxa"/>
          </w:tcPr>
          <w:p>
            <w:pPr>
              <w:pStyle w:val="TableParagraph"/>
              <w:spacing w:line="153" w:lineRule="exact" w:before="2"/>
              <w:ind w:left="58"/>
              <w:rPr>
                <w:sz w:val="15"/>
              </w:rPr>
            </w:pPr>
            <w:r>
              <w:rPr>
                <w:spacing w:val="-2"/>
                <w:sz w:val="15"/>
              </w:rPr>
              <w:t>Aprovisionamientos</w:t>
            </w:r>
          </w:p>
        </w:tc>
        <w:tc>
          <w:tcPr>
            <w:tcW w:w="1063" w:type="dxa"/>
          </w:tcPr>
          <w:p>
            <w:pPr>
              <w:pStyle w:val="TableParagraph"/>
              <w:spacing w:line="153" w:lineRule="exact" w:before="2"/>
              <w:ind w:right="48"/>
              <w:jc w:val="right"/>
              <w:rPr>
                <w:sz w:val="15"/>
              </w:rPr>
            </w:pPr>
            <w:r>
              <w:rPr>
                <w:spacing w:val="-10"/>
                <w:sz w:val="15"/>
              </w:rPr>
              <w:t>0</w:t>
            </w:r>
          </w:p>
        </w:tc>
      </w:tr>
      <w:tr>
        <w:trPr>
          <w:trHeight w:val="177" w:hRule="atLeast"/>
        </w:trPr>
        <w:tc>
          <w:tcPr>
            <w:tcW w:w="4488" w:type="dxa"/>
          </w:tcPr>
          <w:p>
            <w:pPr>
              <w:pStyle w:val="TableParagraph"/>
              <w:spacing w:line="155" w:lineRule="exact" w:before="2"/>
              <w:ind w:left="58"/>
              <w:rPr>
                <w:sz w:val="15"/>
              </w:rPr>
            </w:pPr>
            <w:r>
              <w:rPr>
                <w:sz w:val="15"/>
              </w:rPr>
              <w:t>Gastos</w:t>
            </w:r>
            <w:r>
              <w:rPr>
                <w:spacing w:val="6"/>
                <w:sz w:val="15"/>
              </w:rPr>
              <w:t> </w:t>
            </w:r>
            <w:r>
              <w:rPr>
                <w:sz w:val="15"/>
              </w:rPr>
              <w:t>de</w:t>
            </w:r>
            <w:r>
              <w:rPr>
                <w:spacing w:val="6"/>
                <w:sz w:val="15"/>
              </w:rPr>
              <w:t> </w:t>
            </w:r>
            <w:r>
              <w:rPr>
                <w:spacing w:val="-2"/>
                <w:sz w:val="15"/>
              </w:rPr>
              <w:t>personal</w:t>
            </w:r>
          </w:p>
        </w:tc>
        <w:tc>
          <w:tcPr>
            <w:tcW w:w="1063" w:type="dxa"/>
          </w:tcPr>
          <w:p>
            <w:pPr>
              <w:pStyle w:val="TableParagraph"/>
              <w:spacing w:line="155" w:lineRule="exact" w:before="2"/>
              <w:ind w:right="46"/>
              <w:jc w:val="right"/>
              <w:rPr>
                <w:sz w:val="15"/>
              </w:rPr>
            </w:pPr>
            <w:r>
              <w:rPr>
                <w:spacing w:val="-2"/>
                <w:sz w:val="15"/>
              </w:rPr>
              <w:t>170.000</w:t>
            </w:r>
          </w:p>
        </w:tc>
      </w:tr>
      <w:tr>
        <w:trPr>
          <w:trHeight w:val="175" w:hRule="atLeast"/>
        </w:trPr>
        <w:tc>
          <w:tcPr>
            <w:tcW w:w="4488" w:type="dxa"/>
          </w:tcPr>
          <w:p>
            <w:pPr>
              <w:pStyle w:val="TableParagraph"/>
              <w:spacing w:line="153" w:lineRule="exact" w:before="2"/>
              <w:ind w:left="58"/>
              <w:rPr>
                <w:sz w:val="15"/>
              </w:rPr>
            </w:pPr>
            <w:r>
              <w:rPr>
                <w:sz w:val="15"/>
              </w:rPr>
              <w:t>Otros</w:t>
            </w:r>
            <w:r>
              <w:rPr>
                <w:spacing w:val="6"/>
                <w:sz w:val="15"/>
              </w:rPr>
              <w:t> </w:t>
            </w:r>
            <w:r>
              <w:rPr>
                <w:sz w:val="15"/>
              </w:rPr>
              <w:t>gastos</w:t>
            </w:r>
            <w:r>
              <w:rPr>
                <w:spacing w:val="6"/>
                <w:sz w:val="15"/>
              </w:rPr>
              <w:t> </w:t>
            </w:r>
            <w:r>
              <w:rPr>
                <w:sz w:val="15"/>
              </w:rPr>
              <w:t>de</w:t>
            </w:r>
            <w:r>
              <w:rPr>
                <w:spacing w:val="6"/>
                <w:sz w:val="15"/>
              </w:rPr>
              <w:t> </w:t>
            </w:r>
            <w:r>
              <w:rPr>
                <w:sz w:val="15"/>
              </w:rPr>
              <w:t>la</w:t>
            </w:r>
            <w:r>
              <w:rPr>
                <w:spacing w:val="3"/>
                <w:sz w:val="15"/>
              </w:rPr>
              <w:t> </w:t>
            </w:r>
            <w:r>
              <w:rPr>
                <w:spacing w:val="-2"/>
                <w:sz w:val="15"/>
              </w:rPr>
              <w:t>actividad</w:t>
            </w:r>
          </w:p>
        </w:tc>
        <w:tc>
          <w:tcPr>
            <w:tcW w:w="1063" w:type="dxa"/>
          </w:tcPr>
          <w:p>
            <w:pPr>
              <w:pStyle w:val="TableParagraph"/>
              <w:spacing w:line="153" w:lineRule="exact" w:before="2"/>
              <w:ind w:right="46"/>
              <w:jc w:val="right"/>
              <w:rPr>
                <w:sz w:val="15"/>
              </w:rPr>
            </w:pPr>
            <w:r>
              <w:rPr>
                <w:spacing w:val="-2"/>
                <w:sz w:val="15"/>
              </w:rPr>
              <w:t>20.000</w:t>
            </w:r>
          </w:p>
        </w:tc>
      </w:tr>
      <w:tr>
        <w:trPr>
          <w:trHeight w:val="175" w:hRule="atLeast"/>
        </w:trPr>
        <w:tc>
          <w:tcPr>
            <w:tcW w:w="4488" w:type="dxa"/>
          </w:tcPr>
          <w:p>
            <w:pPr>
              <w:pStyle w:val="TableParagraph"/>
              <w:spacing w:line="153" w:lineRule="exact" w:before="2"/>
              <w:ind w:left="58"/>
              <w:rPr>
                <w:sz w:val="15"/>
              </w:rPr>
            </w:pPr>
            <w:r>
              <w:rPr>
                <w:sz w:val="15"/>
              </w:rPr>
              <w:t>Amortización</w:t>
            </w:r>
            <w:r>
              <w:rPr>
                <w:spacing w:val="9"/>
                <w:sz w:val="15"/>
              </w:rPr>
              <w:t> </w:t>
            </w:r>
            <w:r>
              <w:rPr>
                <w:sz w:val="15"/>
              </w:rPr>
              <w:t>de</w:t>
            </w:r>
            <w:r>
              <w:rPr>
                <w:spacing w:val="9"/>
                <w:sz w:val="15"/>
              </w:rPr>
              <w:t> </w:t>
            </w:r>
            <w:r>
              <w:rPr>
                <w:spacing w:val="-2"/>
                <w:sz w:val="15"/>
              </w:rPr>
              <w:t>inmovilizado</w:t>
            </w:r>
          </w:p>
        </w:tc>
        <w:tc>
          <w:tcPr>
            <w:tcW w:w="1063" w:type="dxa"/>
          </w:tcPr>
          <w:p>
            <w:pPr>
              <w:pStyle w:val="TableParagraph"/>
              <w:spacing w:line="153" w:lineRule="exact" w:before="2"/>
              <w:ind w:right="48"/>
              <w:jc w:val="right"/>
              <w:rPr>
                <w:sz w:val="15"/>
              </w:rPr>
            </w:pPr>
            <w:r>
              <w:rPr>
                <w:spacing w:val="-10"/>
                <w:sz w:val="15"/>
              </w:rPr>
              <w:t>0</w:t>
            </w:r>
          </w:p>
        </w:tc>
      </w:tr>
      <w:tr>
        <w:trPr>
          <w:trHeight w:val="177" w:hRule="atLeast"/>
        </w:trPr>
        <w:tc>
          <w:tcPr>
            <w:tcW w:w="4488" w:type="dxa"/>
          </w:tcPr>
          <w:p>
            <w:pPr>
              <w:pStyle w:val="TableParagraph"/>
              <w:spacing w:line="153" w:lineRule="exact" w:before="4"/>
              <w:ind w:left="58"/>
              <w:rPr>
                <w:b/>
                <w:sz w:val="15"/>
              </w:rPr>
            </w:pPr>
            <w:r>
              <w:rPr>
                <w:b/>
                <w:sz w:val="15"/>
              </w:rPr>
              <w:t>Subtotal</w:t>
            </w:r>
            <w:r>
              <w:rPr>
                <w:b/>
                <w:spacing w:val="10"/>
                <w:sz w:val="15"/>
              </w:rPr>
              <w:t> </w:t>
            </w:r>
            <w:r>
              <w:rPr>
                <w:b/>
                <w:spacing w:val="-2"/>
                <w:sz w:val="15"/>
              </w:rPr>
              <w:t>gastos</w:t>
            </w:r>
          </w:p>
        </w:tc>
        <w:tc>
          <w:tcPr>
            <w:tcW w:w="1063" w:type="dxa"/>
          </w:tcPr>
          <w:p>
            <w:pPr>
              <w:pStyle w:val="TableParagraph"/>
              <w:spacing w:line="153" w:lineRule="exact" w:before="4"/>
              <w:ind w:right="46"/>
              <w:jc w:val="right"/>
              <w:rPr>
                <w:b/>
                <w:sz w:val="15"/>
              </w:rPr>
            </w:pPr>
            <w:r>
              <w:rPr>
                <w:b/>
                <w:spacing w:val="-2"/>
                <w:sz w:val="15"/>
              </w:rPr>
              <w:t>190.000</w:t>
            </w:r>
          </w:p>
        </w:tc>
      </w:tr>
      <w:tr>
        <w:trPr>
          <w:trHeight w:val="354" w:hRule="atLeast"/>
        </w:trPr>
        <w:tc>
          <w:tcPr>
            <w:tcW w:w="4488" w:type="dxa"/>
          </w:tcPr>
          <w:p>
            <w:pPr>
              <w:pStyle w:val="TableParagraph"/>
              <w:spacing w:line="178" w:lineRule="exact"/>
              <w:ind w:left="58"/>
              <w:rPr>
                <w:sz w:val="15"/>
              </w:rPr>
            </w:pPr>
            <w:r>
              <w:rPr>
                <w:sz w:val="15"/>
              </w:rPr>
              <w:t>Adquisiciones</w:t>
            </w:r>
            <w:r>
              <w:rPr>
                <w:spacing w:val="80"/>
                <w:sz w:val="15"/>
              </w:rPr>
              <w:t> </w:t>
            </w:r>
            <w:r>
              <w:rPr>
                <w:sz w:val="15"/>
              </w:rPr>
              <w:t>de</w:t>
            </w:r>
            <w:r>
              <w:rPr>
                <w:spacing w:val="80"/>
                <w:sz w:val="15"/>
              </w:rPr>
              <w:t> </w:t>
            </w:r>
            <w:r>
              <w:rPr>
                <w:sz w:val="15"/>
              </w:rPr>
              <w:t>inmovilizado</w:t>
            </w:r>
            <w:r>
              <w:rPr>
                <w:spacing w:val="80"/>
                <w:sz w:val="15"/>
              </w:rPr>
              <w:t> </w:t>
            </w:r>
            <w:r>
              <w:rPr>
                <w:sz w:val="15"/>
              </w:rPr>
              <w:t>(excepto</w:t>
            </w:r>
            <w:r>
              <w:rPr>
                <w:spacing w:val="80"/>
                <w:sz w:val="15"/>
              </w:rPr>
              <w:t> </w:t>
            </w:r>
            <w:r>
              <w:rPr>
                <w:sz w:val="15"/>
              </w:rPr>
              <w:t>Bienes</w:t>
            </w:r>
            <w:r>
              <w:rPr>
                <w:spacing w:val="80"/>
                <w:sz w:val="15"/>
              </w:rPr>
              <w:t> </w:t>
            </w:r>
            <w:r>
              <w:rPr>
                <w:sz w:val="15"/>
              </w:rPr>
              <w:t>Patrimonio </w:t>
            </w:r>
            <w:r>
              <w:rPr>
                <w:spacing w:val="-2"/>
                <w:sz w:val="15"/>
              </w:rPr>
              <w:t>Histórico)</w:t>
            </w:r>
          </w:p>
        </w:tc>
        <w:tc>
          <w:tcPr>
            <w:tcW w:w="1063" w:type="dxa"/>
          </w:tcPr>
          <w:p>
            <w:pPr>
              <w:pStyle w:val="TableParagraph"/>
              <w:rPr>
                <w:rFonts w:ascii="Times New Roman"/>
                <w:sz w:val="14"/>
              </w:rPr>
            </w:pPr>
          </w:p>
        </w:tc>
      </w:tr>
      <w:tr>
        <w:trPr>
          <w:trHeight w:val="174" w:hRule="atLeast"/>
        </w:trPr>
        <w:tc>
          <w:tcPr>
            <w:tcW w:w="4488" w:type="dxa"/>
          </w:tcPr>
          <w:p>
            <w:pPr>
              <w:pStyle w:val="TableParagraph"/>
              <w:spacing w:line="153" w:lineRule="exact" w:before="1"/>
              <w:ind w:left="58"/>
              <w:rPr>
                <w:b/>
                <w:sz w:val="15"/>
              </w:rPr>
            </w:pPr>
            <w:r>
              <w:rPr>
                <w:b/>
                <w:sz w:val="15"/>
              </w:rPr>
              <w:t>Subtotal</w:t>
            </w:r>
            <w:r>
              <w:rPr>
                <w:b/>
                <w:spacing w:val="10"/>
                <w:sz w:val="15"/>
              </w:rPr>
              <w:t> </w:t>
            </w:r>
            <w:r>
              <w:rPr>
                <w:b/>
                <w:spacing w:val="-2"/>
                <w:sz w:val="15"/>
              </w:rPr>
              <w:t>Recursos</w:t>
            </w:r>
          </w:p>
        </w:tc>
        <w:tc>
          <w:tcPr>
            <w:tcW w:w="1063" w:type="dxa"/>
          </w:tcPr>
          <w:p>
            <w:pPr>
              <w:pStyle w:val="TableParagraph"/>
              <w:spacing w:line="153" w:lineRule="exact" w:before="1"/>
              <w:ind w:right="48"/>
              <w:jc w:val="right"/>
              <w:rPr>
                <w:b/>
                <w:sz w:val="15"/>
              </w:rPr>
            </w:pPr>
            <w:r>
              <w:rPr>
                <w:b/>
                <w:spacing w:val="-10"/>
                <w:sz w:val="15"/>
              </w:rPr>
              <w:t>0</w:t>
            </w:r>
          </w:p>
        </w:tc>
      </w:tr>
      <w:tr>
        <w:trPr>
          <w:trHeight w:val="177" w:hRule="atLeast"/>
        </w:trPr>
        <w:tc>
          <w:tcPr>
            <w:tcW w:w="4488" w:type="dxa"/>
          </w:tcPr>
          <w:p>
            <w:pPr>
              <w:pStyle w:val="TableParagraph"/>
              <w:spacing w:line="155" w:lineRule="exact" w:before="2"/>
              <w:ind w:left="58"/>
              <w:rPr>
                <w:b/>
                <w:sz w:val="15"/>
              </w:rPr>
            </w:pPr>
            <w:r>
              <w:rPr>
                <w:b/>
                <w:spacing w:val="-2"/>
                <w:sz w:val="15"/>
              </w:rPr>
              <w:t>TOTAL</w:t>
            </w:r>
          </w:p>
        </w:tc>
        <w:tc>
          <w:tcPr>
            <w:tcW w:w="1063" w:type="dxa"/>
          </w:tcPr>
          <w:p>
            <w:pPr>
              <w:pStyle w:val="TableParagraph"/>
              <w:spacing w:line="155" w:lineRule="exact" w:before="2"/>
              <w:ind w:right="46"/>
              <w:jc w:val="right"/>
              <w:rPr>
                <w:b/>
                <w:sz w:val="15"/>
              </w:rPr>
            </w:pPr>
            <w:r>
              <w:rPr>
                <w:b/>
                <w:spacing w:val="-2"/>
                <w:sz w:val="15"/>
              </w:rPr>
              <w:t>190.000</w:t>
            </w:r>
          </w:p>
        </w:tc>
      </w:tr>
    </w:tbl>
    <w:p>
      <w:pPr>
        <w:pStyle w:val="BodyText"/>
        <w:spacing w:before="40"/>
      </w:pPr>
    </w:p>
    <w:p>
      <w:pPr>
        <w:spacing w:before="1"/>
        <w:ind w:left="1253" w:right="0" w:firstLine="0"/>
        <w:jc w:val="left"/>
        <w:rPr>
          <w:i/>
          <w:sz w:val="15"/>
        </w:rPr>
      </w:pPr>
      <w:r>
        <w:rPr>
          <w:i/>
          <w:sz w:val="15"/>
          <w:u w:val="single"/>
        </w:rPr>
        <w:t>Recursos</w:t>
      </w:r>
      <w:r>
        <w:rPr>
          <w:i/>
          <w:spacing w:val="7"/>
          <w:sz w:val="15"/>
          <w:u w:val="single"/>
        </w:rPr>
        <w:t> </w:t>
      </w:r>
      <w:r>
        <w:rPr>
          <w:i/>
          <w:sz w:val="15"/>
          <w:u w:val="single"/>
        </w:rPr>
        <w:t>económicos</w:t>
      </w:r>
      <w:r>
        <w:rPr>
          <w:i/>
          <w:spacing w:val="9"/>
          <w:sz w:val="15"/>
          <w:u w:val="single"/>
        </w:rPr>
        <w:t> </w:t>
      </w:r>
      <w:r>
        <w:rPr>
          <w:i/>
          <w:sz w:val="15"/>
          <w:u w:val="single"/>
        </w:rPr>
        <w:t>totales</w:t>
      </w:r>
      <w:r>
        <w:rPr>
          <w:i/>
          <w:spacing w:val="7"/>
          <w:sz w:val="15"/>
          <w:u w:val="single"/>
        </w:rPr>
        <w:t> </w:t>
      </w:r>
      <w:r>
        <w:rPr>
          <w:i/>
          <w:sz w:val="15"/>
          <w:u w:val="single"/>
        </w:rPr>
        <w:t>empleados</w:t>
      </w:r>
      <w:r>
        <w:rPr>
          <w:i/>
          <w:spacing w:val="8"/>
          <w:sz w:val="15"/>
          <w:u w:val="single"/>
        </w:rPr>
        <w:t> </w:t>
      </w:r>
      <w:r>
        <w:rPr>
          <w:i/>
          <w:sz w:val="15"/>
          <w:u w:val="single"/>
        </w:rPr>
        <w:t>por</w:t>
      </w:r>
      <w:r>
        <w:rPr>
          <w:i/>
          <w:spacing w:val="8"/>
          <w:sz w:val="15"/>
          <w:u w:val="single"/>
        </w:rPr>
        <w:t> </w:t>
      </w:r>
      <w:r>
        <w:rPr>
          <w:i/>
          <w:sz w:val="15"/>
          <w:u w:val="single"/>
        </w:rPr>
        <w:t>la</w:t>
      </w:r>
      <w:r>
        <w:rPr>
          <w:i/>
          <w:spacing w:val="9"/>
          <w:sz w:val="15"/>
          <w:u w:val="single"/>
        </w:rPr>
        <w:t> </w:t>
      </w:r>
      <w:r>
        <w:rPr>
          <w:i/>
          <w:spacing w:val="-2"/>
          <w:sz w:val="15"/>
          <w:u w:val="single"/>
        </w:rPr>
        <w:t>entidad</w:t>
      </w:r>
    </w:p>
    <w:p>
      <w:pPr>
        <w:pStyle w:val="BodyText"/>
        <w:spacing w:before="38"/>
        <w:rPr>
          <w:i/>
        </w:rPr>
      </w:pPr>
    </w:p>
    <w:p>
      <w:pPr>
        <w:pStyle w:val="BodyText"/>
        <w:spacing w:line="247" w:lineRule="auto"/>
        <w:ind w:left="1496" w:right="484"/>
      </w:pPr>
      <w:r>
        <w:rPr/>
        <w:t>Los</w:t>
      </w:r>
      <w:r>
        <w:rPr>
          <w:spacing w:val="40"/>
        </w:rPr>
        <w:t> </w:t>
      </w:r>
      <w:r>
        <w:rPr/>
        <w:t>recursos</w:t>
      </w:r>
      <w:r>
        <w:rPr>
          <w:spacing w:val="40"/>
        </w:rPr>
        <w:t> </w:t>
      </w:r>
      <w:r>
        <w:rPr/>
        <w:t>económicos</w:t>
      </w:r>
      <w:r>
        <w:rPr>
          <w:spacing w:val="40"/>
        </w:rPr>
        <w:t> </w:t>
      </w:r>
      <w:r>
        <w:rPr/>
        <w:t>totales</w:t>
      </w:r>
      <w:r>
        <w:rPr>
          <w:spacing w:val="40"/>
        </w:rPr>
        <w:t> </w:t>
      </w:r>
      <w:r>
        <w:rPr/>
        <w:t>empleados</w:t>
      </w:r>
      <w:r>
        <w:rPr>
          <w:spacing w:val="40"/>
        </w:rPr>
        <w:t> </w:t>
      </w:r>
      <w:r>
        <w:rPr/>
        <w:t>por</w:t>
      </w:r>
      <w:r>
        <w:rPr>
          <w:spacing w:val="40"/>
        </w:rPr>
        <w:t> </w:t>
      </w:r>
      <w:r>
        <w:rPr/>
        <w:t>la</w:t>
      </w:r>
      <w:r>
        <w:rPr>
          <w:spacing w:val="40"/>
        </w:rPr>
        <w:t> </w:t>
      </w:r>
      <w:r>
        <w:rPr/>
        <w:t>Asociación</w:t>
      </w:r>
      <w:r>
        <w:rPr>
          <w:spacing w:val="40"/>
        </w:rPr>
        <w:t> </w:t>
      </w:r>
      <w:r>
        <w:rPr/>
        <w:t>previstos</w:t>
      </w:r>
      <w:r>
        <w:rPr>
          <w:spacing w:val="40"/>
        </w:rPr>
        <w:t> </w:t>
      </w:r>
      <w:r>
        <w:rPr/>
        <w:t>para</w:t>
      </w:r>
      <w:r>
        <w:rPr>
          <w:spacing w:val="40"/>
        </w:rPr>
        <w:t> </w:t>
      </w:r>
      <w:r>
        <w:rPr/>
        <w:t>el</w:t>
      </w:r>
      <w:r>
        <w:rPr>
          <w:spacing w:val="40"/>
        </w:rPr>
        <w:t> </w:t>
      </w:r>
      <w:r>
        <w:rPr/>
        <w:t>ejercicio</w:t>
      </w:r>
      <w:r>
        <w:rPr>
          <w:spacing w:val="40"/>
        </w:rPr>
        <w:t> </w:t>
      </w:r>
      <w:r>
        <w:rPr/>
        <w:t>2024</w:t>
      </w:r>
      <w:r>
        <w:rPr>
          <w:spacing w:val="40"/>
        </w:rPr>
        <w:t> </w:t>
      </w:r>
      <w:r>
        <w:rPr/>
        <w:t>son</w:t>
      </w:r>
      <w:r>
        <w:rPr>
          <w:spacing w:val="40"/>
        </w:rPr>
        <w:t> </w:t>
      </w:r>
      <w:r>
        <w:rPr/>
        <w:t>los </w:t>
      </w:r>
      <w:r>
        <w:rPr>
          <w:spacing w:val="-2"/>
        </w:rPr>
        <w:t>siguientes:</w:t>
      </w:r>
    </w:p>
    <w:p>
      <w:pPr>
        <w:pStyle w:val="BodyText"/>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1078"/>
        <w:gridCol w:w="990"/>
        <w:gridCol w:w="992"/>
        <w:gridCol w:w="1307"/>
        <w:gridCol w:w="807"/>
      </w:tblGrid>
      <w:tr>
        <w:trPr>
          <w:trHeight w:val="315" w:hRule="atLeast"/>
        </w:trPr>
        <w:tc>
          <w:tcPr>
            <w:tcW w:w="2556" w:type="dxa"/>
          </w:tcPr>
          <w:p>
            <w:pPr>
              <w:pStyle w:val="TableParagraph"/>
              <w:spacing w:line="139" w:lineRule="exact" w:before="156"/>
              <w:ind w:left="498"/>
              <w:rPr>
                <w:b/>
                <w:sz w:val="14"/>
              </w:rPr>
            </w:pPr>
            <w:r>
              <w:rPr>
                <w:b/>
                <w:spacing w:val="-2"/>
                <w:sz w:val="14"/>
              </w:rPr>
              <w:t>GASTOS/INVERSIONES</w:t>
            </w:r>
          </w:p>
        </w:tc>
        <w:tc>
          <w:tcPr>
            <w:tcW w:w="1078" w:type="dxa"/>
          </w:tcPr>
          <w:p>
            <w:pPr>
              <w:pStyle w:val="TableParagraph"/>
              <w:spacing w:line="158" w:lineRule="exact"/>
              <w:ind w:left="187" w:hanging="17"/>
              <w:rPr>
                <w:b/>
                <w:sz w:val="14"/>
              </w:rPr>
            </w:pPr>
            <w:r>
              <w:rPr>
                <w:b/>
                <w:spacing w:val="-2"/>
                <w:sz w:val="14"/>
              </w:rPr>
              <w:t>Actividad</w:t>
            </w:r>
            <w:r>
              <w:rPr>
                <w:b/>
                <w:spacing w:val="-8"/>
                <w:sz w:val="14"/>
              </w:rPr>
              <w:t> </w:t>
            </w:r>
            <w:r>
              <w:rPr>
                <w:b/>
                <w:spacing w:val="-2"/>
                <w:sz w:val="14"/>
              </w:rPr>
              <w:t>1</w:t>
            </w:r>
            <w:r>
              <w:rPr>
                <w:b/>
                <w:spacing w:val="40"/>
                <w:sz w:val="14"/>
              </w:rPr>
              <w:t> </w:t>
            </w:r>
            <w:r>
              <w:rPr>
                <w:b/>
                <w:spacing w:val="-2"/>
                <w:sz w:val="14"/>
              </w:rPr>
              <w:t>Prog.FSE+</w:t>
            </w:r>
          </w:p>
        </w:tc>
        <w:tc>
          <w:tcPr>
            <w:tcW w:w="990" w:type="dxa"/>
          </w:tcPr>
          <w:p>
            <w:pPr>
              <w:pStyle w:val="TableParagraph"/>
              <w:spacing w:line="158" w:lineRule="exact"/>
              <w:ind w:left="197" w:right="116" w:hanging="72"/>
              <w:rPr>
                <w:b/>
                <w:sz w:val="14"/>
              </w:rPr>
            </w:pPr>
            <w:r>
              <w:rPr>
                <w:b/>
                <w:spacing w:val="-2"/>
                <w:sz w:val="14"/>
              </w:rPr>
              <w:t>Actividad</w:t>
            </w:r>
            <w:r>
              <w:rPr>
                <w:b/>
                <w:spacing w:val="-8"/>
                <w:sz w:val="14"/>
              </w:rPr>
              <w:t> </w:t>
            </w:r>
            <w:r>
              <w:rPr>
                <w:b/>
                <w:spacing w:val="-2"/>
                <w:sz w:val="14"/>
              </w:rPr>
              <w:t>2</w:t>
            </w:r>
            <w:r>
              <w:rPr>
                <w:b/>
                <w:spacing w:val="40"/>
                <w:sz w:val="14"/>
              </w:rPr>
              <w:t> </w:t>
            </w:r>
            <w:r>
              <w:rPr>
                <w:b/>
                <w:spacing w:val="-2"/>
                <w:sz w:val="14"/>
              </w:rPr>
              <w:t>TANDEM</w:t>
            </w:r>
          </w:p>
        </w:tc>
        <w:tc>
          <w:tcPr>
            <w:tcW w:w="992" w:type="dxa"/>
          </w:tcPr>
          <w:p>
            <w:pPr>
              <w:pStyle w:val="TableParagraph"/>
              <w:spacing w:line="158" w:lineRule="exact"/>
              <w:ind w:left="118" w:right="103" w:firstLine="209"/>
              <w:rPr>
                <w:b/>
                <w:sz w:val="14"/>
              </w:rPr>
            </w:pPr>
            <w:r>
              <w:rPr>
                <w:b/>
                <w:spacing w:val="-2"/>
                <w:sz w:val="14"/>
              </w:rPr>
              <w:t>Total</w:t>
            </w:r>
            <w:r>
              <w:rPr>
                <w:b/>
                <w:spacing w:val="40"/>
                <w:sz w:val="14"/>
              </w:rPr>
              <w:t> </w:t>
            </w:r>
            <w:r>
              <w:rPr>
                <w:b/>
                <w:spacing w:val="-2"/>
                <w:sz w:val="14"/>
              </w:rPr>
              <w:t>actividades</w:t>
            </w:r>
          </w:p>
        </w:tc>
        <w:tc>
          <w:tcPr>
            <w:tcW w:w="1307" w:type="dxa"/>
          </w:tcPr>
          <w:p>
            <w:pPr>
              <w:pStyle w:val="TableParagraph"/>
              <w:spacing w:line="158" w:lineRule="exact"/>
              <w:ind w:left="160" w:hanging="27"/>
              <w:rPr>
                <w:b/>
                <w:sz w:val="14"/>
              </w:rPr>
            </w:pPr>
            <w:r>
              <w:rPr>
                <w:b/>
                <w:spacing w:val="-2"/>
                <w:sz w:val="14"/>
              </w:rPr>
              <w:t>No</w:t>
            </w:r>
            <w:r>
              <w:rPr>
                <w:b/>
                <w:spacing w:val="-8"/>
                <w:sz w:val="14"/>
              </w:rPr>
              <w:t> </w:t>
            </w:r>
            <w:r>
              <w:rPr>
                <w:b/>
                <w:spacing w:val="-2"/>
                <w:sz w:val="14"/>
              </w:rPr>
              <w:t>imputados</w:t>
            </w:r>
            <w:r>
              <w:rPr>
                <w:b/>
                <w:spacing w:val="-8"/>
                <w:sz w:val="14"/>
              </w:rPr>
              <w:t> </w:t>
            </w:r>
            <w:r>
              <w:rPr>
                <w:b/>
                <w:spacing w:val="-2"/>
                <w:sz w:val="14"/>
              </w:rPr>
              <w:t>a</w:t>
            </w:r>
            <w:r>
              <w:rPr>
                <w:b/>
                <w:spacing w:val="40"/>
                <w:sz w:val="14"/>
              </w:rPr>
              <w:t> </w:t>
            </w:r>
            <w:r>
              <w:rPr>
                <w:b/>
                <w:sz w:val="14"/>
              </w:rPr>
              <w:t>las</w:t>
            </w:r>
            <w:r>
              <w:rPr>
                <w:b/>
                <w:spacing w:val="-6"/>
                <w:sz w:val="14"/>
              </w:rPr>
              <w:t> </w:t>
            </w:r>
            <w:r>
              <w:rPr>
                <w:b/>
                <w:spacing w:val="-2"/>
                <w:sz w:val="14"/>
              </w:rPr>
              <w:t>actividades</w:t>
            </w:r>
          </w:p>
        </w:tc>
        <w:tc>
          <w:tcPr>
            <w:tcW w:w="807" w:type="dxa"/>
          </w:tcPr>
          <w:p>
            <w:pPr>
              <w:pStyle w:val="TableParagraph"/>
              <w:spacing w:line="139" w:lineRule="exact" w:before="156"/>
              <w:ind w:left="169"/>
              <w:rPr>
                <w:b/>
                <w:sz w:val="14"/>
              </w:rPr>
            </w:pPr>
            <w:r>
              <w:rPr>
                <w:b/>
                <w:spacing w:val="-2"/>
                <w:sz w:val="14"/>
              </w:rPr>
              <w:t>TOTAL</w:t>
            </w:r>
          </w:p>
        </w:tc>
      </w:tr>
      <w:tr>
        <w:trPr>
          <w:trHeight w:val="156" w:hRule="atLeast"/>
        </w:trPr>
        <w:tc>
          <w:tcPr>
            <w:tcW w:w="2556" w:type="dxa"/>
          </w:tcPr>
          <w:p>
            <w:pPr>
              <w:pStyle w:val="TableParagraph"/>
              <w:spacing w:line="137" w:lineRule="exact"/>
              <w:ind w:left="58"/>
              <w:rPr>
                <w:sz w:val="14"/>
              </w:rPr>
            </w:pPr>
            <w:r>
              <w:rPr>
                <w:spacing w:val="-2"/>
                <w:sz w:val="14"/>
              </w:rPr>
              <w:t>Aprovisionamientos</w:t>
            </w:r>
          </w:p>
        </w:tc>
        <w:tc>
          <w:tcPr>
            <w:tcW w:w="1078" w:type="dxa"/>
          </w:tcPr>
          <w:p>
            <w:pPr>
              <w:pStyle w:val="TableParagraph"/>
              <w:spacing w:line="137" w:lineRule="exact"/>
              <w:ind w:right="49"/>
              <w:jc w:val="right"/>
              <w:rPr>
                <w:sz w:val="14"/>
              </w:rPr>
            </w:pPr>
            <w:r>
              <w:rPr>
                <w:spacing w:val="-2"/>
                <w:sz w:val="14"/>
              </w:rPr>
              <w:t>13.729.177</w:t>
            </w:r>
          </w:p>
        </w:tc>
        <w:tc>
          <w:tcPr>
            <w:tcW w:w="990" w:type="dxa"/>
          </w:tcPr>
          <w:p>
            <w:pPr>
              <w:pStyle w:val="TableParagraph"/>
              <w:rPr>
                <w:rFonts w:ascii="Times New Roman"/>
                <w:sz w:val="10"/>
              </w:rPr>
            </w:pPr>
          </w:p>
        </w:tc>
        <w:tc>
          <w:tcPr>
            <w:tcW w:w="992" w:type="dxa"/>
          </w:tcPr>
          <w:p>
            <w:pPr>
              <w:pStyle w:val="TableParagraph"/>
              <w:spacing w:line="137" w:lineRule="exact"/>
              <w:ind w:right="51"/>
              <w:jc w:val="right"/>
              <w:rPr>
                <w:sz w:val="14"/>
              </w:rPr>
            </w:pPr>
            <w:r>
              <w:rPr>
                <w:spacing w:val="-2"/>
                <w:sz w:val="14"/>
              </w:rPr>
              <w:t>13.729.177</w:t>
            </w:r>
          </w:p>
        </w:tc>
        <w:tc>
          <w:tcPr>
            <w:tcW w:w="1307" w:type="dxa"/>
          </w:tcPr>
          <w:p>
            <w:pPr>
              <w:pStyle w:val="TableParagraph"/>
              <w:spacing w:line="137" w:lineRule="exact"/>
              <w:ind w:left="625"/>
              <w:rPr>
                <w:sz w:val="14"/>
              </w:rPr>
            </w:pPr>
            <w:r>
              <w:rPr>
                <w:spacing w:val="-10"/>
                <w:sz w:val="14"/>
              </w:rPr>
              <w:t>-</w:t>
            </w:r>
          </w:p>
        </w:tc>
        <w:tc>
          <w:tcPr>
            <w:tcW w:w="807" w:type="dxa"/>
          </w:tcPr>
          <w:p>
            <w:pPr>
              <w:pStyle w:val="TableParagraph"/>
              <w:spacing w:line="137" w:lineRule="exact"/>
              <w:ind w:right="54"/>
              <w:jc w:val="right"/>
              <w:rPr>
                <w:sz w:val="14"/>
              </w:rPr>
            </w:pPr>
            <w:r>
              <w:rPr>
                <w:spacing w:val="-2"/>
                <w:sz w:val="14"/>
              </w:rPr>
              <w:t>13.729.177</w:t>
            </w:r>
          </w:p>
        </w:tc>
      </w:tr>
      <w:tr>
        <w:trPr>
          <w:trHeight w:val="156" w:hRule="atLeast"/>
        </w:trPr>
        <w:tc>
          <w:tcPr>
            <w:tcW w:w="2556" w:type="dxa"/>
          </w:tcPr>
          <w:p>
            <w:pPr>
              <w:pStyle w:val="TableParagraph"/>
              <w:spacing w:line="137" w:lineRule="exact"/>
              <w:ind w:left="58"/>
              <w:rPr>
                <w:sz w:val="14"/>
              </w:rPr>
            </w:pPr>
            <w:r>
              <w:rPr>
                <w:sz w:val="14"/>
              </w:rPr>
              <w:t>Gastos</w:t>
            </w:r>
            <w:r>
              <w:rPr>
                <w:spacing w:val="-10"/>
                <w:sz w:val="14"/>
              </w:rPr>
              <w:t> </w:t>
            </w:r>
            <w:r>
              <w:rPr>
                <w:sz w:val="14"/>
              </w:rPr>
              <w:t>de</w:t>
            </w:r>
            <w:r>
              <w:rPr>
                <w:spacing w:val="-9"/>
                <w:sz w:val="14"/>
              </w:rPr>
              <w:t> </w:t>
            </w:r>
            <w:r>
              <w:rPr>
                <w:spacing w:val="-2"/>
                <w:sz w:val="14"/>
              </w:rPr>
              <w:t>personal</w:t>
            </w:r>
          </w:p>
        </w:tc>
        <w:tc>
          <w:tcPr>
            <w:tcW w:w="1078" w:type="dxa"/>
          </w:tcPr>
          <w:p>
            <w:pPr>
              <w:pStyle w:val="TableParagraph"/>
              <w:spacing w:line="137" w:lineRule="exact"/>
              <w:ind w:right="49"/>
              <w:jc w:val="right"/>
              <w:rPr>
                <w:sz w:val="14"/>
              </w:rPr>
            </w:pPr>
            <w:r>
              <w:rPr>
                <w:spacing w:val="-2"/>
                <w:sz w:val="14"/>
              </w:rPr>
              <w:t>16.369.214</w:t>
            </w:r>
          </w:p>
        </w:tc>
        <w:tc>
          <w:tcPr>
            <w:tcW w:w="990" w:type="dxa"/>
          </w:tcPr>
          <w:p>
            <w:pPr>
              <w:pStyle w:val="TableParagraph"/>
              <w:spacing w:line="137" w:lineRule="exact"/>
              <w:ind w:right="52"/>
              <w:jc w:val="right"/>
              <w:rPr>
                <w:sz w:val="14"/>
              </w:rPr>
            </w:pPr>
            <w:r>
              <w:rPr>
                <w:spacing w:val="-2"/>
                <w:sz w:val="14"/>
              </w:rPr>
              <w:t>170.000</w:t>
            </w:r>
          </w:p>
        </w:tc>
        <w:tc>
          <w:tcPr>
            <w:tcW w:w="992" w:type="dxa"/>
          </w:tcPr>
          <w:p>
            <w:pPr>
              <w:pStyle w:val="TableParagraph"/>
              <w:spacing w:line="137" w:lineRule="exact"/>
              <w:ind w:right="51"/>
              <w:jc w:val="right"/>
              <w:rPr>
                <w:sz w:val="14"/>
              </w:rPr>
            </w:pPr>
            <w:r>
              <w:rPr>
                <w:spacing w:val="-2"/>
                <w:sz w:val="14"/>
              </w:rPr>
              <w:t>16.539.214</w:t>
            </w:r>
          </w:p>
        </w:tc>
        <w:tc>
          <w:tcPr>
            <w:tcW w:w="1307" w:type="dxa"/>
          </w:tcPr>
          <w:p>
            <w:pPr>
              <w:pStyle w:val="TableParagraph"/>
              <w:spacing w:line="137" w:lineRule="exact"/>
              <w:ind w:left="625"/>
              <w:rPr>
                <w:sz w:val="14"/>
              </w:rPr>
            </w:pPr>
            <w:r>
              <w:rPr>
                <w:spacing w:val="-10"/>
                <w:sz w:val="14"/>
              </w:rPr>
              <w:t>-</w:t>
            </w:r>
          </w:p>
        </w:tc>
        <w:tc>
          <w:tcPr>
            <w:tcW w:w="807" w:type="dxa"/>
          </w:tcPr>
          <w:p>
            <w:pPr>
              <w:pStyle w:val="TableParagraph"/>
              <w:spacing w:line="137" w:lineRule="exact"/>
              <w:ind w:right="54"/>
              <w:jc w:val="right"/>
              <w:rPr>
                <w:sz w:val="14"/>
              </w:rPr>
            </w:pPr>
            <w:r>
              <w:rPr>
                <w:spacing w:val="-2"/>
                <w:sz w:val="14"/>
              </w:rPr>
              <w:t>16.539.214</w:t>
            </w:r>
          </w:p>
        </w:tc>
      </w:tr>
      <w:tr>
        <w:trPr>
          <w:trHeight w:val="154" w:hRule="atLeast"/>
        </w:trPr>
        <w:tc>
          <w:tcPr>
            <w:tcW w:w="2556" w:type="dxa"/>
          </w:tcPr>
          <w:p>
            <w:pPr>
              <w:pStyle w:val="TableParagraph"/>
              <w:spacing w:line="135" w:lineRule="exact"/>
              <w:ind w:left="58"/>
              <w:rPr>
                <w:sz w:val="14"/>
              </w:rPr>
            </w:pPr>
            <w:r>
              <w:rPr>
                <w:sz w:val="14"/>
              </w:rPr>
              <w:t>Otros</w:t>
            </w:r>
            <w:r>
              <w:rPr>
                <w:spacing w:val="-7"/>
                <w:sz w:val="14"/>
              </w:rPr>
              <w:t> </w:t>
            </w:r>
            <w:r>
              <w:rPr>
                <w:sz w:val="14"/>
              </w:rPr>
              <w:t>gastos</w:t>
            </w:r>
            <w:r>
              <w:rPr>
                <w:spacing w:val="-9"/>
                <w:sz w:val="14"/>
              </w:rPr>
              <w:t> </w:t>
            </w:r>
            <w:r>
              <w:rPr>
                <w:sz w:val="14"/>
              </w:rPr>
              <w:t>de</w:t>
            </w:r>
            <w:r>
              <w:rPr>
                <w:spacing w:val="-8"/>
                <w:sz w:val="14"/>
              </w:rPr>
              <w:t> </w:t>
            </w:r>
            <w:r>
              <w:rPr>
                <w:sz w:val="14"/>
              </w:rPr>
              <w:t>la</w:t>
            </w:r>
            <w:r>
              <w:rPr>
                <w:spacing w:val="-9"/>
                <w:sz w:val="14"/>
              </w:rPr>
              <w:t> </w:t>
            </w:r>
            <w:r>
              <w:rPr>
                <w:spacing w:val="-2"/>
                <w:sz w:val="14"/>
              </w:rPr>
              <w:t>actividad</w:t>
            </w:r>
          </w:p>
        </w:tc>
        <w:tc>
          <w:tcPr>
            <w:tcW w:w="1078" w:type="dxa"/>
          </w:tcPr>
          <w:p>
            <w:pPr>
              <w:pStyle w:val="TableParagraph"/>
              <w:spacing w:line="135" w:lineRule="exact"/>
              <w:ind w:right="49"/>
              <w:jc w:val="right"/>
              <w:rPr>
                <w:sz w:val="14"/>
              </w:rPr>
            </w:pPr>
            <w:r>
              <w:rPr>
                <w:spacing w:val="-2"/>
                <w:sz w:val="14"/>
              </w:rPr>
              <w:t>5.353.735</w:t>
            </w:r>
          </w:p>
        </w:tc>
        <w:tc>
          <w:tcPr>
            <w:tcW w:w="990" w:type="dxa"/>
          </w:tcPr>
          <w:p>
            <w:pPr>
              <w:pStyle w:val="TableParagraph"/>
              <w:spacing w:line="135" w:lineRule="exact"/>
              <w:ind w:right="52"/>
              <w:jc w:val="right"/>
              <w:rPr>
                <w:sz w:val="14"/>
              </w:rPr>
            </w:pPr>
            <w:r>
              <w:rPr>
                <w:spacing w:val="-2"/>
                <w:sz w:val="14"/>
              </w:rPr>
              <w:t>20.000</w:t>
            </w:r>
          </w:p>
        </w:tc>
        <w:tc>
          <w:tcPr>
            <w:tcW w:w="992" w:type="dxa"/>
          </w:tcPr>
          <w:p>
            <w:pPr>
              <w:pStyle w:val="TableParagraph"/>
              <w:spacing w:line="135" w:lineRule="exact"/>
              <w:ind w:right="51"/>
              <w:jc w:val="right"/>
              <w:rPr>
                <w:sz w:val="14"/>
              </w:rPr>
            </w:pPr>
            <w:r>
              <w:rPr>
                <w:spacing w:val="-2"/>
                <w:sz w:val="14"/>
              </w:rPr>
              <w:t>5.373.735</w:t>
            </w:r>
          </w:p>
        </w:tc>
        <w:tc>
          <w:tcPr>
            <w:tcW w:w="1307" w:type="dxa"/>
          </w:tcPr>
          <w:p>
            <w:pPr>
              <w:pStyle w:val="TableParagraph"/>
              <w:spacing w:line="135" w:lineRule="exact"/>
              <w:ind w:right="53"/>
              <w:jc w:val="right"/>
              <w:rPr>
                <w:sz w:val="14"/>
              </w:rPr>
            </w:pPr>
            <w:r>
              <w:rPr>
                <w:spacing w:val="-2"/>
                <w:sz w:val="14"/>
              </w:rPr>
              <w:t>6.000</w:t>
            </w:r>
          </w:p>
        </w:tc>
        <w:tc>
          <w:tcPr>
            <w:tcW w:w="807" w:type="dxa"/>
          </w:tcPr>
          <w:p>
            <w:pPr>
              <w:pStyle w:val="TableParagraph"/>
              <w:spacing w:line="135" w:lineRule="exact"/>
              <w:ind w:right="54"/>
              <w:jc w:val="right"/>
              <w:rPr>
                <w:sz w:val="14"/>
              </w:rPr>
            </w:pPr>
            <w:r>
              <w:rPr>
                <w:spacing w:val="-2"/>
                <w:sz w:val="14"/>
              </w:rPr>
              <w:t>5.379.735</w:t>
            </w:r>
          </w:p>
        </w:tc>
      </w:tr>
      <w:tr>
        <w:trPr>
          <w:trHeight w:val="156" w:hRule="atLeast"/>
        </w:trPr>
        <w:tc>
          <w:tcPr>
            <w:tcW w:w="2556" w:type="dxa"/>
          </w:tcPr>
          <w:p>
            <w:pPr>
              <w:pStyle w:val="TableParagraph"/>
              <w:spacing w:line="137" w:lineRule="exact"/>
              <w:ind w:left="58"/>
              <w:rPr>
                <w:sz w:val="14"/>
              </w:rPr>
            </w:pPr>
            <w:r>
              <w:rPr>
                <w:spacing w:val="-2"/>
                <w:sz w:val="14"/>
              </w:rPr>
              <w:t>Amortización</w:t>
            </w:r>
            <w:r>
              <w:rPr>
                <w:spacing w:val="-1"/>
                <w:sz w:val="14"/>
              </w:rPr>
              <w:t> </w:t>
            </w:r>
            <w:r>
              <w:rPr>
                <w:spacing w:val="-2"/>
                <w:sz w:val="14"/>
              </w:rPr>
              <w:t>de inmovilizado</w:t>
            </w:r>
          </w:p>
        </w:tc>
        <w:tc>
          <w:tcPr>
            <w:tcW w:w="1078" w:type="dxa"/>
          </w:tcPr>
          <w:p>
            <w:pPr>
              <w:pStyle w:val="TableParagraph"/>
              <w:spacing w:line="137" w:lineRule="exact"/>
              <w:ind w:right="49"/>
              <w:jc w:val="right"/>
              <w:rPr>
                <w:sz w:val="14"/>
              </w:rPr>
            </w:pPr>
            <w:r>
              <w:rPr>
                <w:spacing w:val="-2"/>
                <w:sz w:val="14"/>
              </w:rPr>
              <w:t>450.000</w:t>
            </w:r>
          </w:p>
        </w:tc>
        <w:tc>
          <w:tcPr>
            <w:tcW w:w="990" w:type="dxa"/>
          </w:tcPr>
          <w:p>
            <w:pPr>
              <w:pStyle w:val="TableParagraph"/>
              <w:rPr>
                <w:rFonts w:ascii="Times New Roman"/>
                <w:sz w:val="10"/>
              </w:rPr>
            </w:pPr>
          </w:p>
        </w:tc>
        <w:tc>
          <w:tcPr>
            <w:tcW w:w="992" w:type="dxa"/>
          </w:tcPr>
          <w:p>
            <w:pPr>
              <w:pStyle w:val="TableParagraph"/>
              <w:spacing w:line="137" w:lineRule="exact"/>
              <w:ind w:right="51"/>
              <w:jc w:val="right"/>
              <w:rPr>
                <w:sz w:val="14"/>
              </w:rPr>
            </w:pPr>
            <w:r>
              <w:rPr>
                <w:spacing w:val="-2"/>
                <w:sz w:val="14"/>
              </w:rPr>
              <w:t>450.000</w:t>
            </w:r>
          </w:p>
        </w:tc>
        <w:tc>
          <w:tcPr>
            <w:tcW w:w="1307" w:type="dxa"/>
          </w:tcPr>
          <w:p>
            <w:pPr>
              <w:pStyle w:val="TableParagraph"/>
              <w:spacing w:line="137" w:lineRule="exact"/>
              <w:ind w:left="625"/>
              <w:rPr>
                <w:sz w:val="14"/>
              </w:rPr>
            </w:pPr>
            <w:r>
              <w:rPr>
                <w:spacing w:val="-10"/>
                <w:sz w:val="14"/>
              </w:rPr>
              <w:t>-</w:t>
            </w:r>
          </w:p>
        </w:tc>
        <w:tc>
          <w:tcPr>
            <w:tcW w:w="807" w:type="dxa"/>
          </w:tcPr>
          <w:p>
            <w:pPr>
              <w:pStyle w:val="TableParagraph"/>
              <w:spacing w:line="137" w:lineRule="exact"/>
              <w:ind w:right="54"/>
              <w:jc w:val="right"/>
              <w:rPr>
                <w:sz w:val="14"/>
              </w:rPr>
            </w:pPr>
            <w:r>
              <w:rPr>
                <w:spacing w:val="-2"/>
                <w:sz w:val="14"/>
              </w:rPr>
              <w:t>450.000</w:t>
            </w:r>
          </w:p>
        </w:tc>
      </w:tr>
      <w:tr>
        <w:trPr>
          <w:trHeight w:val="156" w:hRule="atLeast"/>
        </w:trPr>
        <w:tc>
          <w:tcPr>
            <w:tcW w:w="2556" w:type="dxa"/>
          </w:tcPr>
          <w:p>
            <w:pPr>
              <w:pStyle w:val="TableParagraph"/>
              <w:spacing w:line="137" w:lineRule="exact"/>
              <w:ind w:left="58"/>
              <w:rPr>
                <w:b/>
                <w:sz w:val="14"/>
              </w:rPr>
            </w:pPr>
            <w:r>
              <w:rPr>
                <w:b/>
                <w:spacing w:val="-2"/>
                <w:sz w:val="14"/>
              </w:rPr>
              <w:t>Subtotal</w:t>
            </w:r>
            <w:r>
              <w:rPr>
                <w:b/>
                <w:spacing w:val="-1"/>
                <w:sz w:val="14"/>
              </w:rPr>
              <w:t> </w:t>
            </w:r>
            <w:r>
              <w:rPr>
                <w:b/>
                <w:spacing w:val="-2"/>
                <w:sz w:val="14"/>
              </w:rPr>
              <w:t>gastos</w:t>
            </w:r>
          </w:p>
        </w:tc>
        <w:tc>
          <w:tcPr>
            <w:tcW w:w="1078" w:type="dxa"/>
          </w:tcPr>
          <w:p>
            <w:pPr>
              <w:pStyle w:val="TableParagraph"/>
              <w:spacing w:line="137" w:lineRule="exact"/>
              <w:ind w:right="49"/>
              <w:jc w:val="right"/>
              <w:rPr>
                <w:b/>
                <w:sz w:val="14"/>
              </w:rPr>
            </w:pPr>
            <w:r>
              <w:rPr>
                <w:b/>
                <w:spacing w:val="-2"/>
                <w:sz w:val="14"/>
              </w:rPr>
              <w:t>35.902.126</w:t>
            </w:r>
          </w:p>
        </w:tc>
        <w:tc>
          <w:tcPr>
            <w:tcW w:w="990" w:type="dxa"/>
          </w:tcPr>
          <w:p>
            <w:pPr>
              <w:pStyle w:val="TableParagraph"/>
              <w:spacing w:line="137" w:lineRule="exact"/>
              <w:ind w:right="52"/>
              <w:jc w:val="right"/>
              <w:rPr>
                <w:b/>
                <w:sz w:val="14"/>
              </w:rPr>
            </w:pPr>
            <w:r>
              <w:rPr>
                <w:b/>
                <w:spacing w:val="-2"/>
                <w:sz w:val="14"/>
              </w:rPr>
              <w:t>190.000</w:t>
            </w:r>
          </w:p>
        </w:tc>
        <w:tc>
          <w:tcPr>
            <w:tcW w:w="992" w:type="dxa"/>
          </w:tcPr>
          <w:p>
            <w:pPr>
              <w:pStyle w:val="TableParagraph"/>
              <w:spacing w:line="137" w:lineRule="exact"/>
              <w:ind w:right="51"/>
              <w:jc w:val="right"/>
              <w:rPr>
                <w:b/>
                <w:sz w:val="14"/>
              </w:rPr>
            </w:pPr>
            <w:r>
              <w:rPr>
                <w:b/>
                <w:spacing w:val="-2"/>
                <w:sz w:val="14"/>
              </w:rPr>
              <w:t>36.092.126</w:t>
            </w:r>
          </w:p>
        </w:tc>
        <w:tc>
          <w:tcPr>
            <w:tcW w:w="1307" w:type="dxa"/>
          </w:tcPr>
          <w:p>
            <w:pPr>
              <w:pStyle w:val="TableParagraph"/>
              <w:spacing w:line="137" w:lineRule="exact"/>
              <w:ind w:right="53"/>
              <w:jc w:val="right"/>
              <w:rPr>
                <w:b/>
                <w:sz w:val="14"/>
              </w:rPr>
            </w:pPr>
            <w:r>
              <w:rPr>
                <w:b/>
                <w:spacing w:val="-2"/>
                <w:sz w:val="14"/>
              </w:rPr>
              <w:t>6.000</w:t>
            </w:r>
          </w:p>
        </w:tc>
        <w:tc>
          <w:tcPr>
            <w:tcW w:w="807" w:type="dxa"/>
          </w:tcPr>
          <w:p>
            <w:pPr>
              <w:pStyle w:val="TableParagraph"/>
              <w:spacing w:line="137" w:lineRule="exact"/>
              <w:ind w:right="54"/>
              <w:jc w:val="right"/>
              <w:rPr>
                <w:b/>
                <w:sz w:val="14"/>
              </w:rPr>
            </w:pPr>
            <w:r>
              <w:rPr>
                <w:b/>
                <w:spacing w:val="-2"/>
                <w:sz w:val="14"/>
              </w:rPr>
              <w:t>36.098.126</w:t>
            </w:r>
          </w:p>
        </w:tc>
      </w:tr>
      <w:tr>
        <w:trPr>
          <w:trHeight w:val="315" w:hRule="atLeast"/>
        </w:trPr>
        <w:tc>
          <w:tcPr>
            <w:tcW w:w="2556" w:type="dxa"/>
          </w:tcPr>
          <w:p>
            <w:pPr>
              <w:pStyle w:val="TableParagraph"/>
              <w:spacing w:line="158" w:lineRule="exact"/>
              <w:ind w:left="58" w:right="40"/>
              <w:rPr>
                <w:sz w:val="14"/>
              </w:rPr>
            </w:pPr>
            <w:r>
              <w:rPr>
                <w:sz w:val="14"/>
              </w:rPr>
              <w:t>Adquisiciones</w:t>
            </w:r>
            <w:r>
              <w:rPr>
                <w:spacing w:val="-4"/>
                <w:sz w:val="14"/>
              </w:rPr>
              <w:t> </w:t>
            </w:r>
            <w:r>
              <w:rPr>
                <w:sz w:val="14"/>
              </w:rPr>
              <w:t>de</w:t>
            </w:r>
            <w:r>
              <w:rPr>
                <w:spacing w:val="-7"/>
                <w:sz w:val="14"/>
              </w:rPr>
              <w:t> </w:t>
            </w:r>
            <w:r>
              <w:rPr>
                <w:sz w:val="14"/>
              </w:rPr>
              <w:t>inmovilizado</w:t>
            </w:r>
            <w:r>
              <w:rPr>
                <w:spacing w:val="-5"/>
                <w:sz w:val="14"/>
              </w:rPr>
              <w:t> </w:t>
            </w:r>
            <w:r>
              <w:rPr>
                <w:sz w:val="14"/>
              </w:rPr>
              <w:t>(excepto</w:t>
            </w:r>
            <w:r>
              <w:rPr>
                <w:spacing w:val="40"/>
                <w:sz w:val="14"/>
              </w:rPr>
              <w:t> </w:t>
            </w:r>
            <w:r>
              <w:rPr>
                <w:sz w:val="14"/>
              </w:rPr>
              <w:t>Bienes Patrimonio Histórico)</w:t>
            </w:r>
          </w:p>
        </w:tc>
        <w:tc>
          <w:tcPr>
            <w:tcW w:w="1078" w:type="dxa"/>
          </w:tcPr>
          <w:p>
            <w:pPr>
              <w:pStyle w:val="TableParagraph"/>
              <w:spacing w:line="159" w:lineRule="exact"/>
              <w:ind w:right="49"/>
              <w:jc w:val="right"/>
              <w:rPr>
                <w:sz w:val="14"/>
              </w:rPr>
            </w:pPr>
            <w:r>
              <w:rPr>
                <w:spacing w:val="-2"/>
                <w:sz w:val="14"/>
              </w:rPr>
              <w:t>1.630.000</w:t>
            </w:r>
          </w:p>
        </w:tc>
        <w:tc>
          <w:tcPr>
            <w:tcW w:w="990" w:type="dxa"/>
          </w:tcPr>
          <w:p>
            <w:pPr>
              <w:pStyle w:val="TableParagraph"/>
              <w:rPr>
                <w:rFonts w:ascii="Times New Roman"/>
                <w:sz w:val="14"/>
              </w:rPr>
            </w:pPr>
          </w:p>
        </w:tc>
        <w:tc>
          <w:tcPr>
            <w:tcW w:w="992" w:type="dxa"/>
          </w:tcPr>
          <w:p>
            <w:pPr>
              <w:pStyle w:val="TableParagraph"/>
              <w:spacing w:line="159" w:lineRule="exact"/>
              <w:ind w:right="51"/>
              <w:jc w:val="right"/>
              <w:rPr>
                <w:sz w:val="14"/>
              </w:rPr>
            </w:pPr>
            <w:r>
              <w:rPr>
                <w:spacing w:val="-2"/>
                <w:sz w:val="14"/>
              </w:rPr>
              <w:t>1.630.000</w:t>
            </w:r>
          </w:p>
        </w:tc>
        <w:tc>
          <w:tcPr>
            <w:tcW w:w="1307" w:type="dxa"/>
          </w:tcPr>
          <w:p>
            <w:pPr>
              <w:pStyle w:val="TableParagraph"/>
              <w:spacing w:line="159" w:lineRule="exact"/>
              <w:ind w:left="625"/>
              <w:rPr>
                <w:sz w:val="14"/>
              </w:rPr>
            </w:pPr>
            <w:r>
              <w:rPr>
                <w:spacing w:val="-10"/>
                <w:sz w:val="14"/>
              </w:rPr>
              <w:t>-</w:t>
            </w:r>
          </w:p>
        </w:tc>
        <w:tc>
          <w:tcPr>
            <w:tcW w:w="807" w:type="dxa"/>
          </w:tcPr>
          <w:p>
            <w:pPr>
              <w:pStyle w:val="TableParagraph"/>
              <w:spacing w:line="159" w:lineRule="exact"/>
              <w:ind w:right="54"/>
              <w:jc w:val="right"/>
              <w:rPr>
                <w:sz w:val="14"/>
              </w:rPr>
            </w:pPr>
            <w:r>
              <w:rPr>
                <w:spacing w:val="-2"/>
                <w:sz w:val="14"/>
              </w:rPr>
              <w:t>1.630.000</w:t>
            </w:r>
          </w:p>
        </w:tc>
      </w:tr>
      <w:tr>
        <w:trPr>
          <w:trHeight w:val="154" w:hRule="atLeast"/>
        </w:trPr>
        <w:tc>
          <w:tcPr>
            <w:tcW w:w="2556" w:type="dxa"/>
          </w:tcPr>
          <w:p>
            <w:pPr>
              <w:pStyle w:val="TableParagraph"/>
              <w:spacing w:line="135" w:lineRule="exact"/>
              <w:ind w:left="58"/>
              <w:rPr>
                <w:b/>
                <w:sz w:val="14"/>
              </w:rPr>
            </w:pPr>
            <w:r>
              <w:rPr>
                <w:b/>
                <w:spacing w:val="-2"/>
                <w:sz w:val="14"/>
              </w:rPr>
              <w:t>Subtotal</w:t>
            </w:r>
            <w:r>
              <w:rPr>
                <w:b/>
                <w:spacing w:val="-1"/>
                <w:sz w:val="14"/>
              </w:rPr>
              <w:t> </w:t>
            </w:r>
            <w:r>
              <w:rPr>
                <w:b/>
                <w:spacing w:val="-2"/>
                <w:sz w:val="14"/>
              </w:rPr>
              <w:t>Recursos</w:t>
            </w:r>
          </w:p>
        </w:tc>
        <w:tc>
          <w:tcPr>
            <w:tcW w:w="1078" w:type="dxa"/>
          </w:tcPr>
          <w:p>
            <w:pPr>
              <w:pStyle w:val="TableParagraph"/>
              <w:spacing w:line="135" w:lineRule="exact"/>
              <w:ind w:right="49"/>
              <w:jc w:val="right"/>
              <w:rPr>
                <w:b/>
                <w:sz w:val="14"/>
              </w:rPr>
            </w:pPr>
            <w:r>
              <w:rPr>
                <w:b/>
                <w:spacing w:val="-2"/>
                <w:sz w:val="14"/>
              </w:rPr>
              <w:t>1.630.000</w:t>
            </w:r>
          </w:p>
        </w:tc>
        <w:tc>
          <w:tcPr>
            <w:tcW w:w="990" w:type="dxa"/>
          </w:tcPr>
          <w:p>
            <w:pPr>
              <w:pStyle w:val="TableParagraph"/>
              <w:spacing w:line="135" w:lineRule="exact"/>
              <w:ind w:right="52"/>
              <w:jc w:val="right"/>
              <w:rPr>
                <w:b/>
                <w:sz w:val="14"/>
              </w:rPr>
            </w:pPr>
            <w:r>
              <w:rPr>
                <w:b/>
                <w:spacing w:val="-10"/>
                <w:sz w:val="14"/>
              </w:rPr>
              <w:t>0</w:t>
            </w:r>
          </w:p>
        </w:tc>
        <w:tc>
          <w:tcPr>
            <w:tcW w:w="992" w:type="dxa"/>
          </w:tcPr>
          <w:p>
            <w:pPr>
              <w:pStyle w:val="TableParagraph"/>
              <w:spacing w:line="135" w:lineRule="exact"/>
              <w:ind w:right="51"/>
              <w:jc w:val="right"/>
              <w:rPr>
                <w:b/>
                <w:sz w:val="14"/>
              </w:rPr>
            </w:pPr>
            <w:r>
              <w:rPr>
                <w:b/>
                <w:spacing w:val="-2"/>
                <w:sz w:val="14"/>
              </w:rPr>
              <w:t>1.630.000</w:t>
            </w:r>
          </w:p>
        </w:tc>
        <w:tc>
          <w:tcPr>
            <w:tcW w:w="1307" w:type="dxa"/>
          </w:tcPr>
          <w:p>
            <w:pPr>
              <w:pStyle w:val="TableParagraph"/>
              <w:spacing w:line="135" w:lineRule="exact"/>
              <w:ind w:left="625"/>
              <w:rPr>
                <w:b/>
                <w:sz w:val="14"/>
              </w:rPr>
            </w:pPr>
            <w:r>
              <w:rPr>
                <w:b/>
                <w:spacing w:val="-10"/>
                <w:sz w:val="14"/>
              </w:rPr>
              <w:t>-</w:t>
            </w:r>
          </w:p>
        </w:tc>
        <w:tc>
          <w:tcPr>
            <w:tcW w:w="807" w:type="dxa"/>
          </w:tcPr>
          <w:p>
            <w:pPr>
              <w:pStyle w:val="TableParagraph"/>
              <w:spacing w:line="135" w:lineRule="exact"/>
              <w:ind w:right="54"/>
              <w:jc w:val="right"/>
              <w:rPr>
                <w:b/>
                <w:sz w:val="14"/>
              </w:rPr>
            </w:pPr>
            <w:r>
              <w:rPr>
                <w:b/>
                <w:spacing w:val="-2"/>
                <w:sz w:val="14"/>
              </w:rPr>
              <w:t>1.630.000</w:t>
            </w:r>
          </w:p>
        </w:tc>
      </w:tr>
      <w:tr>
        <w:trPr>
          <w:trHeight w:val="156" w:hRule="atLeast"/>
        </w:trPr>
        <w:tc>
          <w:tcPr>
            <w:tcW w:w="2556" w:type="dxa"/>
          </w:tcPr>
          <w:p>
            <w:pPr>
              <w:pStyle w:val="TableParagraph"/>
              <w:spacing w:line="137" w:lineRule="exact"/>
              <w:ind w:left="58"/>
              <w:rPr>
                <w:b/>
                <w:sz w:val="14"/>
              </w:rPr>
            </w:pPr>
            <w:r>
              <w:rPr>
                <w:b/>
                <w:spacing w:val="-2"/>
                <w:sz w:val="14"/>
              </w:rPr>
              <w:t>TOTAL</w:t>
            </w:r>
          </w:p>
        </w:tc>
        <w:tc>
          <w:tcPr>
            <w:tcW w:w="1078" w:type="dxa"/>
          </w:tcPr>
          <w:p>
            <w:pPr>
              <w:pStyle w:val="TableParagraph"/>
              <w:spacing w:line="137" w:lineRule="exact"/>
              <w:ind w:right="49"/>
              <w:jc w:val="right"/>
              <w:rPr>
                <w:b/>
                <w:sz w:val="14"/>
              </w:rPr>
            </w:pPr>
            <w:r>
              <w:rPr>
                <w:b/>
                <w:spacing w:val="-2"/>
                <w:sz w:val="14"/>
              </w:rPr>
              <w:t>37.532.126</w:t>
            </w:r>
          </w:p>
        </w:tc>
        <w:tc>
          <w:tcPr>
            <w:tcW w:w="990" w:type="dxa"/>
          </w:tcPr>
          <w:p>
            <w:pPr>
              <w:pStyle w:val="TableParagraph"/>
              <w:spacing w:line="137" w:lineRule="exact"/>
              <w:ind w:right="52"/>
              <w:jc w:val="right"/>
              <w:rPr>
                <w:b/>
                <w:sz w:val="14"/>
              </w:rPr>
            </w:pPr>
            <w:r>
              <w:rPr>
                <w:b/>
                <w:spacing w:val="-2"/>
                <w:sz w:val="14"/>
              </w:rPr>
              <w:t>190.000</w:t>
            </w:r>
          </w:p>
        </w:tc>
        <w:tc>
          <w:tcPr>
            <w:tcW w:w="992" w:type="dxa"/>
          </w:tcPr>
          <w:p>
            <w:pPr>
              <w:pStyle w:val="TableParagraph"/>
              <w:spacing w:line="137" w:lineRule="exact"/>
              <w:ind w:right="51"/>
              <w:jc w:val="right"/>
              <w:rPr>
                <w:b/>
                <w:sz w:val="14"/>
              </w:rPr>
            </w:pPr>
            <w:r>
              <w:rPr>
                <w:b/>
                <w:spacing w:val="-2"/>
                <w:sz w:val="14"/>
              </w:rPr>
              <w:t>37.722.126</w:t>
            </w:r>
          </w:p>
        </w:tc>
        <w:tc>
          <w:tcPr>
            <w:tcW w:w="1307" w:type="dxa"/>
          </w:tcPr>
          <w:p>
            <w:pPr>
              <w:pStyle w:val="TableParagraph"/>
              <w:spacing w:line="137" w:lineRule="exact"/>
              <w:ind w:right="53"/>
              <w:jc w:val="right"/>
              <w:rPr>
                <w:b/>
                <w:sz w:val="14"/>
              </w:rPr>
            </w:pPr>
            <w:r>
              <w:rPr>
                <w:b/>
                <w:spacing w:val="-2"/>
                <w:sz w:val="14"/>
              </w:rPr>
              <w:t>6.000</w:t>
            </w:r>
          </w:p>
        </w:tc>
        <w:tc>
          <w:tcPr>
            <w:tcW w:w="807" w:type="dxa"/>
          </w:tcPr>
          <w:p>
            <w:pPr>
              <w:pStyle w:val="TableParagraph"/>
              <w:spacing w:line="137" w:lineRule="exact"/>
              <w:ind w:right="54"/>
              <w:jc w:val="right"/>
              <w:rPr>
                <w:b/>
                <w:sz w:val="14"/>
              </w:rPr>
            </w:pPr>
            <w:r>
              <w:rPr>
                <w:b/>
                <w:spacing w:val="-2"/>
                <w:sz w:val="14"/>
              </w:rPr>
              <w:t>37.728.126</w:t>
            </w:r>
          </w:p>
        </w:tc>
      </w:tr>
    </w:tbl>
    <w:p>
      <w:pPr>
        <w:pStyle w:val="BodyText"/>
      </w:pPr>
    </w:p>
    <w:p>
      <w:pPr>
        <w:pStyle w:val="BodyText"/>
        <w:spacing w:before="50"/>
      </w:pPr>
    </w:p>
    <w:p>
      <w:pPr>
        <w:spacing w:before="0"/>
        <w:ind w:left="1253" w:right="0" w:firstLine="0"/>
        <w:jc w:val="left"/>
        <w:rPr>
          <w:i/>
          <w:sz w:val="15"/>
        </w:rPr>
      </w:pPr>
      <w:r>
        <w:rPr>
          <w:i/>
          <w:sz w:val="15"/>
          <w:u w:val="single"/>
        </w:rPr>
        <w:t>Recursos</w:t>
      </w:r>
      <w:r>
        <w:rPr>
          <w:i/>
          <w:spacing w:val="7"/>
          <w:sz w:val="15"/>
          <w:u w:val="single"/>
        </w:rPr>
        <w:t> </w:t>
      </w:r>
      <w:r>
        <w:rPr>
          <w:i/>
          <w:sz w:val="15"/>
          <w:u w:val="single"/>
        </w:rPr>
        <w:t>económicos</w:t>
      </w:r>
      <w:r>
        <w:rPr>
          <w:i/>
          <w:spacing w:val="9"/>
          <w:sz w:val="15"/>
          <w:u w:val="single"/>
        </w:rPr>
        <w:t> </w:t>
      </w:r>
      <w:r>
        <w:rPr>
          <w:i/>
          <w:sz w:val="15"/>
          <w:u w:val="single"/>
        </w:rPr>
        <w:t>totales</w:t>
      </w:r>
      <w:r>
        <w:rPr>
          <w:i/>
          <w:spacing w:val="7"/>
          <w:sz w:val="15"/>
          <w:u w:val="single"/>
        </w:rPr>
        <w:t> </w:t>
      </w:r>
      <w:r>
        <w:rPr>
          <w:i/>
          <w:sz w:val="15"/>
          <w:u w:val="single"/>
        </w:rPr>
        <w:t>obtenidos</w:t>
      </w:r>
      <w:r>
        <w:rPr>
          <w:i/>
          <w:spacing w:val="10"/>
          <w:sz w:val="15"/>
          <w:u w:val="single"/>
        </w:rPr>
        <w:t> </w:t>
      </w:r>
      <w:r>
        <w:rPr>
          <w:i/>
          <w:sz w:val="15"/>
          <w:u w:val="single"/>
        </w:rPr>
        <w:t>por</w:t>
      </w:r>
      <w:r>
        <w:rPr>
          <w:i/>
          <w:spacing w:val="6"/>
          <w:sz w:val="15"/>
          <w:u w:val="single"/>
        </w:rPr>
        <w:t> </w:t>
      </w:r>
      <w:r>
        <w:rPr>
          <w:i/>
          <w:sz w:val="15"/>
          <w:u w:val="single"/>
        </w:rPr>
        <w:t>la</w:t>
      </w:r>
      <w:r>
        <w:rPr>
          <w:i/>
          <w:spacing w:val="7"/>
          <w:sz w:val="15"/>
          <w:u w:val="single"/>
        </w:rPr>
        <w:t> </w:t>
      </w:r>
      <w:r>
        <w:rPr>
          <w:i/>
          <w:spacing w:val="-2"/>
          <w:sz w:val="15"/>
          <w:u w:val="single"/>
        </w:rPr>
        <w:t>entidad</w:t>
      </w:r>
    </w:p>
    <w:p>
      <w:pPr>
        <w:pStyle w:val="BodyText"/>
        <w:spacing w:before="38"/>
        <w:rPr>
          <w:i/>
        </w:rPr>
      </w:pPr>
    </w:p>
    <w:p>
      <w:pPr>
        <w:pStyle w:val="BodyText"/>
        <w:ind w:left="733" w:right="404"/>
        <w:jc w:val="center"/>
      </w:pPr>
      <w:r>
        <w:rPr/>
        <w:t>Los</w:t>
      </w:r>
      <w:r>
        <w:rPr>
          <w:spacing w:val="7"/>
        </w:rPr>
        <w:t> </w:t>
      </w:r>
      <w:r>
        <w:rPr/>
        <w:t>recursos</w:t>
      </w:r>
      <w:r>
        <w:rPr>
          <w:spacing w:val="7"/>
        </w:rPr>
        <w:t> </w:t>
      </w:r>
      <w:r>
        <w:rPr/>
        <w:t>económicos</w:t>
      </w:r>
      <w:r>
        <w:rPr>
          <w:spacing w:val="7"/>
        </w:rPr>
        <w:t> </w:t>
      </w:r>
      <w:r>
        <w:rPr/>
        <w:t>totales</w:t>
      </w:r>
      <w:r>
        <w:rPr>
          <w:spacing w:val="7"/>
        </w:rPr>
        <w:t> </w:t>
      </w:r>
      <w:r>
        <w:rPr/>
        <w:t>a</w:t>
      </w:r>
      <w:r>
        <w:rPr>
          <w:spacing w:val="5"/>
        </w:rPr>
        <w:t> </w:t>
      </w:r>
      <w:r>
        <w:rPr/>
        <w:t>obtener</w:t>
      </w:r>
      <w:r>
        <w:rPr>
          <w:spacing w:val="6"/>
        </w:rPr>
        <w:t> </w:t>
      </w:r>
      <w:r>
        <w:rPr/>
        <w:t>por</w:t>
      </w:r>
      <w:r>
        <w:rPr>
          <w:spacing w:val="6"/>
        </w:rPr>
        <w:t> </w:t>
      </w:r>
      <w:r>
        <w:rPr/>
        <w:t>la</w:t>
      </w:r>
      <w:r>
        <w:rPr>
          <w:spacing w:val="7"/>
        </w:rPr>
        <w:t> </w:t>
      </w:r>
      <w:r>
        <w:rPr/>
        <w:t>Asociación</w:t>
      </w:r>
      <w:r>
        <w:rPr>
          <w:spacing w:val="5"/>
        </w:rPr>
        <w:t> </w:t>
      </w:r>
      <w:r>
        <w:rPr/>
        <w:t>en</w:t>
      </w:r>
      <w:r>
        <w:rPr>
          <w:spacing w:val="7"/>
        </w:rPr>
        <w:t> </w:t>
      </w:r>
      <w:r>
        <w:rPr/>
        <w:t>el</w:t>
      </w:r>
      <w:r>
        <w:rPr>
          <w:spacing w:val="7"/>
        </w:rPr>
        <w:t> </w:t>
      </w:r>
      <w:r>
        <w:rPr/>
        <w:t>ejercicio</w:t>
      </w:r>
      <w:r>
        <w:rPr>
          <w:spacing w:val="7"/>
        </w:rPr>
        <w:t> </w:t>
      </w:r>
      <w:r>
        <w:rPr/>
        <w:t>2024</w:t>
      </w:r>
      <w:r>
        <w:rPr>
          <w:spacing w:val="5"/>
        </w:rPr>
        <w:t> </w:t>
      </w:r>
      <w:r>
        <w:rPr/>
        <w:t>son</w:t>
      </w:r>
      <w:r>
        <w:rPr>
          <w:spacing w:val="4"/>
        </w:rPr>
        <w:t> </w:t>
      </w:r>
      <w:r>
        <w:rPr/>
        <w:t>los</w:t>
      </w:r>
      <w:r>
        <w:rPr>
          <w:spacing w:val="5"/>
        </w:rPr>
        <w:t> </w:t>
      </w:r>
      <w:r>
        <w:rPr>
          <w:spacing w:val="-2"/>
        </w:rPr>
        <w:t>siguientes:</w:t>
      </w:r>
    </w:p>
    <w:p>
      <w:pPr>
        <w:pStyle w:val="BodyText"/>
        <w:spacing w:before="6"/>
      </w:pPr>
    </w:p>
    <w:tbl>
      <w:tblPr>
        <w:tblW w:w="0" w:type="auto"/>
        <w:jc w:val="left"/>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8"/>
        <w:gridCol w:w="977"/>
      </w:tblGrid>
      <w:tr>
        <w:trPr>
          <w:trHeight w:val="177" w:hRule="atLeast"/>
        </w:trPr>
        <w:tc>
          <w:tcPr>
            <w:tcW w:w="4398" w:type="dxa"/>
          </w:tcPr>
          <w:p>
            <w:pPr>
              <w:pStyle w:val="TableParagraph"/>
              <w:spacing w:line="153" w:lineRule="exact" w:before="4"/>
              <w:ind w:left="4"/>
              <w:jc w:val="center"/>
              <w:rPr>
                <w:b/>
                <w:sz w:val="15"/>
              </w:rPr>
            </w:pPr>
            <w:r>
              <w:rPr>
                <w:b/>
                <w:spacing w:val="-2"/>
                <w:sz w:val="15"/>
              </w:rPr>
              <w:t>INGRESOS</w:t>
            </w:r>
          </w:p>
        </w:tc>
        <w:tc>
          <w:tcPr>
            <w:tcW w:w="977" w:type="dxa"/>
          </w:tcPr>
          <w:p>
            <w:pPr>
              <w:pStyle w:val="TableParagraph"/>
              <w:spacing w:line="153" w:lineRule="exact" w:before="4"/>
              <w:ind w:left="181"/>
              <w:rPr>
                <w:b/>
                <w:sz w:val="15"/>
              </w:rPr>
            </w:pPr>
            <w:r>
              <w:rPr>
                <w:b/>
                <w:spacing w:val="-2"/>
                <w:sz w:val="15"/>
              </w:rPr>
              <w:t>Previsto</w:t>
            </w:r>
          </w:p>
        </w:tc>
      </w:tr>
      <w:tr>
        <w:trPr>
          <w:trHeight w:val="175" w:hRule="atLeast"/>
        </w:trPr>
        <w:tc>
          <w:tcPr>
            <w:tcW w:w="4398" w:type="dxa"/>
          </w:tcPr>
          <w:p>
            <w:pPr>
              <w:pStyle w:val="TableParagraph"/>
              <w:spacing w:line="153" w:lineRule="exact" w:before="2"/>
              <w:ind w:left="58"/>
              <w:rPr>
                <w:sz w:val="15"/>
              </w:rPr>
            </w:pPr>
            <w:r>
              <w:rPr>
                <w:sz w:val="15"/>
              </w:rPr>
              <w:t>Ventas</w:t>
            </w:r>
            <w:r>
              <w:rPr>
                <w:spacing w:val="4"/>
                <w:sz w:val="15"/>
              </w:rPr>
              <w:t> </w:t>
            </w:r>
            <w:r>
              <w:rPr>
                <w:sz w:val="15"/>
              </w:rPr>
              <w:t>y</w:t>
            </w:r>
            <w:r>
              <w:rPr>
                <w:spacing w:val="5"/>
                <w:sz w:val="15"/>
              </w:rPr>
              <w:t> </w:t>
            </w:r>
            <w:r>
              <w:rPr>
                <w:sz w:val="15"/>
              </w:rPr>
              <w:t>prestaciones</w:t>
            </w:r>
            <w:r>
              <w:rPr>
                <w:spacing w:val="8"/>
                <w:sz w:val="15"/>
              </w:rPr>
              <w:t> </w:t>
            </w:r>
            <w:r>
              <w:rPr>
                <w:sz w:val="15"/>
              </w:rPr>
              <w:t>de</w:t>
            </w:r>
            <w:r>
              <w:rPr>
                <w:spacing w:val="7"/>
                <w:sz w:val="15"/>
              </w:rPr>
              <w:t> </w:t>
            </w:r>
            <w:r>
              <w:rPr>
                <w:sz w:val="15"/>
              </w:rPr>
              <w:t>servicios</w:t>
            </w:r>
            <w:r>
              <w:rPr>
                <w:spacing w:val="7"/>
                <w:sz w:val="15"/>
              </w:rPr>
              <w:t> </w:t>
            </w:r>
            <w:r>
              <w:rPr>
                <w:sz w:val="15"/>
              </w:rPr>
              <w:t>de</w:t>
            </w:r>
            <w:r>
              <w:rPr>
                <w:spacing w:val="5"/>
                <w:sz w:val="15"/>
              </w:rPr>
              <w:t> </w:t>
            </w:r>
            <w:r>
              <w:rPr>
                <w:sz w:val="15"/>
              </w:rPr>
              <w:t>las</w:t>
            </w:r>
            <w:r>
              <w:rPr>
                <w:spacing w:val="7"/>
                <w:sz w:val="15"/>
              </w:rPr>
              <w:t> </w:t>
            </w:r>
            <w:r>
              <w:rPr>
                <w:sz w:val="15"/>
              </w:rPr>
              <w:t>actividades</w:t>
            </w:r>
            <w:r>
              <w:rPr>
                <w:spacing w:val="8"/>
                <w:sz w:val="15"/>
              </w:rPr>
              <w:t> </w:t>
            </w:r>
            <w:r>
              <w:rPr>
                <w:spacing w:val="-2"/>
                <w:sz w:val="15"/>
              </w:rPr>
              <w:t>propias</w:t>
            </w:r>
          </w:p>
        </w:tc>
        <w:tc>
          <w:tcPr>
            <w:tcW w:w="977" w:type="dxa"/>
          </w:tcPr>
          <w:p>
            <w:pPr>
              <w:pStyle w:val="TableParagraph"/>
              <w:spacing w:line="153" w:lineRule="exact" w:before="2"/>
              <w:ind w:right="46"/>
              <w:jc w:val="right"/>
              <w:rPr>
                <w:sz w:val="15"/>
              </w:rPr>
            </w:pPr>
            <w:r>
              <w:rPr>
                <w:spacing w:val="-2"/>
                <w:sz w:val="15"/>
              </w:rPr>
              <w:t>225.000</w:t>
            </w:r>
          </w:p>
        </w:tc>
      </w:tr>
      <w:tr>
        <w:trPr>
          <w:trHeight w:val="177" w:hRule="atLeast"/>
        </w:trPr>
        <w:tc>
          <w:tcPr>
            <w:tcW w:w="4398" w:type="dxa"/>
          </w:tcPr>
          <w:p>
            <w:pPr>
              <w:pStyle w:val="TableParagraph"/>
              <w:spacing w:line="155" w:lineRule="exact" w:before="2"/>
              <w:ind w:left="58"/>
              <w:rPr>
                <w:sz w:val="15"/>
              </w:rPr>
            </w:pPr>
            <w:r>
              <w:rPr>
                <w:sz w:val="15"/>
              </w:rPr>
              <w:t>Subvenciones</w:t>
            </w:r>
            <w:r>
              <w:rPr>
                <w:spacing w:val="10"/>
                <w:sz w:val="15"/>
              </w:rPr>
              <w:t> </w:t>
            </w:r>
            <w:r>
              <w:rPr>
                <w:sz w:val="15"/>
              </w:rPr>
              <w:t>del</w:t>
            </w:r>
            <w:r>
              <w:rPr>
                <w:spacing w:val="8"/>
                <w:sz w:val="15"/>
              </w:rPr>
              <w:t> </w:t>
            </w:r>
            <w:r>
              <w:rPr>
                <w:sz w:val="15"/>
              </w:rPr>
              <w:t>sector</w:t>
            </w:r>
            <w:r>
              <w:rPr>
                <w:spacing w:val="9"/>
                <w:sz w:val="15"/>
              </w:rPr>
              <w:t> </w:t>
            </w:r>
            <w:r>
              <w:rPr>
                <w:spacing w:val="-2"/>
                <w:sz w:val="15"/>
              </w:rPr>
              <w:t>publico</w:t>
            </w:r>
          </w:p>
        </w:tc>
        <w:tc>
          <w:tcPr>
            <w:tcW w:w="977" w:type="dxa"/>
          </w:tcPr>
          <w:p>
            <w:pPr>
              <w:pStyle w:val="TableParagraph"/>
              <w:spacing w:line="155" w:lineRule="exact" w:before="2"/>
              <w:ind w:right="47"/>
              <w:jc w:val="right"/>
              <w:rPr>
                <w:sz w:val="15"/>
              </w:rPr>
            </w:pPr>
            <w:r>
              <w:rPr>
                <w:spacing w:val="-2"/>
                <w:sz w:val="15"/>
              </w:rPr>
              <w:t>24.253.934</w:t>
            </w:r>
          </w:p>
        </w:tc>
      </w:tr>
      <w:tr>
        <w:trPr>
          <w:trHeight w:val="175" w:hRule="atLeast"/>
        </w:trPr>
        <w:tc>
          <w:tcPr>
            <w:tcW w:w="4398" w:type="dxa"/>
          </w:tcPr>
          <w:p>
            <w:pPr>
              <w:pStyle w:val="TableParagraph"/>
              <w:spacing w:line="153" w:lineRule="exact" w:before="2"/>
              <w:ind w:left="58"/>
              <w:rPr>
                <w:sz w:val="15"/>
              </w:rPr>
            </w:pPr>
            <w:r>
              <w:rPr>
                <w:sz w:val="15"/>
              </w:rPr>
              <w:t>Subvenciones</w:t>
            </w:r>
            <w:r>
              <w:rPr>
                <w:spacing w:val="10"/>
                <w:sz w:val="15"/>
              </w:rPr>
              <w:t> </w:t>
            </w:r>
            <w:r>
              <w:rPr>
                <w:sz w:val="15"/>
              </w:rPr>
              <w:t>del</w:t>
            </w:r>
            <w:r>
              <w:rPr>
                <w:spacing w:val="8"/>
                <w:sz w:val="15"/>
              </w:rPr>
              <w:t> </w:t>
            </w:r>
            <w:r>
              <w:rPr>
                <w:sz w:val="15"/>
              </w:rPr>
              <w:t>sector</w:t>
            </w:r>
            <w:r>
              <w:rPr>
                <w:spacing w:val="9"/>
                <w:sz w:val="15"/>
              </w:rPr>
              <w:t> </w:t>
            </w:r>
            <w:r>
              <w:rPr>
                <w:spacing w:val="-2"/>
                <w:sz w:val="15"/>
              </w:rPr>
              <w:t>privado</w:t>
            </w:r>
          </w:p>
        </w:tc>
        <w:tc>
          <w:tcPr>
            <w:tcW w:w="977" w:type="dxa"/>
          </w:tcPr>
          <w:p>
            <w:pPr>
              <w:pStyle w:val="TableParagraph"/>
              <w:spacing w:line="153" w:lineRule="exact" w:before="2"/>
              <w:ind w:right="47"/>
              <w:jc w:val="right"/>
              <w:rPr>
                <w:sz w:val="15"/>
              </w:rPr>
            </w:pPr>
            <w:r>
              <w:rPr>
                <w:spacing w:val="-2"/>
                <w:sz w:val="15"/>
              </w:rPr>
              <w:t>11.619.192</w:t>
            </w:r>
          </w:p>
        </w:tc>
      </w:tr>
      <w:tr>
        <w:trPr>
          <w:trHeight w:val="175" w:hRule="atLeast"/>
        </w:trPr>
        <w:tc>
          <w:tcPr>
            <w:tcW w:w="4398" w:type="dxa"/>
          </w:tcPr>
          <w:p>
            <w:pPr>
              <w:pStyle w:val="TableParagraph"/>
              <w:spacing w:line="153" w:lineRule="exact" w:before="2"/>
              <w:ind w:left="58"/>
              <w:rPr>
                <w:sz w:val="15"/>
              </w:rPr>
            </w:pPr>
            <w:r>
              <w:rPr>
                <w:sz w:val="15"/>
              </w:rPr>
              <w:t>Otros</w:t>
            </w:r>
            <w:r>
              <w:rPr>
                <w:spacing w:val="6"/>
                <w:sz w:val="15"/>
              </w:rPr>
              <w:t> </w:t>
            </w:r>
            <w:r>
              <w:rPr>
                <w:sz w:val="15"/>
              </w:rPr>
              <w:t>tipos</w:t>
            </w:r>
            <w:r>
              <w:rPr>
                <w:spacing w:val="5"/>
                <w:sz w:val="15"/>
              </w:rPr>
              <w:t> </w:t>
            </w:r>
            <w:r>
              <w:rPr>
                <w:sz w:val="15"/>
              </w:rPr>
              <w:t>de</w:t>
            </w:r>
            <w:r>
              <w:rPr>
                <w:spacing w:val="5"/>
                <w:sz w:val="15"/>
              </w:rPr>
              <w:t> </w:t>
            </w:r>
            <w:r>
              <w:rPr>
                <w:spacing w:val="-2"/>
                <w:sz w:val="15"/>
              </w:rPr>
              <w:t>ingresos</w:t>
            </w:r>
          </w:p>
        </w:tc>
        <w:tc>
          <w:tcPr>
            <w:tcW w:w="977" w:type="dxa"/>
          </w:tcPr>
          <w:p>
            <w:pPr>
              <w:pStyle w:val="TableParagraph"/>
              <w:spacing w:line="153" w:lineRule="exact" w:before="2"/>
              <w:ind w:right="49"/>
              <w:jc w:val="right"/>
              <w:rPr>
                <w:sz w:val="15"/>
              </w:rPr>
            </w:pPr>
            <w:r>
              <w:rPr>
                <w:spacing w:val="-10"/>
                <w:sz w:val="15"/>
              </w:rPr>
              <w:t>0</w:t>
            </w:r>
          </w:p>
        </w:tc>
      </w:tr>
      <w:tr>
        <w:trPr>
          <w:trHeight w:val="177" w:hRule="atLeast"/>
        </w:trPr>
        <w:tc>
          <w:tcPr>
            <w:tcW w:w="4398" w:type="dxa"/>
          </w:tcPr>
          <w:p>
            <w:pPr>
              <w:pStyle w:val="TableParagraph"/>
              <w:spacing w:line="153" w:lineRule="exact" w:before="4"/>
              <w:ind w:left="58"/>
              <w:rPr>
                <w:b/>
                <w:sz w:val="15"/>
              </w:rPr>
            </w:pPr>
            <w:r>
              <w:rPr>
                <w:b/>
                <w:sz w:val="15"/>
              </w:rPr>
              <w:t>TOTAL</w:t>
            </w:r>
            <w:r>
              <w:rPr>
                <w:b/>
                <w:spacing w:val="9"/>
                <w:sz w:val="15"/>
              </w:rPr>
              <w:t> </w:t>
            </w:r>
            <w:r>
              <w:rPr>
                <w:b/>
                <w:sz w:val="15"/>
              </w:rPr>
              <w:t>INGRESOS</w:t>
            </w:r>
            <w:r>
              <w:rPr>
                <w:b/>
                <w:spacing w:val="10"/>
                <w:sz w:val="15"/>
              </w:rPr>
              <w:t> </w:t>
            </w:r>
            <w:r>
              <w:rPr>
                <w:b/>
                <w:spacing w:val="-2"/>
                <w:sz w:val="15"/>
              </w:rPr>
              <w:t>OBTENIDOS.</w:t>
            </w:r>
          </w:p>
        </w:tc>
        <w:tc>
          <w:tcPr>
            <w:tcW w:w="977" w:type="dxa"/>
          </w:tcPr>
          <w:p>
            <w:pPr>
              <w:pStyle w:val="TableParagraph"/>
              <w:spacing w:line="153" w:lineRule="exact" w:before="4"/>
              <w:ind w:right="47"/>
              <w:jc w:val="right"/>
              <w:rPr>
                <w:b/>
                <w:sz w:val="15"/>
              </w:rPr>
            </w:pPr>
            <w:r>
              <w:rPr>
                <w:b/>
                <w:spacing w:val="-2"/>
                <w:sz w:val="15"/>
              </w:rPr>
              <w:t>36.098.126</w:t>
            </w:r>
          </w:p>
        </w:tc>
      </w:tr>
    </w:tbl>
    <w:p>
      <w:pPr>
        <w:spacing w:after="0" w:line="153" w:lineRule="exact"/>
        <w:jc w:val="right"/>
        <w:rPr>
          <w:sz w:val="15"/>
        </w:rPr>
        <w:sectPr>
          <w:pgSz w:w="11910" w:h="16840"/>
          <w:pgMar w:header="0" w:footer="60" w:top="0" w:bottom="260" w:left="1680" w:right="720"/>
        </w:sectPr>
      </w:pPr>
    </w:p>
    <w:p>
      <w:pPr>
        <w:pStyle w:val="BodyText"/>
      </w:pPr>
      <w:r>
        <w:rPr/>
        <w:drawing>
          <wp:anchor distT="0" distB="0" distL="0" distR="0" allowOverlap="1" layoutInCell="1" locked="0" behindDoc="0" simplePos="0" relativeHeight="15770624">
            <wp:simplePos x="0" y="0"/>
            <wp:positionH relativeFrom="page">
              <wp:posOffset>0</wp:posOffset>
            </wp:positionH>
            <wp:positionV relativeFrom="page">
              <wp:posOffset>12</wp:posOffset>
            </wp:positionV>
            <wp:extent cx="914400" cy="10691990"/>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7" cstate="print"/>
                    <a:stretch>
                      <a:fillRect/>
                    </a:stretch>
                  </pic:blipFill>
                  <pic:spPr>
                    <a:xfrm>
                      <a:off x="0" y="0"/>
                      <a:ext cx="914400" cy="10691990"/>
                    </a:xfrm>
                    <a:prstGeom prst="rect">
                      <a:avLst/>
                    </a:prstGeom>
                  </pic:spPr>
                </pic:pic>
              </a:graphicData>
            </a:graphic>
          </wp:anchor>
        </w:drawing>
      </w:r>
      <w:r>
        <w:rPr/>
        <mc:AlternateContent>
          <mc:Choice Requires="wps">
            <w:drawing>
              <wp:anchor distT="0" distB="0" distL="0" distR="0" allowOverlap="1" layoutInCell="1" locked="0" behindDoc="0" simplePos="0" relativeHeight="15771136">
                <wp:simplePos x="0" y="0"/>
                <wp:positionH relativeFrom="page">
                  <wp:posOffset>90856</wp:posOffset>
                </wp:positionH>
                <wp:positionV relativeFrom="page">
                  <wp:posOffset>6752402</wp:posOffset>
                </wp:positionV>
                <wp:extent cx="363855" cy="373634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63855" cy="3736340"/>
                        </a:xfrm>
                        <a:prstGeom prst="rect">
                          <a:avLst/>
                        </a:prstGeom>
                      </wps:spPr>
                      <wps:txbx>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vert="vert270">
                        <a:noAutofit/>
                      </wps:bodyPr>
                    </wps:wsp>
                  </a:graphicData>
                </a:graphic>
              </wp:anchor>
            </w:drawing>
          </mc:Choice>
          <mc:Fallback>
            <w:pict>
              <v:shape style="position:absolute;margin-left:7.154086pt;margin-top:531.685242pt;width:28.65pt;height:294.2pt;mso-position-horizontal-relative:page;mso-position-vertical-relative:page;z-index:15771136" type="#_x0000_t202" id="docshape51" filled="false" stroked="false">
                <v:textbox inset="0,0,0,0" style="layout-flow:vertical;mso-layout-flow-alt:bottom-to-top">
                  <w:txbxContent>
                    <w:p>
                      <w:pPr>
                        <w:spacing w:before="16"/>
                        <w:ind w:left="2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2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5"/>
                        <w:ind w:left="2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0"/>
          <w:numId w:val="1"/>
        </w:numPr>
        <w:tabs>
          <w:tab w:pos="1103" w:val="left" w:leader="none"/>
        </w:tabs>
        <w:spacing w:line="240" w:lineRule="auto" w:before="0" w:after="0"/>
        <w:ind w:left="1103" w:right="0" w:hanging="214"/>
        <w:jc w:val="left"/>
      </w:pPr>
      <w:r>
        <w:rPr>
          <w:spacing w:val="36"/>
          <w:u w:val="single"/>
        </w:rPr>
        <w:t>  </w:t>
      </w:r>
      <w:r>
        <w:rPr>
          <w:u w:val="single"/>
        </w:rPr>
        <w:t>Estado</w:t>
      </w:r>
      <w:r>
        <w:rPr>
          <w:spacing w:val="5"/>
          <w:u w:val="single"/>
        </w:rPr>
        <w:t> </w:t>
      </w:r>
      <w:r>
        <w:rPr>
          <w:u w:val="single"/>
        </w:rPr>
        <w:t>de</w:t>
      </w:r>
      <w:r>
        <w:rPr>
          <w:spacing w:val="4"/>
          <w:u w:val="single"/>
        </w:rPr>
        <w:t> </w:t>
      </w:r>
      <w:r>
        <w:rPr>
          <w:u w:val="single"/>
        </w:rPr>
        <w:t>flujos</w:t>
      </w:r>
      <w:r>
        <w:rPr>
          <w:spacing w:val="5"/>
          <w:u w:val="single"/>
        </w:rPr>
        <w:t> </w:t>
      </w:r>
      <w:r>
        <w:rPr>
          <w:u w:val="single"/>
        </w:rPr>
        <w:t>de</w:t>
      </w:r>
      <w:r>
        <w:rPr>
          <w:spacing w:val="3"/>
          <w:u w:val="single"/>
        </w:rPr>
        <w:t> </w:t>
      </w:r>
      <w:r>
        <w:rPr>
          <w:spacing w:val="-2"/>
          <w:u w:val="single"/>
        </w:rPr>
        <w:t>efectivo</w:t>
      </w:r>
    </w:p>
    <w:p>
      <w:pPr>
        <w:pStyle w:val="BodyText"/>
        <w:spacing w:before="38"/>
        <w:rPr>
          <w:b/>
        </w:rPr>
      </w:pPr>
    </w:p>
    <w:p>
      <w:pPr>
        <w:pStyle w:val="BodyText"/>
        <w:spacing w:line="247" w:lineRule="auto" w:before="1"/>
        <w:ind w:left="1253" w:right="515"/>
        <w:jc w:val="both"/>
      </w:pPr>
      <w:r>
        <w:rPr/>
        <w:t>En</w:t>
      </w:r>
      <w:r>
        <w:rPr>
          <w:spacing w:val="17"/>
        </w:rPr>
        <w:t> </w:t>
      </w:r>
      <w:r>
        <w:rPr/>
        <w:t>el</w:t>
      </w:r>
      <w:r>
        <w:rPr>
          <w:spacing w:val="17"/>
        </w:rPr>
        <w:t> </w:t>
      </w:r>
      <w:r>
        <w:rPr/>
        <w:t>estado</w:t>
      </w:r>
      <w:r>
        <w:rPr>
          <w:spacing w:val="14"/>
        </w:rPr>
        <w:t> </w:t>
      </w:r>
      <w:r>
        <w:rPr/>
        <w:t>de</w:t>
      </w:r>
      <w:r>
        <w:rPr>
          <w:spacing w:val="17"/>
        </w:rPr>
        <w:t> </w:t>
      </w:r>
      <w:r>
        <w:rPr/>
        <w:t>flujos</w:t>
      </w:r>
      <w:r>
        <w:rPr>
          <w:spacing w:val="17"/>
        </w:rPr>
        <w:t> </w:t>
      </w:r>
      <w:r>
        <w:rPr/>
        <w:t>de</w:t>
      </w:r>
      <w:r>
        <w:rPr>
          <w:spacing w:val="17"/>
        </w:rPr>
        <w:t> </w:t>
      </w:r>
      <w:r>
        <w:rPr/>
        <w:t>efectivo</w:t>
      </w:r>
      <w:r>
        <w:rPr>
          <w:spacing w:val="14"/>
        </w:rPr>
        <w:t> </w:t>
      </w:r>
      <w:r>
        <w:rPr/>
        <w:t>se</w:t>
      </w:r>
      <w:r>
        <w:rPr>
          <w:spacing w:val="17"/>
        </w:rPr>
        <w:t> </w:t>
      </w:r>
      <w:r>
        <w:rPr/>
        <w:t>describe</w:t>
      </w:r>
      <w:r>
        <w:rPr>
          <w:spacing w:val="14"/>
        </w:rPr>
        <w:t> </w:t>
      </w:r>
      <w:r>
        <w:rPr/>
        <w:t>el</w:t>
      </w:r>
      <w:r>
        <w:rPr>
          <w:spacing w:val="17"/>
        </w:rPr>
        <w:t> </w:t>
      </w:r>
      <w:r>
        <w:rPr/>
        <w:t>origen</w:t>
      </w:r>
      <w:r>
        <w:rPr>
          <w:spacing w:val="14"/>
        </w:rPr>
        <w:t> </w:t>
      </w:r>
      <w:r>
        <w:rPr/>
        <w:t>y</w:t>
      </w:r>
      <w:r>
        <w:rPr>
          <w:spacing w:val="17"/>
        </w:rPr>
        <w:t> </w:t>
      </w:r>
      <w:r>
        <w:rPr/>
        <w:t>la</w:t>
      </w:r>
      <w:r>
        <w:rPr>
          <w:spacing w:val="14"/>
        </w:rPr>
        <w:t> </w:t>
      </w:r>
      <w:r>
        <w:rPr/>
        <w:t>utilización</w:t>
      </w:r>
      <w:r>
        <w:rPr>
          <w:spacing w:val="17"/>
        </w:rPr>
        <w:t> </w:t>
      </w:r>
      <w:r>
        <w:rPr/>
        <w:t>de</w:t>
      </w:r>
      <w:r>
        <w:rPr>
          <w:spacing w:val="17"/>
        </w:rPr>
        <w:t> </w:t>
      </w:r>
      <w:r>
        <w:rPr/>
        <w:t>los</w:t>
      </w:r>
      <w:r>
        <w:rPr>
          <w:spacing w:val="17"/>
        </w:rPr>
        <w:t> </w:t>
      </w:r>
      <w:r>
        <w:rPr/>
        <w:t>activos</w:t>
      </w:r>
      <w:r>
        <w:rPr>
          <w:spacing w:val="17"/>
        </w:rPr>
        <w:t> </w:t>
      </w:r>
      <w:r>
        <w:rPr/>
        <w:t>monetarios</w:t>
      </w:r>
      <w:r>
        <w:rPr>
          <w:spacing w:val="17"/>
        </w:rPr>
        <w:t> </w:t>
      </w:r>
      <w:r>
        <w:rPr/>
        <w:t>representativos de efectivo y otros activos líquidos equivalentes, clasificando los movimientos por actividades e indicando la variación neta de dicha magnitud en el ejercicio.</w:t>
      </w:r>
    </w:p>
    <w:p>
      <w:pPr>
        <w:pStyle w:val="BodyText"/>
        <w:spacing w:before="4"/>
        <w:rPr>
          <w:sz w:val="20"/>
        </w:rPr>
      </w:pPr>
    </w:p>
    <w:tbl>
      <w:tblPr>
        <w:tblW w:w="0" w:type="auto"/>
        <w:jc w:val="left"/>
        <w:tblInd w:w="1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49"/>
        <w:gridCol w:w="852"/>
        <w:gridCol w:w="1257"/>
        <w:gridCol w:w="961"/>
      </w:tblGrid>
      <w:tr>
        <w:trPr>
          <w:trHeight w:val="314" w:hRule="atLeast"/>
        </w:trPr>
        <w:tc>
          <w:tcPr>
            <w:tcW w:w="4649" w:type="dxa"/>
            <w:tcBorders>
              <w:bottom w:val="single" w:sz="4" w:space="0" w:color="000000"/>
              <w:right w:val="single" w:sz="4" w:space="0" w:color="000000"/>
            </w:tcBorders>
          </w:tcPr>
          <w:p>
            <w:pPr>
              <w:pStyle w:val="TableParagraph"/>
              <w:spacing w:line="139" w:lineRule="exact" w:before="155"/>
              <w:ind w:left="165"/>
              <w:jc w:val="center"/>
              <w:rPr>
                <w:sz w:val="14"/>
              </w:rPr>
            </w:pPr>
            <w:r>
              <w:rPr>
                <w:spacing w:val="-2"/>
                <w:sz w:val="14"/>
              </w:rPr>
              <w:t>Euros</w:t>
            </w:r>
          </w:p>
        </w:tc>
        <w:tc>
          <w:tcPr>
            <w:tcW w:w="852" w:type="dxa"/>
            <w:tcBorders>
              <w:left w:val="single" w:sz="4" w:space="0" w:color="000000"/>
              <w:bottom w:val="single" w:sz="4" w:space="0" w:color="000000"/>
              <w:right w:val="single" w:sz="4" w:space="0" w:color="000000"/>
            </w:tcBorders>
          </w:tcPr>
          <w:p>
            <w:pPr>
              <w:pStyle w:val="TableParagraph"/>
              <w:spacing w:line="158" w:lineRule="exact"/>
              <w:ind w:left="146" w:right="34" w:hanging="85"/>
              <w:rPr>
                <w:b/>
                <w:sz w:val="14"/>
              </w:rPr>
            </w:pPr>
            <w:r>
              <w:rPr>
                <w:b/>
                <w:sz w:val="14"/>
              </w:rPr>
              <w:t>Notas</w:t>
            </w:r>
            <w:r>
              <w:rPr>
                <w:b/>
                <w:spacing w:val="-10"/>
                <w:sz w:val="14"/>
              </w:rPr>
              <w:t> </w:t>
            </w:r>
            <w:r>
              <w:rPr>
                <w:b/>
                <w:sz w:val="14"/>
              </w:rPr>
              <w:t>de</w:t>
            </w:r>
            <w:r>
              <w:rPr>
                <w:b/>
                <w:spacing w:val="-10"/>
                <w:sz w:val="14"/>
              </w:rPr>
              <w:t> </w:t>
            </w:r>
            <w:r>
              <w:rPr>
                <w:b/>
                <w:sz w:val="14"/>
              </w:rPr>
              <w:t>la</w:t>
            </w:r>
            <w:r>
              <w:rPr>
                <w:b/>
                <w:spacing w:val="40"/>
                <w:sz w:val="14"/>
              </w:rPr>
              <w:t> </w:t>
            </w:r>
            <w:r>
              <w:rPr>
                <w:b/>
                <w:spacing w:val="-2"/>
                <w:sz w:val="14"/>
              </w:rPr>
              <w:t>Memoria</w:t>
            </w:r>
          </w:p>
        </w:tc>
        <w:tc>
          <w:tcPr>
            <w:tcW w:w="1257" w:type="dxa"/>
            <w:tcBorders>
              <w:left w:val="single" w:sz="4" w:space="0" w:color="000000"/>
              <w:bottom w:val="single" w:sz="4" w:space="0" w:color="000000"/>
              <w:right w:val="single" w:sz="4" w:space="0" w:color="000000"/>
            </w:tcBorders>
          </w:tcPr>
          <w:p>
            <w:pPr>
              <w:pStyle w:val="TableParagraph"/>
              <w:spacing w:line="139" w:lineRule="exact" w:before="155"/>
              <w:ind w:left="11"/>
              <w:jc w:val="center"/>
              <w:rPr>
                <w:b/>
                <w:sz w:val="14"/>
              </w:rPr>
            </w:pPr>
            <w:r>
              <w:rPr>
                <w:b/>
                <w:spacing w:val="-4"/>
                <w:sz w:val="14"/>
              </w:rPr>
              <w:t>2023</w:t>
            </w:r>
          </w:p>
        </w:tc>
        <w:tc>
          <w:tcPr>
            <w:tcW w:w="961" w:type="dxa"/>
            <w:tcBorders>
              <w:left w:val="single" w:sz="4" w:space="0" w:color="000000"/>
              <w:bottom w:val="single" w:sz="4" w:space="0" w:color="000000"/>
            </w:tcBorders>
          </w:tcPr>
          <w:p>
            <w:pPr>
              <w:pStyle w:val="TableParagraph"/>
              <w:spacing w:line="139" w:lineRule="exact" w:before="155"/>
              <w:ind w:left="328"/>
              <w:rPr>
                <w:b/>
                <w:sz w:val="14"/>
              </w:rPr>
            </w:pPr>
            <w:r>
              <w:rPr>
                <w:b/>
                <w:spacing w:val="-4"/>
                <w:sz w:val="14"/>
              </w:rPr>
              <w:t>2022</w:t>
            </w:r>
          </w:p>
        </w:tc>
      </w:tr>
      <w:tr>
        <w:trPr>
          <w:trHeight w:val="148" w:hRule="atLeast"/>
        </w:trPr>
        <w:tc>
          <w:tcPr>
            <w:tcW w:w="4649" w:type="dxa"/>
            <w:tcBorders>
              <w:top w:val="single" w:sz="4" w:space="0" w:color="000000"/>
              <w:bottom w:val="nil"/>
              <w:right w:val="single" w:sz="4" w:space="0" w:color="000000"/>
            </w:tcBorders>
          </w:tcPr>
          <w:p>
            <w:pPr>
              <w:pStyle w:val="TableParagraph"/>
              <w:spacing w:line="129" w:lineRule="exact"/>
              <w:ind w:left="216"/>
              <w:rPr>
                <w:b/>
                <w:sz w:val="14"/>
              </w:rPr>
            </w:pPr>
            <w:r>
              <w:rPr>
                <w:b/>
                <w:spacing w:val="-2"/>
                <w:sz w:val="14"/>
              </w:rPr>
              <w:t>FLUJOS</w:t>
            </w:r>
            <w:r>
              <w:rPr>
                <w:b/>
                <w:spacing w:val="-3"/>
                <w:sz w:val="14"/>
              </w:rPr>
              <w:t> </w:t>
            </w:r>
            <w:r>
              <w:rPr>
                <w:b/>
                <w:spacing w:val="-2"/>
                <w:sz w:val="14"/>
              </w:rPr>
              <w:t>DE</w:t>
            </w:r>
            <w:r>
              <w:rPr>
                <w:b/>
                <w:spacing w:val="-4"/>
                <w:sz w:val="14"/>
              </w:rPr>
              <w:t> </w:t>
            </w:r>
            <w:r>
              <w:rPr>
                <w:b/>
                <w:spacing w:val="-2"/>
                <w:sz w:val="14"/>
              </w:rPr>
              <w:t>EFECTIVO</w:t>
            </w:r>
            <w:r>
              <w:rPr>
                <w:b/>
                <w:spacing w:val="-4"/>
                <w:sz w:val="14"/>
              </w:rPr>
              <w:t> </w:t>
            </w:r>
            <w:r>
              <w:rPr>
                <w:b/>
                <w:spacing w:val="-2"/>
                <w:sz w:val="14"/>
              </w:rPr>
              <w:t>DE</w:t>
            </w:r>
            <w:r>
              <w:rPr>
                <w:b/>
                <w:spacing w:val="-4"/>
                <w:sz w:val="14"/>
              </w:rPr>
              <w:t> </w:t>
            </w:r>
            <w:r>
              <w:rPr>
                <w:b/>
                <w:spacing w:val="-2"/>
                <w:sz w:val="14"/>
              </w:rPr>
              <w:t>LAS</w:t>
            </w:r>
            <w:r>
              <w:rPr>
                <w:b/>
                <w:spacing w:val="-4"/>
                <w:sz w:val="14"/>
              </w:rPr>
              <w:t> </w:t>
            </w:r>
            <w:r>
              <w:rPr>
                <w:b/>
                <w:spacing w:val="-2"/>
                <w:sz w:val="14"/>
              </w:rPr>
              <w:t>ACTIVIDADES</w:t>
            </w:r>
            <w:r>
              <w:rPr>
                <w:b/>
                <w:spacing w:val="-4"/>
                <w:sz w:val="14"/>
              </w:rPr>
              <w:t> </w:t>
            </w:r>
            <w:r>
              <w:rPr>
                <w:b/>
                <w:spacing w:val="-2"/>
                <w:sz w:val="14"/>
              </w:rPr>
              <w:t>DE</w:t>
            </w:r>
            <w:r>
              <w:rPr>
                <w:b/>
                <w:spacing w:val="-5"/>
                <w:sz w:val="14"/>
              </w:rPr>
              <w:t> </w:t>
            </w:r>
            <w:r>
              <w:rPr>
                <w:b/>
                <w:spacing w:val="-2"/>
                <w:sz w:val="14"/>
              </w:rPr>
              <w:t>EXPLOTACIÓN</w:t>
            </w:r>
          </w:p>
        </w:tc>
        <w:tc>
          <w:tcPr>
            <w:tcW w:w="852" w:type="dxa"/>
            <w:vMerge w:val="restart"/>
            <w:tcBorders>
              <w:top w:val="single" w:sz="4" w:space="0" w:color="000000"/>
              <w:left w:val="single" w:sz="4" w:space="0" w:color="000000"/>
              <w:right w:val="single" w:sz="4" w:space="0" w:color="000000"/>
            </w:tcBorders>
          </w:tcPr>
          <w:p>
            <w:pPr>
              <w:pStyle w:val="TableParagraph"/>
              <w:rPr>
                <w:sz w:val="14"/>
              </w:rPr>
            </w:pPr>
          </w:p>
          <w:p>
            <w:pPr>
              <w:pStyle w:val="TableParagraph"/>
              <w:ind w:left="13"/>
              <w:jc w:val="center"/>
              <w:rPr>
                <w:sz w:val="14"/>
              </w:rPr>
            </w:pPr>
            <w:r>
              <w:rPr>
                <w:spacing w:val="-10"/>
                <w:sz w:val="14"/>
              </w:rPr>
              <w:t>3</w:t>
            </w:r>
          </w:p>
          <w:p>
            <w:pPr>
              <w:pStyle w:val="TableParagraph"/>
              <w:spacing w:before="3"/>
              <w:rPr>
                <w:sz w:val="14"/>
              </w:rPr>
            </w:pPr>
          </w:p>
          <w:p>
            <w:pPr>
              <w:pStyle w:val="TableParagraph"/>
              <w:spacing w:before="1"/>
              <w:ind w:left="13"/>
              <w:jc w:val="center"/>
              <w:rPr>
                <w:sz w:val="14"/>
              </w:rPr>
            </w:pPr>
            <w:r>
              <w:rPr>
                <w:sz w:val="14"/>
              </w:rPr>
              <w:t>5</w:t>
            </w:r>
            <w:r>
              <w:rPr>
                <w:spacing w:val="-3"/>
                <w:sz w:val="14"/>
              </w:rPr>
              <w:t> </w:t>
            </w:r>
            <w:r>
              <w:rPr>
                <w:sz w:val="14"/>
              </w:rPr>
              <w:t>y</w:t>
            </w:r>
            <w:r>
              <w:rPr>
                <w:spacing w:val="-2"/>
                <w:sz w:val="14"/>
              </w:rPr>
              <w:t> </w:t>
            </w:r>
            <w:r>
              <w:rPr>
                <w:spacing w:val="-10"/>
                <w:sz w:val="14"/>
              </w:rPr>
              <w:t>6</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30"/>
              <w:rPr>
                <w:sz w:val="14"/>
              </w:rPr>
            </w:pPr>
          </w:p>
          <w:p>
            <w:pPr>
              <w:pStyle w:val="TableParagraph"/>
              <w:ind w:left="13"/>
              <w:jc w:val="center"/>
              <w:rPr>
                <w:sz w:val="14"/>
              </w:rPr>
            </w:pPr>
            <w:r>
              <w:rPr>
                <w:spacing w:val="-10"/>
                <w:sz w:val="14"/>
              </w:rPr>
              <w:t>6</w:t>
            </w:r>
          </w:p>
        </w:tc>
        <w:tc>
          <w:tcPr>
            <w:tcW w:w="1257" w:type="dxa"/>
            <w:tcBorders>
              <w:top w:val="single" w:sz="4" w:space="0" w:color="000000"/>
              <w:left w:val="single" w:sz="4" w:space="0" w:color="000000"/>
              <w:bottom w:val="single" w:sz="4" w:space="0" w:color="000000"/>
              <w:right w:val="single" w:sz="4" w:space="0" w:color="000000"/>
            </w:tcBorders>
          </w:tcPr>
          <w:p>
            <w:pPr>
              <w:pStyle w:val="TableParagraph"/>
              <w:spacing w:line="129" w:lineRule="exact"/>
              <w:ind w:right="46"/>
              <w:jc w:val="right"/>
              <w:rPr>
                <w:b/>
                <w:sz w:val="14"/>
              </w:rPr>
            </w:pPr>
            <w:r>
              <w:rPr>
                <w:b/>
                <w:spacing w:val="-2"/>
                <w:sz w:val="14"/>
              </w:rPr>
              <w:t>(263.658)</w:t>
            </w:r>
          </w:p>
        </w:tc>
        <w:tc>
          <w:tcPr>
            <w:tcW w:w="961" w:type="dxa"/>
            <w:tcBorders>
              <w:top w:val="single" w:sz="4" w:space="0" w:color="000000"/>
              <w:left w:val="single" w:sz="4" w:space="0" w:color="000000"/>
              <w:bottom w:val="single" w:sz="4" w:space="0" w:color="000000"/>
            </w:tcBorders>
          </w:tcPr>
          <w:p>
            <w:pPr>
              <w:pStyle w:val="TableParagraph"/>
              <w:spacing w:line="129" w:lineRule="exact"/>
              <w:ind w:right="44"/>
              <w:jc w:val="right"/>
              <w:rPr>
                <w:b/>
                <w:sz w:val="14"/>
              </w:rPr>
            </w:pPr>
            <w:r>
              <w:rPr>
                <w:b/>
                <w:spacing w:val="-2"/>
                <w:sz w:val="14"/>
              </w:rPr>
              <w:t>511.230</w:t>
            </w:r>
          </w:p>
        </w:tc>
      </w:tr>
      <w:tr>
        <w:trPr>
          <w:trHeight w:val="146" w:hRule="atLeast"/>
        </w:trPr>
        <w:tc>
          <w:tcPr>
            <w:tcW w:w="4649" w:type="dxa"/>
            <w:tcBorders>
              <w:top w:val="nil"/>
              <w:bottom w:val="nil"/>
              <w:right w:val="single" w:sz="4" w:space="0" w:color="000000"/>
            </w:tcBorders>
          </w:tcPr>
          <w:p>
            <w:pPr>
              <w:pStyle w:val="TableParagraph"/>
              <w:spacing w:line="127" w:lineRule="exact"/>
              <w:ind w:left="216"/>
              <w:rPr>
                <w:b/>
                <w:sz w:val="14"/>
              </w:rPr>
            </w:pPr>
            <w:r>
              <w:rPr>
                <w:b/>
                <w:spacing w:val="-2"/>
                <w:sz w:val="14"/>
              </w:rPr>
              <w:t>Excedente</w:t>
            </w:r>
            <w:r>
              <w:rPr>
                <w:b/>
                <w:spacing w:val="-3"/>
                <w:sz w:val="14"/>
              </w:rPr>
              <w:t> </w:t>
            </w:r>
            <w:r>
              <w:rPr>
                <w:b/>
                <w:spacing w:val="-2"/>
                <w:sz w:val="14"/>
              </w:rPr>
              <w:t>del</w:t>
            </w:r>
            <w:r>
              <w:rPr>
                <w:b/>
                <w:sz w:val="14"/>
              </w:rPr>
              <w:t> </w:t>
            </w:r>
            <w:r>
              <w:rPr>
                <w:b/>
                <w:spacing w:val="-2"/>
                <w:sz w:val="14"/>
              </w:rPr>
              <w:t>ejercicio</w:t>
            </w:r>
            <w:r>
              <w:rPr>
                <w:b/>
                <w:spacing w:val="-1"/>
                <w:sz w:val="14"/>
              </w:rPr>
              <w:t> </w:t>
            </w:r>
            <w:r>
              <w:rPr>
                <w:b/>
                <w:spacing w:val="-2"/>
                <w:sz w:val="14"/>
              </w:rPr>
              <w:t>antes</w:t>
            </w:r>
            <w:r>
              <w:rPr>
                <w:b/>
                <w:spacing w:val="-4"/>
                <w:sz w:val="14"/>
              </w:rPr>
              <w:t> </w:t>
            </w:r>
            <w:r>
              <w:rPr>
                <w:b/>
                <w:spacing w:val="-2"/>
                <w:sz w:val="14"/>
              </w:rPr>
              <w:t>de impuestos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5"/>
              <w:jc w:val="right"/>
              <w:rPr>
                <w:b/>
                <w:sz w:val="14"/>
              </w:rPr>
            </w:pPr>
            <w:r>
              <w:rPr>
                <w:b/>
                <w:spacing w:val="-10"/>
                <w:sz w:val="14"/>
              </w:rPr>
              <w:t>-</w:t>
            </w:r>
          </w:p>
        </w:tc>
        <w:tc>
          <w:tcPr>
            <w:tcW w:w="961" w:type="dxa"/>
            <w:tcBorders>
              <w:top w:val="single" w:sz="4" w:space="0" w:color="000000"/>
              <w:left w:val="single" w:sz="4" w:space="0" w:color="000000"/>
              <w:bottom w:val="single" w:sz="4" w:space="0" w:color="000000"/>
            </w:tcBorders>
          </w:tcPr>
          <w:p>
            <w:pPr>
              <w:pStyle w:val="TableParagraph"/>
              <w:spacing w:line="127" w:lineRule="exact"/>
              <w:ind w:right="43"/>
              <w:jc w:val="right"/>
              <w:rPr>
                <w:b/>
                <w:sz w:val="14"/>
              </w:rPr>
            </w:pPr>
            <w:r>
              <w:rPr>
                <w:b/>
                <w:spacing w:val="-10"/>
                <w:sz w:val="14"/>
              </w:rPr>
              <w:t>-</w:t>
            </w:r>
          </w:p>
        </w:tc>
      </w:tr>
      <w:tr>
        <w:trPr>
          <w:trHeight w:val="145" w:hRule="atLeast"/>
        </w:trPr>
        <w:tc>
          <w:tcPr>
            <w:tcW w:w="4649" w:type="dxa"/>
            <w:tcBorders>
              <w:top w:val="nil"/>
              <w:bottom w:val="nil"/>
              <w:right w:val="single" w:sz="4" w:space="0" w:color="000000"/>
            </w:tcBorders>
          </w:tcPr>
          <w:p>
            <w:pPr>
              <w:pStyle w:val="TableParagraph"/>
              <w:spacing w:line="125" w:lineRule="exact"/>
              <w:ind w:left="216"/>
              <w:rPr>
                <w:b/>
                <w:sz w:val="14"/>
              </w:rPr>
            </w:pPr>
            <w:r>
              <w:rPr>
                <w:b/>
                <w:spacing w:val="-2"/>
                <w:sz w:val="14"/>
              </w:rPr>
              <w:t>Ajustes</w:t>
            </w:r>
            <w:r>
              <w:rPr>
                <w:b/>
                <w:spacing w:val="-1"/>
                <w:sz w:val="14"/>
              </w:rPr>
              <w:t> </w:t>
            </w:r>
            <w:r>
              <w:rPr>
                <w:b/>
                <w:spacing w:val="-2"/>
                <w:sz w:val="14"/>
              </w:rPr>
              <w:t>del resultado</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nil"/>
              <w:right w:val="single" w:sz="4" w:space="0" w:color="000000"/>
            </w:tcBorders>
          </w:tcPr>
          <w:p>
            <w:pPr>
              <w:pStyle w:val="TableParagraph"/>
              <w:spacing w:line="125" w:lineRule="exact"/>
              <w:ind w:right="46"/>
              <w:jc w:val="right"/>
              <w:rPr>
                <w:b/>
                <w:sz w:val="14"/>
              </w:rPr>
            </w:pPr>
            <w:r>
              <w:rPr>
                <w:b/>
                <w:spacing w:val="-2"/>
                <w:sz w:val="14"/>
              </w:rPr>
              <w:t>245.632</w:t>
            </w:r>
          </w:p>
        </w:tc>
        <w:tc>
          <w:tcPr>
            <w:tcW w:w="961" w:type="dxa"/>
            <w:tcBorders>
              <w:top w:val="single" w:sz="4" w:space="0" w:color="000000"/>
              <w:left w:val="single" w:sz="4" w:space="0" w:color="000000"/>
              <w:bottom w:val="nil"/>
            </w:tcBorders>
          </w:tcPr>
          <w:p>
            <w:pPr>
              <w:pStyle w:val="TableParagraph"/>
              <w:spacing w:line="125" w:lineRule="exact"/>
              <w:ind w:right="44"/>
              <w:jc w:val="right"/>
              <w:rPr>
                <w:b/>
                <w:sz w:val="14"/>
              </w:rPr>
            </w:pPr>
            <w:r>
              <w:rPr>
                <w:b/>
                <w:spacing w:val="-2"/>
                <w:sz w:val="14"/>
              </w:rPr>
              <w:t>878.311</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pacing w:val="-2"/>
                <w:sz w:val="14"/>
              </w:rPr>
              <w:t>Amortización</w:t>
            </w:r>
            <w:r>
              <w:rPr>
                <w:sz w:val="14"/>
              </w:rPr>
              <w:t> </w:t>
            </w:r>
            <w:r>
              <w:rPr>
                <w:spacing w:val="-2"/>
                <w:sz w:val="14"/>
              </w:rPr>
              <w:t>del</w:t>
            </w:r>
            <w:r>
              <w:rPr>
                <w:spacing w:val="-1"/>
                <w:sz w:val="14"/>
              </w:rPr>
              <w:t> </w:t>
            </w:r>
            <w:r>
              <w:rPr>
                <w:spacing w:val="-2"/>
                <w:sz w:val="14"/>
              </w:rPr>
              <w:t>inmovilizado</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6"/>
              <w:jc w:val="right"/>
              <w:rPr>
                <w:sz w:val="14"/>
              </w:rPr>
            </w:pPr>
            <w:r>
              <w:rPr>
                <w:spacing w:val="-2"/>
                <w:sz w:val="14"/>
              </w:rPr>
              <w:t>335.177</w:t>
            </w:r>
          </w:p>
        </w:tc>
        <w:tc>
          <w:tcPr>
            <w:tcW w:w="961" w:type="dxa"/>
            <w:tcBorders>
              <w:top w:val="nil"/>
              <w:left w:val="single" w:sz="4" w:space="0" w:color="000000"/>
              <w:bottom w:val="nil"/>
            </w:tcBorders>
          </w:tcPr>
          <w:p>
            <w:pPr>
              <w:pStyle w:val="TableParagraph"/>
              <w:spacing w:line="118" w:lineRule="exact"/>
              <w:ind w:right="44"/>
              <w:jc w:val="right"/>
              <w:rPr>
                <w:sz w:val="14"/>
              </w:rPr>
            </w:pPr>
            <w:r>
              <w:rPr>
                <w:spacing w:val="-2"/>
                <w:sz w:val="14"/>
              </w:rPr>
              <w:t>405.787</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pacing w:val="-2"/>
                <w:sz w:val="14"/>
              </w:rPr>
              <w:t>Variación de</w:t>
            </w:r>
            <w:r>
              <w:rPr>
                <w:spacing w:val="1"/>
                <w:sz w:val="14"/>
              </w:rPr>
              <w:t> </w:t>
            </w:r>
            <w:r>
              <w:rPr>
                <w:spacing w:val="-2"/>
                <w:sz w:val="14"/>
              </w:rPr>
              <w:t>provisiones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6"/>
              <w:jc w:val="right"/>
              <w:rPr>
                <w:sz w:val="14"/>
              </w:rPr>
            </w:pPr>
            <w:r>
              <w:rPr>
                <w:spacing w:val="-2"/>
                <w:sz w:val="14"/>
              </w:rPr>
              <w:t>(89.121)</w:t>
            </w:r>
          </w:p>
        </w:tc>
        <w:tc>
          <w:tcPr>
            <w:tcW w:w="961" w:type="dxa"/>
            <w:tcBorders>
              <w:top w:val="nil"/>
              <w:left w:val="single" w:sz="4" w:space="0" w:color="000000"/>
              <w:bottom w:val="nil"/>
            </w:tcBorders>
          </w:tcPr>
          <w:p>
            <w:pPr>
              <w:pStyle w:val="TableParagraph"/>
              <w:spacing w:line="118" w:lineRule="exact"/>
              <w:ind w:right="44"/>
              <w:jc w:val="right"/>
              <w:rPr>
                <w:sz w:val="14"/>
              </w:rPr>
            </w:pPr>
            <w:r>
              <w:rPr>
                <w:spacing w:val="-2"/>
                <w:sz w:val="14"/>
              </w:rPr>
              <w:t>472.538</w:t>
            </w:r>
          </w:p>
        </w:tc>
      </w:tr>
      <w:tr>
        <w:trPr>
          <w:trHeight w:val="138" w:hRule="atLeast"/>
        </w:trPr>
        <w:tc>
          <w:tcPr>
            <w:tcW w:w="4649" w:type="dxa"/>
            <w:tcBorders>
              <w:top w:val="nil"/>
              <w:bottom w:val="nil"/>
              <w:right w:val="single" w:sz="4" w:space="0" w:color="000000"/>
            </w:tcBorders>
          </w:tcPr>
          <w:p>
            <w:pPr>
              <w:pStyle w:val="TableParagraph"/>
              <w:spacing w:line="119" w:lineRule="exact"/>
              <w:ind w:left="216"/>
              <w:rPr>
                <w:sz w:val="14"/>
              </w:rPr>
            </w:pPr>
            <w:r>
              <w:rPr>
                <w:spacing w:val="-2"/>
                <w:sz w:val="14"/>
              </w:rPr>
              <w:t>Ingresos</w:t>
            </w:r>
            <w:r>
              <w:rPr>
                <w:sz w:val="14"/>
              </w:rPr>
              <w:t> </w:t>
            </w:r>
            <w:r>
              <w:rPr>
                <w:spacing w:val="-2"/>
                <w:sz w:val="14"/>
              </w:rPr>
              <w:t>financieros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9" w:lineRule="exact"/>
              <w:ind w:right="48"/>
              <w:jc w:val="right"/>
              <w:rPr>
                <w:sz w:val="14"/>
              </w:rPr>
            </w:pPr>
            <w:r>
              <w:rPr>
                <w:spacing w:val="-2"/>
                <w:sz w:val="14"/>
              </w:rPr>
              <w:t>(424)</w:t>
            </w:r>
          </w:p>
        </w:tc>
        <w:tc>
          <w:tcPr>
            <w:tcW w:w="961" w:type="dxa"/>
            <w:tcBorders>
              <w:top w:val="nil"/>
              <w:left w:val="single" w:sz="4" w:space="0" w:color="000000"/>
              <w:bottom w:val="nil"/>
            </w:tcBorders>
          </w:tcPr>
          <w:p>
            <w:pPr>
              <w:pStyle w:val="TableParagraph"/>
              <w:spacing w:line="119" w:lineRule="exact"/>
              <w:ind w:right="46"/>
              <w:jc w:val="right"/>
              <w:rPr>
                <w:sz w:val="14"/>
              </w:rPr>
            </w:pPr>
            <w:r>
              <w:rPr>
                <w:spacing w:val="-2"/>
                <w:sz w:val="14"/>
              </w:rPr>
              <w:t>(191)</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pacing w:val="-2"/>
                <w:sz w:val="14"/>
              </w:rPr>
              <w:t>Otros</w:t>
            </w:r>
            <w:r>
              <w:rPr>
                <w:spacing w:val="-1"/>
                <w:sz w:val="14"/>
              </w:rPr>
              <w:t> </w:t>
            </w:r>
            <w:r>
              <w:rPr>
                <w:spacing w:val="-2"/>
                <w:sz w:val="14"/>
              </w:rPr>
              <w:t>ingresos/gastos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5"/>
              <w:jc w:val="right"/>
              <w:rPr>
                <w:sz w:val="14"/>
              </w:rPr>
            </w:pPr>
            <w:r>
              <w:rPr>
                <w:spacing w:val="-10"/>
                <w:sz w:val="14"/>
              </w:rPr>
              <w:t>-</w:t>
            </w:r>
          </w:p>
        </w:tc>
        <w:tc>
          <w:tcPr>
            <w:tcW w:w="961" w:type="dxa"/>
            <w:tcBorders>
              <w:top w:val="nil"/>
              <w:left w:val="single" w:sz="4" w:space="0" w:color="000000"/>
              <w:bottom w:val="nil"/>
            </w:tcBorders>
          </w:tcPr>
          <w:p>
            <w:pPr>
              <w:pStyle w:val="TableParagraph"/>
              <w:spacing w:line="118" w:lineRule="exact"/>
              <w:ind w:right="44"/>
              <w:jc w:val="right"/>
              <w:rPr>
                <w:sz w:val="14"/>
              </w:rPr>
            </w:pPr>
            <w:r>
              <w:rPr>
                <w:spacing w:val="-5"/>
                <w:sz w:val="14"/>
              </w:rPr>
              <w:t>177</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b/>
                <w:sz w:val="14"/>
              </w:rPr>
            </w:pPr>
            <w:r>
              <w:rPr>
                <w:b/>
                <w:spacing w:val="-2"/>
                <w:sz w:val="14"/>
              </w:rPr>
              <w:t>Cambios en</w:t>
            </w:r>
            <w:r>
              <w:rPr>
                <w:b/>
                <w:spacing w:val="-3"/>
                <w:sz w:val="14"/>
              </w:rPr>
              <w:t> </w:t>
            </w:r>
            <w:r>
              <w:rPr>
                <w:b/>
                <w:spacing w:val="-2"/>
                <w:sz w:val="14"/>
              </w:rPr>
              <w:t>el</w:t>
            </w:r>
            <w:r>
              <w:rPr>
                <w:b/>
                <w:spacing w:val="1"/>
                <w:sz w:val="14"/>
              </w:rPr>
              <w:t> </w:t>
            </w:r>
            <w:r>
              <w:rPr>
                <w:b/>
                <w:spacing w:val="-2"/>
                <w:sz w:val="14"/>
              </w:rPr>
              <w:t>capital</w:t>
            </w:r>
            <w:r>
              <w:rPr>
                <w:b/>
                <w:spacing w:val="-3"/>
                <w:sz w:val="14"/>
              </w:rPr>
              <w:t> </w:t>
            </w:r>
            <w:r>
              <w:rPr>
                <w:b/>
                <w:spacing w:val="-2"/>
                <w:sz w:val="14"/>
              </w:rPr>
              <w:t>corriente</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5"/>
              <w:jc w:val="right"/>
              <w:rPr>
                <w:b/>
                <w:sz w:val="14"/>
              </w:rPr>
            </w:pPr>
            <w:r>
              <w:rPr>
                <w:b/>
                <w:spacing w:val="-2"/>
                <w:sz w:val="14"/>
              </w:rPr>
              <w:t>(509.714)</w:t>
            </w:r>
          </w:p>
        </w:tc>
        <w:tc>
          <w:tcPr>
            <w:tcW w:w="961" w:type="dxa"/>
            <w:tcBorders>
              <w:top w:val="nil"/>
              <w:left w:val="single" w:sz="4" w:space="0" w:color="000000"/>
              <w:bottom w:val="nil"/>
            </w:tcBorders>
          </w:tcPr>
          <w:p>
            <w:pPr>
              <w:pStyle w:val="TableParagraph"/>
              <w:spacing w:line="118" w:lineRule="exact"/>
              <w:ind w:right="44"/>
              <w:jc w:val="right"/>
              <w:rPr>
                <w:b/>
                <w:sz w:val="14"/>
              </w:rPr>
            </w:pPr>
            <w:r>
              <w:rPr>
                <w:b/>
                <w:spacing w:val="-2"/>
                <w:sz w:val="14"/>
              </w:rPr>
              <w:t>(356.744)</w:t>
            </w:r>
          </w:p>
        </w:tc>
      </w:tr>
      <w:tr>
        <w:trPr>
          <w:trHeight w:val="138" w:hRule="atLeast"/>
        </w:trPr>
        <w:tc>
          <w:tcPr>
            <w:tcW w:w="4649" w:type="dxa"/>
            <w:tcBorders>
              <w:top w:val="nil"/>
              <w:bottom w:val="nil"/>
              <w:right w:val="single" w:sz="4" w:space="0" w:color="000000"/>
            </w:tcBorders>
          </w:tcPr>
          <w:p>
            <w:pPr>
              <w:pStyle w:val="TableParagraph"/>
              <w:spacing w:line="119" w:lineRule="exact"/>
              <w:ind w:left="216"/>
              <w:rPr>
                <w:sz w:val="14"/>
              </w:rPr>
            </w:pPr>
            <w:r>
              <w:rPr>
                <w:spacing w:val="-2"/>
                <w:sz w:val="14"/>
              </w:rPr>
              <w:t>Deudores</w:t>
            </w:r>
            <w:r>
              <w:rPr>
                <w:sz w:val="14"/>
              </w:rPr>
              <w:t> </w:t>
            </w:r>
            <w:r>
              <w:rPr>
                <w:spacing w:val="-2"/>
                <w:sz w:val="14"/>
              </w:rPr>
              <w:t>y</w:t>
            </w:r>
            <w:r>
              <w:rPr>
                <w:spacing w:val="-1"/>
                <w:sz w:val="14"/>
              </w:rPr>
              <w:t> </w:t>
            </w:r>
            <w:r>
              <w:rPr>
                <w:spacing w:val="-2"/>
                <w:sz w:val="14"/>
              </w:rPr>
              <w:t>otras cuentas</w:t>
            </w:r>
            <w:r>
              <w:rPr>
                <w:spacing w:val="-1"/>
                <w:sz w:val="14"/>
              </w:rPr>
              <w:t> </w:t>
            </w:r>
            <w:r>
              <w:rPr>
                <w:spacing w:val="-2"/>
                <w:sz w:val="14"/>
              </w:rPr>
              <w:t>a</w:t>
            </w:r>
            <w:r>
              <w:rPr>
                <w:spacing w:val="-4"/>
                <w:sz w:val="14"/>
              </w:rPr>
              <w:t> </w:t>
            </w:r>
            <w:r>
              <w:rPr>
                <w:spacing w:val="-2"/>
                <w:sz w:val="14"/>
              </w:rPr>
              <w:t>cobrar</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9" w:lineRule="exact"/>
              <w:ind w:right="46"/>
              <w:jc w:val="right"/>
              <w:rPr>
                <w:sz w:val="14"/>
              </w:rPr>
            </w:pPr>
            <w:r>
              <w:rPr>
                <w:spacing w:val="-2"/>
                <w:sz w:val="14"/>
              </w:rPr>
              <w:t>73.771</w:t>
            </w:r>
          </w:p>
        </w:tc>
        <w:tc>
          <w:tcPr>
            <w:tcW w:w="961" w:type="dxa"/>
            <w:tcBorders>
              <w:top w:val="nil"/>
              <w:left w:val="single" w:sz="4" w:space="0" w:color="000000"/>
              <w:bottom w:val="nil"/>
            </w:tcBorders>
          </w:tcPr>
          <w:p>
            <w:pPr>
              <w:pStyle w:val="TableParagraph"/>
              <w:spacing w:line="119" w:lineRule="exact"/>
              <w:ind w:right="44"/>
              <w:jc w:val="right"/>
              <w:rPr>
                <w:sz w:val="14"/>
              </w:rPr>
            </w:pPr>
            <w:r>
              <w:rPr>
                <w:spacing w:val="-2"/>
                <w:sz w:val="14"/>
              </w:rPr>
              <w:t>1.288.923</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pacing w:val="-2"/>
                <w:sz w:val="14"/>
              </w:rPr>
              <w:t>Otros</w:t>
            </w:r>
            <w:r>
              <w:rPr>
                <w:sz w:val="14"/>
              </w:rPr>
              <w:t> </w:t>
            </w:r>
            <w:r>
              <w:rPr>
                <w:spacing w:val="-2"/>
                <w:sz w:val="14"/>
              </w:rPr>
              <w:t>activos corrientes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4"/>
              <w:jc w:val="right"/>
              <w:rPr>
                <w:sz w:val="14"/>
              </w:rPr>
            </w:pPr>
            <w:r>
              <w:rPr>
                <w:spacing w:val="-2"/>
                <w:sz w:val="14"/>
              </w:rPr>
              <w:t>183.279</w:t>
            </w:r>
          </w:p>
        </w:tc>
        <w:tc>
          <w:tcPr>
            <w:tcW w:w="961" w:type="dxa"/>
            <w:tcBorders>
              <w:top w:val="nil"/>
              <w:left w:val="single" w:sz="4" w:space="0" w:color="000000"/>
              <w:bottom w:val="nil"/>
            </w:tcBorders>
          </w:tcPr>
          <w:p>
            <w:pPr>
              <w:pStyle w:val="TableParagraph"/>
              <w:spacing w:line="118" w:lineRule="exact"/>
              <w:ind w:right="44"/>
              <w:jc w:val="right"/>
              <w:rPr>
                <w:sz w:val="14"/>
              </w:rPr>
            </w:pPr>
            <w:r>
              <w:rPr>
                <w:spacing w:val="-2"/>
                <w:sz w:val="14"/>
              </w:rPr>
              <w:t>(240.180)</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pacing w:val="-2"/>
                <w:sz w:val="14"/>
              </w:rPr>
              <w:t>Acreedores</w:t>
            </w:r>
            <w:r>
              <w:rPr>
                <w:spacing w:val="-1"/>
                <w:sz w:val="14"/>
              </w:rPr>
              <w:t> </w:t>
            </w:r>
            <w:r>
              <w:rPr>
                <w:spacing w:val="-2"/>
                <w:sz w:val="14"/>
              </w:rPr>
              <w:t>y</w:t>
            </w:r>
            <w:r>
              <w:rPr>
                <w:sz w:val="14"/>
              </w:rPr>
              <w:t> </w:t>
            </w:r>
            <w:r>
              <w:rPr>
                <w:spacing w:val="-2"/>
                <w:sz w:val="14"/>
              </w:rPr>
              <w:t>otras</w:t>
            </w:r>
            <w:r>
              <w:rPr>
                <w:spacing w:val="-3"/>
                <w:sz w:val="14"/>
              </w:rPr>
              <w:t> </w:t>
            </w:r>
            <w:r>
              <w:rPr>
                <w:spacing w:val="-2"/>
                <w:sz w:val="14"/>
              </w:rPr>
              <w:t>cuentas</w:t>
            </w:r>
            <w:r>
              <w:rPr>
                <w:sz w:val="14"/>
              </w:rPr>
              <w:t> </w:t>
            </w:r>
            <w:r>
              <w:rPr>
                <w:spacing w:val="-2"/>
                <w:sz w:val="14"/>
              </w:rPr>
              <w:t>a</w:t>
            </w:r>
            <w:r>
              <w:rPr>
                <w:spacing w:val="-1"/>
                <w:sz w:val="14"/>
              </w:rPr>
              <w:t> </w:t>
            </w:r>
            <w:r>
              <w:rPr>
                <w:spacing w:val="-2"/>
                <w:sz w:val="14"/>
              </w:rPr>
              <w:t>pagar</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5"/>
              <w:jc w:val="right"/>
              <w:rPr>
                <w:sz w:val="14"/>
              </w:rPr>
            </w:pPr>
            <w:r>
              <w:rPr>
                <w:spacing w:val="-2"/>
                <w:sz w:val="14"/>
              </w:rPr>
              <w:t>(812.322)</w:t>
            </w:r>
          </w:p>
        </w:tc>
        <w:tc>
          <w:tcPr>
            <w:tcW w:w="961" w:type="dxa"/>
            <w:tcBorders>
              <w:top w:val="nil"/>
              <w:left w:val="single" w:sz="4" w:space="0" w:color="000000"/>
              <w:bottom w:val="nil"/>
            </w:tcBorders>
          </w:tcPr>
          <w:p>
            <w:pPr>
              <w:pStyle w:val="TableParagraph"/>
              <w:spacing w:line="118" w:lineRule="exact"/>
              <w:ind w:right="44"/>
              <w:jc w:val="right"/>
              <w:rPr>
                <w:sz w:val="14"/>
              </w:rPr>
            </w:pPr>
            <w:r>
              <w:rPr>
                <w:spacing w:val="-2"/>
                <w:sz w:val="14"/>
              </w:rPr>
              <w:t>(93.867)</w:t>
            </w:r>
          </w:p>
        </w:tc>
      </w:tr>
      <w:tr>
        <w:trPr>
          <w:trHeight w:val="138" w:hRule="atLeast"/>
        </w:trPr>
        <w:tc>
          <w:tcPr>
            <w:tcW w:w="4649" w:type="dxa"/>
            <w:tcBorders>
              <w:top w:val="nil"/>
              <w:bottom w:val="nil"/>
              <w:right w:val="single" w:sz="4" w:space="0" w:color="000000"/>
            </w:tcBorders>
          </w:tcPr>
          <w:p>
            <w:pPr>
              <w:pStyle w:val="TableParagraph"/>
              <w:spacing w:line="119" w:lineRule="exact"/>
              <w:ind w:left="216"/>
              <w:rPr>
                <w:sz w:val="14"/>
              </w:rPr>
            </w:pPr>
            <w:r>
              <w:rPr>
                <w:spacing w:val="-2"/>
                <w:sz w:val="14"/>
              </w:rPr>
              <w:t>Otros</w:t>
            </w:r>
            <w:r>
              <w:rPr>
                <w:sz w:val="14"/>
              </w:rPr>
              <w:t> </w:t>
            </w:r>
            <w:r>
              <w:rPr>
                <w:spacing w:val="-2"/>
                <w:sz w:val="14"/>
              </w:rPr>
              <w:t>pasivos</w:t>
            </w:r>
            <w:r>
              <w:rPr>
                <w:spacing w:val="-3"/>
                <w:sz w:val="14"/>
              </w:rPr>
              <w:t> </w:t>
            </w:r>
            <w:r>
              <w:rPr>
                <w:spacing w:val="-2"/>
                <w:sz w:val="14"/>
              </w:rPr>
              <w:t>corrientes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9" w:lineRule="exact"/>
              <w:ind w:right="45"/>
              <w:jc w:val="right"/>
              <w:rPr>
                <w:sz w:val="14"/>
              </w:rPr>
            </w:pPr>
            <w:r>
              <w:rPr>
                <w:spacing w:val="-10"/>
                <w:sz w:val="14"/>
              </w:rPr>
              <w:t>-</w:t>
            </w:r>
          </w:p>
        </w:tc>
        <w:tc>
          <w:tcPr>
            <w:tcW w:w="961" w:type="dxa"/>
            <w:tcBorders>
              <w:top w:val="nil"/>
              <w:left w:val="single" w:sz="4" w:space="0" w:color="000000"/>
              <w:bottom w:val="nil"/>
            </w:tcBorders>
          </w:tcPr>
          <w:p>
            <w:pPr>
              <w:pStyle w:val="TableParagraph"/>
              <w:spacing w:line="119" w:lineRule="exact"/>
              <w:ind w:right="44"/>
              <w:jc w:val="right"/>
              <w:rPr>
                <w:sz w:val="14"/>
              </w:rPr>
            </w:pPr>
            <w:r>
              <w:rPr>
                <w:spacing w:val="-2"/>
                <w:sz w:val="14"/>
              </w:rPr>
              <w:t>(1.784.158)</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z w:val="14"/>
              </w:rPr>
              <w:t>Otros</w:t>
            </w:r>
            <w:r>
              <w:rPr>
                <w:spacing w:val="-10"/>
                <w:sz w:val="14"/>
              </w:rPr>
              <w:t> </w:t>
            </w:r>
            <w:r>
              <w:rPr>
                <w:sz w:val="14"/>
              </w:rPr>
              <w:t>activos</w:t>
            </w:r>
            <w:r>
              <w:rPr>
                <w:spacing w:val="-10"/>
                <w:sz w:val="14"/>
              </w:rPr>
              <w:t> </w:t>
            </w:r>
            <w:r>
              <w:rPr>
                <w:sz w:val="14"/>
              </w:rPr>
              <w:t>y</w:t>
            </w:r>
            <w:r>
              <w:rPr>
                <w:spacing w:val="-10"/>
                <w:sz w:val="14"/>
              </w:rPr>
              <w:t> </w:t>
            </w:r>
            <w:r>
              <w:rPr>
                <w:sz w:val="14"/>
              </w:rPr>
              <w:t>pasivos</w:t>
            </w:r>
            <w:r>
              <w:rPr>
                <w:spacing w:val="-9"/>
                <w:sz w:val="14"/>
              </w:rPr>
              <w:t> </w:t>
            </w:r>
            <w:r>
              <w:rPr>
                <w:sz w:val="14"/>
              </w:rPr>
              <w:t>no</w:t>
            </w:r>
            <w:r>
              <w:rPr>
                <w:spacing w:val="-10"/>
                <w:sz w:val="14"/>
              </w:rPr>
              <w:t> </w:t>
            </w:r>
            <w:r>
              <w:rPr>
                <w:spacing w:val="-2"/>
                <w:sz w:val="14"/>
              </w:rPr>
              <w:t>corrientes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6"/>
              <w:jc w:val="right"/>
              <w:rPr>
                <w:sz w:val="14"/>
              </w:rPr>
            </w:pPr>
            <w:r>
              <w:rPr>
                <w:spacing w:val="-2"/>
                <w:sz w:val="14"/>
              </w:rPr>
              <w:t>45.558</w:t>
            </w:r>
          </w:p>
        </w:tc>
        <w:tc>
          <w:tcPr>
            <w:tcW w:w="961" w:type="dxa"/>
            <w:tcBorders>
              <w:top w:val="nil"/>
              <w:left w:val="single" w:sz="4" w:space="0" w:color="000000"/>
              <w:bottom w:val="nil"/>
            </w:tcBorders>
          </w:tcPr>
          <w:p>
            <w:pPr>
              <w:pStyle w:val="TableParagraph"/>
              <w:spacing w:line="118" w:lineRule="exact"/>
              <w:ind w:right="44"/>
              <w:jc w:val="right"/>
              <w:rPr>
                <w:sz w:val="14"/>
              </w:rPr>
            </w:pPr>
            <w:r>
              <w:rPr>
                <w:spacing w:val="-2"/>
                <w:sz w:val="14"/>
              </w:rPr>
              <w:t>472.538</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b/>
                <w:sz w:val="14"/>
              </w:rPr>
            </w:pPr>
            <w:r>
              <w:rPr>
                <w:b/>
                <w:spacing w:val="-2"/>
                <w:sz w:val="14"/>
              </w:rPr>
              <w:t>Otros</w:t>
            </w:r>
            <w:r>
              <w:rPr>
                <w:b/>
                <w:spacing w:val="-1"/>
                <w:sz w:val="14"/>
              </w:rPr>
              <w:t> </w:t>
            </w:r>
            <w:r>
              <w:rPr>
                <w:b/>
                <w:spacing w:val="-2"/>
                <w:sz w:val="14"/>
              </w:rPr>
              <w:t>flujos</w:t>
            </w:r>
            <w:r>
              <w:rPr>
                <w:b/>
                <w:spacing w:val="-3"/>
                <w:sz w:val="14"/>
              </w:rPr>
              <w:t> </w:t>
            </w:r>
            <w:r>
              <w:rPr>
                <w:b/>
                <w:spacing w:val="-2"/>
                <w:sz w:val="14"/>
              </w:rPr>
              <w:t>de</w:t>
            </w:r>
            <w:r>
              <w:rPr>
                <w:b/>
                <w:spacing w:val="-1"/>
                <w:sz w:val="14"/>
              </w:rPr>
              <w:t> </w:t>
            </w:r>
            <w:r>
              <w:rPr>
                <w:b/>
                <w:spacing w:val="-2"/>
                <w:sz w:val="14"/>
              </w:rPr>
              <w:t>efectivo</w:t>
            </w:r>
            <w:r>
              <w:rPr>
                <w:b/>
                <w:spacing w:val="-1"/>
                <w:sz w:val="14"/>
              </w:rPr>
              <w:t> </w:t>
            </w:r>
            <w:r>
              <w:rPr>
                <w:b/>
                <w:spacing w:val="-2"/>
                <w:sz w:val="14"/>
              </w:rPr>
              <w:t>de</w:t>
            </w:r>
            <w:r>
              <w:rPr>
                <w:b/>
                <w:spacing w:val="-3"/>
                <w:sz w:val="14"/>
              </w:rPr>
              <w:t> </w:t>
            </w:r>
            <w:r>
              <w:rPr>
                <w:b/>
                <w:spacing w:val="-2"/>
                <w:sz w:val="14"/>
              </w:rPr>
              <w:t>las</w:t>
            </w:r>
            <w:r>
              <w:rPr>
                <w:b/>
                <w:spacing w:val="-1"/>
                <w:sz w:val="14"/>
              </w:rPr>
              <w:t> </w:t>
            </w:r>
            <w:r>
              <w:rPr>
                <w:b/>
                <w:spacing w:val="-2"/>
                <w:sz w:val="14"/>
              </w:rPr>
              <w:t>actividades de</w:t>
            </w:r>
            <w:r>
              <w:rPr>
                <w:b/>
                <w:spacing w:val="-1"/>
                <w:sz w:val="14"/>
              </w:rPr>
              <w:t> </w:t>
            </w:r>
            <w:r>
              <w:rPr>
                <w:b/>
                <w:spacing w:val="-2"/>
                <w:sz w:val="14"/>
              </w:rPr>
              <w:t>explotación</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6"/>
              <w:jc w:val="right"/>
              <w:rPr>
                <w:b/>
                <w:sz w:val="14"/>
              </w:rPr>
            </w:pPr>
            <w:r>
              <w:rPr>
                <w:b/>
                <w:spacing w:val="-5"/>
                <w:sz w:val="14"/>
              </w:rPr>
              <w:t>424</w:t>
            </w:r>
          </w:p>
        </w:tc>
        <w:tc>
          <w:tcPr>
            <w:tcW w:w="961" w:type="dxa"/>
            <w:tcBorders>
              <w:top w:val="nil"/>
              <w:left w:val="single" w:sz="4" w:space="0" w:color="000000"/>
              <w:bottom w:val="nil"/>
            </w:tcBorders>
          </w:tcPr>
          <w:p>
            <w:pPr>
              <w:pStyle w:val="TableParagraph"/>
              <w:spacing w:line="118" w:lineRule="exact"/>
              <w:ind w:right="44"/>
              <w:jc w:val="right"/>
              <w:rPr>
                <w:b/>
                <w:sz w:val="14"/>
              </w:rPr>
            </w:pPr>
            <w:r>
              <w:rPr>
                <w:b/>
                <w:spacing w:val="-2"/>
                <w:sz w:val="14"/>
              </w:rPr>
              <w:t>(10.337)</w:t>
            </w:r>
          </w:p>
        </w:tc>
      </w:tr>
      <w:tr>
        <w:trPr>
          <w:trHeight w:val="138" w:hRule="atLeast"/>
        </w:trPr>
        <w:tc>
          <w:tcPr>
            <w:tcW w:w="4649" w:type="dxa"/>
            <w:tcBorders>
              <w:top w:val="nil"/>
              <w:bottom w:val="nil"/>
              <w:right w:val="single" w:sz="4" w:space="0" w:color="000000"/>
            </w:tcBorders>
          </w:tcPr>
          <w:p>
            <w:pPr>
              <w:pStyle w:val="TableParagraph"/>
              <w:spacing w:line="119" w:lineRule="exact"/>
              <w:ind w:left="216"/>
              <w:rPr>
                <w:sz w:val="14"/>
              </w:rPr>
            </w:pPr>
            <w:r>
              <w:rPr>
                <w:spacing w:val="-2"/>
                <w:sz w:val="14"/>
              </w:rPr>
              <w:t>Cobros intereses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9" w:lineRule="exact"/>
              <w:ind w:right="46"/>
              <w:jc w:val="right"/>
              <w:rPr>
                <w:sz w:val="14"/>
              </w:rPr>
            </w:pPr>
            <w:r>
              <w:rPr>
                <w:spacing w:val="-5"/>
                <w:sz w:val="14"/>
              </w:rPr>
              <w:t>424</w:t>
            </w:r>
          </w:p>
        </w:tc>
        <w:tc>
          <w:tcPr>
            <w:tcW w:w="961" w:type="dxa"/>
            <w:tcBorders>
              <w:top w:val="nil"/>
              <w:left w:val="single" w:sz="4" w:space="0" w:color="000000"/>
              <w:bottom w:val="nil"/>
            </w:tcBorders>
          </w:tcPr>
          <w:p>
            <w:pPr>
              <w:pStyle w:val="TableParagraph"/>
              <w:spacing w:line="119" w:lineRule="exact"/>
              <w:ind w:right="44"/>
              <w:jc w:val="right"/>
              <w:rPr>
                <w:sz w:val="14"/>
              </w:rPr>
            </w:pPr>
            <w:r>
              <w:rPr>
                <w:spacing w:val="-5"/>
                <w:sz w:val="14"/>
              </w:rPr>
              <w:t>191</w:t>
            </w:r>
          </w:p>
        </w:tc>
      </w:tr>
      <w:tr>
        <w:trPr>
          <w:trHeight w:val="137" w:hRule="atLeast"/>
        </w:trPr>
        <w:tc>
          <w:tcPr>
            <w:tcW w:w="4649" w:type="dxa"/>
            <w:tcBorders>
              <w:top w:val="nil"/>
              <w:bottom w:val="nil"/>
              <w:right w:val="single" w:sz="4" w:space="0" w:color="000000"/>
            </w:tcBorders>
          </w:tcPr>
          <w:p>
            <w:pPr>
              <w:pStyle w:val="TableParagraph"/>
              <w:spacing w:line="118" w:lineRule="exact"/>
              <w:ind w:left="216"/>
              <w:rPr>
                <w:sz w:val="14"/>
              </w:rPr>
            </w:pPr>
            <w:r>
              <w:rPr>
                <w:spacing w:val="-2"/>
                <w:sz w:val="14"/>
              </w:rPr>
              <w:t>Pagos intereses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nil"/>
              <w:right w:val="single" w:sz="4" w:space="0" w:color="000000"/>
            </w:tcBorders>
          </w:tcPr>
          <w:p>
            <w:pPr>
              <w:pStyle w:val="TableParagraph"/>
              <w:spacing w:line="118" w:lineRule="exact"/>
              <w:ind w:right="45"/>
              <w:jc w:val="right"/>
              <w:rPr>
                <w:sz w:val="14"/>
              </w:rPr>
            </w:pPr>
            <w:r>
              <w:rPr>
                <w:spacing w:val="-10"/>
                <w:sz w:val="14"/>
              </w:rPr>
              <w:t>-</w:t>
            </w:r>
          </w:p>
        </w:tc>
        <w:tc>
          <w:tcPr>
            <w:tcW w:w="961" w:type="dxa"/>
            <w:tcBorders>
              <w:top w:val="nil"/>
              <w:left w:val="single" w:sz="4" w:space="0" w:color="000000"/>
              <w:bottom w:val="nil"/>
            </w:tcBorders>
          </w:tcPr>
          <w:p>
            <w:pPr>
              <w:pStyle w:val="TableParagraph"/>
              <w:spacing w:line="118" w:lineRule="exact"/>
              <w:ind w:right="46"/>
              <w:jc w:val="right"/>
              <w:rPr>
                <w:sz w:val="14"/>
              </w:rPr>
            </w:pPr>
            <w:r>
              <w:rPr>
                <w:spacing w:val="-2"/>
                <w:sz w:val="14"/>
              </w:rPr>
              <w:t>(177)</w:t>
            </w:r>
          </w:p>
        </w:tc>
      </w:tr>
      <w:tr>
        <w:trPr>
          <w:trHeight w:val="139" w:hRule="atLeast"/>
        </w:trPr>
        <w:tc>
          <w:tcPr>
            <w:tcW w:w="4649" w:type="dxa"/>
            <w:tcBorders>
              <w:top w:val="nil"/>
              <w:bottom w:val="nil"/>
              <w:right w:val="single" w:sz="4" w:space="0" w:color="000000"/>
            </w:tcBorders>
          </w:tcPr>
          <w:p>
            <w:pPr>
              <w:pStyle w:val="TableParagraph"/>
              <w:spacing w:line="119" w:lineRule="exact"/>
              <w:ind w:left="216"/>
              <w:rPr>
                <w:sz w:val="14"/>
              </w:rPr>
            </w:pPr>
            <w:r>
              <w:rPr>
                <w:spacing w:val="-2"/>
                <w:sz w:val="14"/>
              </w:rPr>
              <w:t>Otros cobros/</w:t>
            </w:r>
            <w:r>
              <w:rPr>
                <w:sz w:val="14"/>
              </w:rPr>
              <w:t> </w:t>
            </w:r>
            <w:r>
              <w:rPr>
                <w:spacing w:val="-2"/>
                <w:sz w:val="14"/>
              </w:rPr>
              <w:t>(pagos)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single" w:sz="4" w:space="0" w:color="000000"/>
              <w:right w:val="single" w:sz="4" w:space="0" w:color="000000"/>
            </w:tcBorders>
          </w:tcPr>
          <w:p>
            <w:pPr>
              <w:pStyle w:val="TableParagraph"/>
              <w:spacing w:line="119" w:lineRule="exact"/>
              <w:ind w:right="45"/>
              <w:jc w:val="right"/>
              <w:rPr>
                <w:sz w:val="14"/>
              </w:rPr>
            </w:pPr>
            <w:r>
              <w:rPr>
                <w:spacing w:val="-10"/>
                <w:sz w:val="14"/>
              </w:rPr>
              <w:t>-</w:t>
            </w:r>
          </w:p>
        </w:tc>
        <w:tc>
          <w:tcPr>
            <w:tcW w:w="961" w:type="dxa"/>
            <w:tcBorders>
              <w:top w:val="nil"/>
              <w:left w:val="single" w:sz="4" w:space="0" w:color="000000"/>
              <w:bottom w:val="single" w:sz="4" w:space="0" w:color="000000"/>
            </w:tcBorders>
          </w:tcPr>
          <w:p>
            <w:pPr>
              <w:pStyle w:val="TableParagraph"/>
              <w:spacing w:line="119" w:lineRule="exact"/>
              <w:ind w:right="44"/>
              <w:jc w:val="right"/>
              <w:rPr>
                <w:sz w:val="14"/>
              </w:rPr>
            </w:pPr>
            <w:r>
              <w:rPr>
                <w:spacing w:val="-2"/>
                <w:sz w:val="14"/>
              </w:rPr>
              <w:t>(10.351)</w:t>
            </w:r>
          </w:p>
        </w:tc>
      </w:tr>
      <w:tr>
        <w:trPr>
          <w:trHeight w:val="146" w:hRule="atLeast"/>
        </w:trPr>
        <w:tc>
          <w:tcPr>
            <w:tcW w:w="4649" w:type="dxa"/>
            <w:tcBorders>
              <w:top w:val="nil"/>
              <w:bottom w:val="nil"/>
              <w:right w:val="single" w:sz="4" w:space="0" w:color="000000"/>
            </w:tcBorders>
          </w:tcPr>
          <w:p>
            <w:pPr>
              <w:pStyle w:val="TableParagraph"/>
              <w:spacing w:line="127" w:lineRule="exact"/>
              <w:ind w:left="216"/>
              <w:rPr>
                <w:b/>
                <w:sz w:val="14"/>
              </w:rPr>
            </w:pPr>
            <w:r>
              <w:rPr>
                <w:b/>
                <w:spacing w:val="-2"/>
                <w:sz w:val="14"/>
              </w:rPr>
              <w:t>FLUJOS</w:t>
            </w:r>
            <w:r>
              <w:rPr>
                <w:b/>
                <w:spacing w:val="-3"/>
                <w:sz w:val="14"/>
              </w:rPr>
              <w:t> </w:t>
            </w:r>
            <w:r>
              <w:rPr>
                <w:b/>
                <w:spacing w:val="-2"/>
                <w:sz w:val="14"/>
              </w:rPr>
              <w:t>DE</w:t>
            </w:r>
            <w:r>
              <w:rPr>
                <w:b/>
                <w:spacing w:val="-4"/>
                <w:sz w:val="14"/>
              </w:rPr>
              <w:t> </w:t>
            </w:r>
            <w:r>
              <w:rPr>
                <w:b/>
                <w:spacing w:val="-2"/>
                <w:sz w:val="14"/>
              </w:rPr>
              <w:t>EFECTIVO</w:t>
            </w:r>
            <w:r>
              <w:rPr>
                <w:b/>
                <w:spacing w:val="-4"/>
                <w:sz w:val="14"/>
              </w:rPr>
              <w:t> </w:t>
            </w:r>
            <w:r>
              <w:rPr>
                <w:b/>
                <w:spacing w:val="-2"/>
                <w:sz w:val="14"/>
              </w:rPr>
              <w:t>DE</w:t>
            </w:r>
            <w:r>
              <w:rPr>
                <w:b/>
                <w:spacing w:val="-4"/>
                <w:sz w:val="14"/>
              </w:rPr>
              <w:t> </w:t>
            </w:r>
            <w:r>
              <w:rPr>
                <w:b/>
                <w:spacing w:val="-2"/>
                <w:sz w:val="14"/>
              </w:rPr>
              <w:t>LAS</w:t>
            </w:r>
            <w:r>
              <w:rPr>
                <w:b/>
                <w:spacing w:val="-4"/>
                <w:sz w:val="14"/>
              </w:rPr>
              <w:t> </w:t>
            </w:r>
            <w:r>
              <w:rPr>
                <w:b/>
                <w:spacing w:val="-2"/>
                <w:sz w:val="14"/>
              </w:rPr>
              <w:t>ACTIVIDADES</w:t>
            </w:r>
            <w:r>
              <w:rPr>
                <w:b/>
                <w:spacing w:val="-4"/>
                <w:sz w:val="14"/>
              </w:rPr>
              <w:t> </w:t>
            </w:r>
            <w:r>
              <w:rPr>
                <w:b/>
                <w:spacing w:val="-2"/>
                <w:sz w:val="14"/>
              </w:rPr>
              <w:t>DE</w:t>
            </w:r>
            <w:r>
              <w:rPr>
                <w:b/>
                <w:spacing w:val="-5"/>
                <w:sz w:val="14"/>
              </w:rPr>
              <w:t> </w:t>
            </w:r>
            <w:r>
              <w:rPr>
                <w:b/>
                <w:spacing w:val="-2"/>
                <w:sz w:val="14"/>
              </w:rPr>
              <w:t>INVERSIÓN</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6"/>
              <w:jc w:val="right"/>
              <w:rPr>
                <w:b/>
                <w:sz w:val="14"/>
              </w:rPr>
            </w:pPr>
            <w:r>
              <w:rPr>
                <w:b/>
                <w:spacing w:val="-2"/>
                <w:sz w:val="14"/>
              </w:rPr>
              <w:t>(105.563)</w:t>
            </w:r>
          </w:p>
        </w:tc>
        <w:tc>
          <w:tcPr>
            <w:tcW w:w="961" w:type="dxa"/>
            <w:tcBorders>
              <w:top w:val="single" w:sz="4" w:space="0" w:color="000000"/>
              <w:left w:val="single" w:sz="4" w:space="0" w:color="000000"/>
              <w:bottom w:val="single" w:sz="4" w:space="0" w:color="000000"/>
            </w:tcBorders>
          </w:tcPr>
          <w:p>
            <w:pPr>
              <w:pStyle w:val="TableParagraph"/>
              <w:spacing w:line="127" w:lineRule="exact"/>
              <w:ind w:right="44"/>
              <w:jc w:val="right"/>
              <w:rPr>
                <w:b/>
                <w:sz w:val="14"/>
              </w:rPr>
            </w:pPr>
            <w:r>
              <w:rPr>
                <w:b/>
                <w:spacing w:val="-2"/>
                <w:sz w:val="14"/>
              </w:rPr>
              <w:t>(135.446)</w:t>
            </w:r>
          </w:p>
        </w:tc>
      </w:tr>
      <w:tr>
        <w:trPr>
          <w:trHeight w:val="145" w:hRule="atLeast"/>
        </w:trPr>
        <w:tc>
          <w:tcPr>
            <w:tcW w:w="4649" w:type="dxa"/>
            <w:tcBorders>
              <w:top w:val="nil"/>
              <w:bottom w:val="nil"/>
              <w:right w:val="single" w:sz="4" w:space="0" w:color="000000"/>
            </w:tcBorders>
          </w:tcPr>
          <w:p>
            <w:pPr>
              <w:pStyle w:val="TableParagraph"/>
              <w:spacing w:line="125" w:lineRule="exact"/>
              <w:ind w:left="216"/>
              <w:rPr>
                <w:b/>
                <w:sz w:val="14"/>
              </w:rPr>
            </w:pPr>
            <w:r>
              <w:rPr>
                <w:b/>
                <w:sz w:val="14"/>
              </w:rPr>
              <w:t>Pagos</w:t>
            </w:r>
            <w:r>
              <w:rPr>
                <w:b/>
                <w:spacing w:val="-10"/>
                <w:sz w:val="14"/>
              </w:rPr>
              <w:t> </w:t>
            </w:r>
            <w:r>
              <w:rPr>
                <w:b/>
                <w:sz w:val="14"/>
              </w:rPr>
              <w:t>por</w:t>
            </w:r>
            <w:r>
              <w:rPr>
                <w:b/>
                <w:spacing w:val="-9"/>
                <w:sz w:val="14"/>
              </w:rPr>
              <w:t> </w:t>
            </w:r>
            <w:r>
              <w:rPr>
                <w:b/>
                <w:spacing w:val="-2"/>
                <w:sz w:val="14"/>
              </w:rPr>
              <w:t>inversiones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nil"/>
              <w:right w:val="single" w:sz="4" w:space="0" w:color="000000"/>
            </w:tcBorders>
          </w:tcPr>
          <w:p>
            <w:pPr>
              <w:pStyle w:val="TableParagraph"/>
              <w:spacing w:line="125" w:lineRule="exact"/>
              <w:ind w:right="45"/>
              <w:jc w:val="right"/>
              <w:rPr>
                <w:b/>
                <w:sz w:val="14"/>
              </w:rPr>
            </w:pPr>
            <w:r>
              <w:rPr>
                <w:b/>
                <w:spacing w:val="-2"/>
                <w:sz w:val="14"/>
              </w:rPr>
              <w:t>(105.563)</w:t>
            </w:r>
          </w:p>
        </w:tc>
        <w:tc>
          <w:tcPr>
            <w:tcW w:w="961" w:type="dxa"/>
            <w:tcBorders>
              <w:top w:val="single" w:sz="4" w:space="0" w:color="000000"/>
              <w:left w:val="single" w:sz="4" w:space="0" w:color="000000"/>
              <w:bottom w:val="nil"/>
            </w:tcBorders>
          </w:tcPr>
          <w:p>
            <w:pPr>
              <w:pStyle w:val="TableParagraph"/>
              <w:spacing w:line="125" w:lineRule="exact"/>
              <w:ind w:right="44"/>
              <w:jc w:val="right"/>
              <w:rPr>
                <w:b/>
                <w:sz w:val="14"/>
              </w:rPr>
            </w:pPr>
            <w:r>
              <w:rPr>
                <w:b/>
                <w:spacing w:val="-2"/>
                <w:sz w:val="14"/>
              </w:rPr>
              <w:t>(135.446)</w:t>
            </w:r>
          </w:p>
        </w:tc>
      </w:tr>
      <w:tr>
        <w:trPr>
          <w:trHeight w:val="140" w:hRule="atLeast"/>
        </w:trPr>
        <w:tc>
          <w:tcPr>
            <w:tcW w:w="4649" w:type="dxa"/>
            <w:tcBorders>
              <w:top w:val="nil"/>
              <w:bottom w:val="nil"/>
              <w:right w:val="single" w:sz="4" w:space="0" w:color="000000"/>
            </w:tcBorders>
          </w:tcPr>
          <w:p>
            <w:pPr>
              <w:pStyle w:val="TableParagraph"/>
              <w:spacing w:line="120" w:lineRule="exact"/>
              <w:ind w:left="216"/>
              <w:rPr>
                <w:sz w:val="14"/>
              </w:rPr>
            </w:pPr>
            <w:r>
              <w:rPr>
                <w:spacing w:val="-2"/>
                <w:sz w:val="14"/>
              </w:rPr>
              <w:t>Inmovilizado</w:t>
            </w:r>
            <w:r>
              <w:rPr>
                <w:sz w:val="14"/>
              </w:rPr>
              <w:t> </w:t>
            </w:r>
            <w:r>
              <w:rPr>
                <w:spacing w:val="-2"/>
                <w:sz w:val="14"/>
              </w:rPr>
              <w:t>material.</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single" w:sz="4" w:space="0" w:color="000000"/>
              <w:right w:val="single" w:sz="4" w:space="0" w:color="000000"/>
            </w:tcBorders>
          </w:tcPr>
          <w:p>
            <w:pPr>
              <w:pStyle w:val="TableParagraph"/>
              <w:spacing w:line="120" w:lineRule="exact"/>
              <w:ind w:right="46"/>
              <w:jc w:val="right"/>
              <w:rPr>
                <w:sz w:val="14"/>
              </w:rPr>
            </w:pPr>
            <w:r>
              <w:rPr>
                <w:spacing w:val="-2"/>
                <w:sz w:val="14"/>
              </w:rPr>
              <w:t>(105.563)</w:t>
            </w:r>
          </w:p>
        </w:tc>
        <w:tc>
          <w:tcPr>
            <w:tcW w:w="961" w:type="dxa"/>
            <w:tcBorders>
              <w:top w:val="nil"/>
              <w:left w:val="single" w:sz="4" w:space="0" w:color="000000"/>
              <w:bottom w:val="single" w:sz="4" w:space="0" w:color="000000"/>
            </w:tcBorders>
          </w:tcPr>
          <w:p>
            <w:pPr>
              <w:pStyle w:val="TableParagraph"/>
              <w:spacing w:line="120" w:lineRule="exact"/>
              <w:ind w:right="44"/>
              <w:jc w:val="right"/>
              <w:rPr>
                <w:sz w:val="14"/>
              </w:rPr>
            </w:pPr>
            <w:r>
              <w:rPr>
                <w:spacing w:val="-2"/>
                <w:sz w:val="14"/>
              </w:rPr>
              <w:t>(135.446)</w:t>
            </w:r>
          </w:p>
        </w:tc>
      </w:tr>
      <w:tr>
        <w:trPr>
          <w:trHeight w:val="144" w:hRule="atLeast"/>
        </w:trPr>
        <w:tc>
          <w:tcPr>
            <w:tcW w:w="4649" w:type="dxa"/>
            <w:tcBorders>
              <w:top w:val="nil"/>
              <w:bottom w:val="nil"/>
              <w:right w:val="single" w:sz="4" w:space="0" w:color="000000"/>
            </w:tcBorders>
          </w:tcPr>
          <w:p>
            <w:pPr>
              <w:pStyle w:val="TableParagraph"/>
              <w:spacing w:line="125" w:lineRule="exact"/>
              <w:ind w:left="216"/>
              <w:rPr>
                <w:b/>
                <w:sz w:val="14"/>
              </w:rPr>
            </w:pPr>
            <w:r>
              <w:rPr>
                <w:b/>
                <w:spacing w:val="-2"/>
                <w:sz w:val="14"/>
              </w:rPr>
              <w:t>FLUJOS</w:t>
            </w:r>
            <w:r>
              <w:rPr>
                <w:b/>
                <w:spacing w:val="-3"/>
                <w:sz w:val="14"/>
              </w:rPr>
              <w:t> </w:t>
            </w:r>
            <w:r>
              <w:rPr>
                <w:b/>
                <w:spacing w:val="-2"/>
                <w:sz w:val="14"/>
              </w:rPr>
              <w:t>DE</w:t>
            </w:r>
            <w:r>
              <w:rPr>
                <w:b/>
                <w:spacing w:val="-4"/>
                <w:sz w:val="14"/>
              </w:rPr>
              <w:t> </w:t>
            </w:r>
            <w:r>
              <w:rPr>
                <w:b/>
                <w:spacing w:val="-2"/>
                <w:sz w:val="14"/>
              </w:rPr>
              <w:t>EFECTIVO</w:t>
            </w:r>
            <w:r>
              <w:rPr>
                <w:b/>
                <w:spacing w:val="-4"/>
                <w:sz w:val="14"/>
              </w:rPr>
              <w:t> </w:t>
            </w:r>
            <w:r>
              <w:rPr>
                <w:b/>
                <w:spacing w:val="-2"/>
                <w:sz w:val="14"/>
              </w:rPr>
              <w:t>DE</w:t>
            </w:r>
            <w:r>
              <w:rPr>
                <w:b/>
                <w:spacing w:val="-4"/>
                <w:sz w:val="14"/>
              </w:rPr>
              <w:t> </w:t>
            </w:r>
            <w:r>
              <w:rPr>
                <w:b/>
                <w:spacing w:val="-2"/>
                <w:sz w:val="14"/>
              </w:rPr>
              <w:t>LAS</w:t>
            </w:r>
            <w:r>
              <w:rPr>
                <w:b/>
                <w:spacing w:val="-4"/>
                <w:sz w:val="14"/>
              </w:rPr>
              <w:t> </w:t>
            </w:r>
            <w:r>
              <w:rPr>
                <w:b/>
                <w:spacing w:val="-2"/>
                <w:sz w:val="14"/>
              </w:rPr>
              <w:t>ACTIVIDADES</w:t>
            </w:r>
            <w:r>
              <w:rPr>
                <w:b/>
                <w:spacing w:val="-4"/>
                <w:sz w:val="14"/>
              </w:rPr>
              <w:t> </w:t>
            </w:r>
            <w:r>
              <w:rPr>
                <w:b/>
                <w:spacing w:val="-2"/>
                <w:sz w:val="14"/>
              </w:rPr>
              <w:t>DE</w:t>
            </w:r>
            <w:r>
              <w:rPr>
                <w:b/>
                <w:spacing w:val="-5"/>
                <w:sz w:val="14"/>
              </w:rPr>
              <w:t> </w:t>
            </w:r>
            <w:r>
              <w:rPr>
                <w:b/>
                <w:spacing w:val="-2"/>
                <w:sz w:val="14"/>
              </w:rPr>
              <w:t>FINANCIACIÓN</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single" w:sz="4" w:space="0" w:color="000000"/>
              <w:right w:val="single" w:sz="4" w:space="0" w:color="000000"/>
            </w:tcBorders>
          </w:tcPr>
          <w:p>
            <w:pPr>
              <w:pStyle w:val="TableParagraph"/>
              <w:spacing w:line="125" w:lineRule="exact"/>
              <w:ind w:right="46"/>
              <w:jc w:val="right"/>
              <w:rPr>
                <w:b/>
                <w:sz w:val="14"/>
              </w:rPr>
            </w:pPr>
            <w:r>
              <w:rPr>
                <w:b/>
                <w:spacing w:val="-2"/>
                <w:sz w:val="14"/>
              </w:rPr>
              <w:t>336.827</w:t>
            </w:r>
          </w:p>
        </w:tc>
        <w:tc>
          <w:tcPr>
            <w:tcW w:w="961" w:type="dxa"/>
            <w:tcBorders>
              <w:top w:val="single" w:sz="4" w:space="0" w:color="000000"/>
              <w:left w:val="single" w:sz="4" w:space="0" w:color="000000"/>
              <w:bottom w:val="single" w:sz="4" w:space="0" w:color="000000"/>
            </w:tcBorders>
          </w:tcPr>
          <w:p>
            <w:pPr>
              <w:pStyle w:val="TableParagraph"/>
              <w:spacing w:line="125" w:lineRule="exact"/>
              <w:ind w:right="43"/>
              <w:jc w:val="right"/>
              <w:rPr>
                <w:b/>
                <w:sz w:val="14"/>
              </w:rPr>
            </w:pPr>
            <w:r>
              <w:rPr>
                <w:b/>
                <w:spacing w:val="-10"/>
                <w:sz w:val="14"/>
              </w:rPr>
              <w:t>-</w:t>
            </w:r>
          </w:p>
        </w:tc>
      </w:tr>
      <w:tr>
        <w:trPr>
          <w:trHeight w:val="145" w:hRule="atLeast"/>
        </w:trPr>
        <w:tc>
          <w:tcPr>
            <w:tcW w:w="4649" w:type="dxa"/>
            <w:tcBorders>
              <w:top w:val="nil"/>
              <w:bottom w:val="nil"/>
              <w:right w:val="single" w:sz="4" w:space="0" w:color="000000"/>
            </w:tcBorders>
          </w:tcPr>
          <w:p>
            <w:pPr>
              <w:pStyle w:val="TableParagraph"/>
              <w:spacing w:line="125" w:lineRule="exact"/>
              <w:ind w:left="216"/>
              <w:rPr>
                <w:b/>
                <w:sz w:val="14"/>
              </w:rPr>
            </w:pPr>
            <w:r>
              <w:rPr>
                <w:b/>
                <w:spacing w:val="-2"/>
                <w:sz w:val="14"/>
              </w:rPr>
              <w:t>Cobros</w:t>
            </w:r>
            <w:r>
              <w:rPr>
                <w:b/>
                <w:spacing w:val="-1"/>
                <w:sz w:val="14"/>
              </w:rPr>
              <w:t> </w:t>
            </w:r>
            <w:r>
              <w:rPr>
                <w:b/>
                <w:spacing w:val="-2"/>
                <w:sz w:val="14"/>
              </w:rPr>
              <w:t>y</w:t>
            </w:r>
            <w:r>
              <w:rPr>
                <w:b/>
                <w:spacing w:val="-3"/>
                <w:sz w:val="14"/>
              </w:rPr>
              <w:t> </w:t>
            </w:r>
            <w:r>
              <w:rPr>
                <w:b/>
                <w:spacing w:val="-2"/>
                <w:sz w:val="14"/>
              </w:rPr>
              <w:t>pagos</w:t>
            </w:r>
            <w:r>
              <w:rPr>
                <w:b/>
                <w:spacing w:val="-3"/>
                <w:sz w:val="14"/>
              </w:rPr>
              <w:t> </w:t>
            </w:r>
            <w:r>
              <w:rPr>
                <w:b/>
                <w:spacing w:val="-2"/>
                <w:sz w:val="14"/>
              </w:rPr>
              <w:t>por instrumentos</w:t>
            </w:r>
            <w:r>
              <w:rPr>
                <w:b/>
                <w:spacing w:val="-1"/>
                <w:sz w:val="14"/>
              </w:rPr>
              <w:t> </w:t>
            </w:r>
            <w:r>
              <w:rPr>
                <w:b/>
                <w:spacing w:val="-2"/>
                <w:sz w:val="14"/>
              </w:rPr>
              <w:t>de</w:t>
            </w:r>
            <w:r>
              <w:rPr>
                <w:b/>
                <w:spacing w:val="-3"/>
                <w:sz w:val="14"/>
              </w:rPr>
              <w:t> </w:t>
            </w:r>
            <w:r>
              <w:rPr>
                <w:b/>
                <w:spacing w:val="-2"/>
                <w:sz w:val="14"/>
              </w:rPr>
              <w:t>pasivo</w:t>
            </w:r>
            <w:r>
              <w:rPr>
                <w:b/>
                <w:spacing w:val="-1"/>
                <w:sz w:val="14"/>
              </w:rPr>
              <w:t> </w:t>
            </w:r>
            <w:r>
              <w:rPr>
                <w:b/>
                <w:spacing w:val="-2"/>
                <w:sz w:val="14"/>
              </w:rPr>
              <w:t>financiero</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nil"/>
              <w:right w:val="single" w:sz="4" w:space="0" w:color="000000"/>
            </w:tcBorders>
          </w:tcPr>
          <w:p>
            <w:pPr>
              <w:pStyle w:val="TableParagraph"/>
              <w:spacing w:line="125" w:lineRule="exact"/>
              <w:ind w:right="46"/>
              <w:jc w:val="right"/>
              <w:rPr>
                <w:b/>
                <w:sz w:val="14"/>
              </w:rPr>
            </w:pPr>
            <w:r>
              <w:rPr>
                <w:b/>
                <w:spacing w:val="-2"/>
                <w:sz w:val="14"/>
              </w:rPr>
              <w:t>336.827</w:t>
            </w:r>
          </w:p>
        </w:tc>
        <w:tc>
          <w:tcPr>
            <w:tcW w:w="961" w:type="dxa"/>
            <w:tcBorders>
              <w:top w:val="single" w:sz="4" w:space="0" w:color="000000"/>
              <w:left w:val="single" w:sz="4" w:space="0" w:color="000000"/>
              <w:bottom w:val="nil"/>
            </w:tcBorders>
          </w:tcPr>
          <w:p>
            <w:pPr>
              <w:pStyle w:val="TableParagraph"/>
              <w:spacing w:line="125" w:lineRule="exact"/>
              <w:ind w:right="43"/>
              <w:jc w:val="right"/>
              <w:rPr>
                <w:b/>
                <w:sz w:val="14"/>
              </w:rPr>
            </w:pPr>
            <w:r>
              <w:rPr>
                <w:b/>
                <w:spacing w:val="-10"/>
                <w:sz w:val="14"/>
              </w:rPr>
              <w:t>-</w:t>
            </w:r>
          </w:p>
        </w:tc>
      </w:tr>
      <w:tr>
        <w:trPr>
          <w:trHeight w:val="140" w:hRule="atLeast"/>
        </w:trPr>
        <w:tc>
          <w:tcPr>
            <w:tcW w:w="4649" w:type="dxa"/>
            <w:tcBorders>
              <w:top w:val="nil"/>
              <w:bottom w:val="nil"/>
              <w:right w:val="single" w:sz="4" w:space="0" w:color="000000"/>
            </w:tcBorders>
          </w:tcPr>
          <w:p>
            <w:pPr>
              <w:pStyle w:val="TableParagraph"/>
              <w:spacing w:line="120" w:lineRule="exact"/>
              <w:ind w:left="216"/>
              <w:rPr>
                <w:sz w:val="14"/>
              </w:rPr>
            </w:pPr>
            <w:r>
              <w:rPr>
                <w:spacing w:val="-2"/>
                <w:sz w:val="14"/>
              </w:rPr>
              <w:t>Emisión</w:t>
            </w:r>
            <w:r>
              <w:rPr>
                <w:spacing w:val="-1"/>
                <w:sz w:val="14"/>
              </w:rPr>
              <w:t> </w:t>
            </w:r>
            <w:r>
              <w:rPr>
                <w:spacing w:val="-2"/>
                <w:sz w:val="14"/>
              </w:rPr>
              <w:t>de otras</w:t>
            </w:r>
            <w:r>
              <w:rPr>
                <w:sz w:val="14"/>
              </w:rPr>
              <w:t> </w:t>
            </w:r>
            <w:r>
              <w:rPr>
                <w:spacing w:val="-2"/>
                <w:sz w:val="14"/>
              </w:rPr>
              <w:t>deudas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bottom w:val="single" w:sz="4" w:space="0" w:color="000000"/>
              <w:right w:val="single" w:sz="4" w:space="0" w:color="000000"/>
            </w:tcBorders>
          </w:tcPr>
          <w:p>
            <w:pPr>
              <w:pStyle w:val="TableParagraph"/>
              <w:spacing w:line="120" w:lineRule="exact"/>
              <w:ind w:right="46"/>
              <w:jc w:val="right"/>
              <w:rPr>
                <w:sz w:val="14"/>
              </w:rPr>
            </w:pPr>
            <w:r>
              <w:rPr>
                <w:spacing w:val="-2"/>
                <w:sz w:val="14"/>
              </w:rPr>
              <w:t>336.827</w:t>
            </w:r>
          </w:p>
        </w:tc>
        <w:tc>
          <w:tcPr>
            <w:tcW w:w="961" w:type="dxa"/>
            <w:tcBorders>
              <w:top w:val="nil"/>
              <w:left w:val="single" w:sz="4" w:space="0" w:color="000000"/>
              <w:bottom w:val="single" w:sz="4" w:space="0" w:color="000000"/>
            </w:tcBorders>
          </w:tcPr>
          <w:p>
            <w:pPr>
              <w:pStyle w:val="TableParagraph"/>
              <w:spacing w:line="120" w:lineRule="exact"/>
              <w:ind w:right="43"/>
              <w:jc w:val="right"/>
              <w:rPr>
                <w:sz w:val="14"/>
              </w:rPr>
            </w:pPr>
            <w:r>
              <w:rPr>
                <w:spacing w:val="-10"/>
                <w:sz w:val="14"/>
              </w:rPr>
              <w:t>-</w:t>
            </w:r>
          </w:p>
        </w:tc>
      </w:tr>
      <w:tr>
        <w:trPr>
          <w:trHeight w:val="146" w:hRule="atLeast"/>
        </w:trPr>
        <w:tc>
          <w:tcPr>
            <w:tcW w:w="4649" w:type="dxa"/>
            <w:tcBorders>
              <w:top w:val="nil"/>
              <w:bottom w:val="nil"/>
              <w:right w:val="single" w:sz="4" w:space="0" w:color="000000"/>
            </w:tcBorders>
          </w:tcPr>
          <w:p>
            <w:pPr>
              <w:pStyle w:val="TableParagraph"/>
              <w:spacing w:line="127" w:lineRule="exact"/>
              <w:ind w:left="216"/>
              <w:rPr>
                <w:b/>
                <w:sz w:val="14"/>
              </w:rPr>
            </w:pPr>
            <w:r>
              <w:rPr>
                <w:b/>
                <w:spacing w:val="-2"/>
                <w:sz w:val="14"/>
              </w:rPr>
              <w:t>AUMENTO/DISMINUCIÓN</w:t>
            </w:r>
            <w:r>
              <w:rPr>
                <w:b/>
                <w:spacing w:val="-6"/>
                <w:sz w:val="14"/>
              </w:rPr>
              <w:t> </w:t>
            </w:r>
            <w:r>
              <w:rPr>
                <w:b/>
                <w:spacing w:val="-2"/>
                <w:sz w:val="14"/>
              </w:rPr>
              <w:t>NETA</w:t>
            </w:r>
            <w:r>
              <w:rPr>
                <w:b/>
                <w:spacing w:val="-8"/>
                <w:sz w:val="14"/>
              </w:rPr>
              <w:t> </w:t>
            </w:r>
            <w:r>
              <w:rPr>
                <w:b/>
                <w:spacing w:val="-2"/>
                <w:sz w:val="14"/>
              </w:rPr>
              <w:t>DEL</w:t>
            </w:r>
            <w:r>
              <w:rPr>
                <w:b/>
                <w:spacing w:val="-4"/>
                <w:sz w:val="14"/>
              </w:rPr>
              <w:t> </w:t>
            </w:r>
            <w:r>
              <w:rPr>
                <w:b/>
                <w:spacing w:val="-2"/>
                <w:sz w:val="14"/>
              </w:rPr>
              <w:t>EFECTIVO</w:t>
            </w:r>
            <w:r>
              <w:rPr>
                <w:b/>
                <w:spacing w:val="-4"/>
                <w:sz w:val="14"/>
              </w:rPr>
              <w:t> </w:t>
            </w:r>
            <w:r>
              <w:rPr>
                <w:b/>
                <w:spacing w:val="-2"/>
                <w:sz w:val="14"/>
              </w:rPr>
              <w:t>O</w:t>
            </w:r>
            <w:r>
              <w:rPr>
                <w:b/>
                <w:spacing w:val="-6"/>
                <w:sz w:val="14"/>
              </w:rPr>
              <w:t> </w:t>
            </w:r>
            <w:r>
              <w:rPr>
                <w:b/>
                <w:spacing w:val="-2"/>
                <w:sz w:val="14"/>
              </w:rPr>
              <w:t>EQUIVALENTES</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single" w:sz="4" w:space="0" w:color="000000"/>
              <w:right w:val="single" w:sz="4" w:space="0" w:color="000000"/>
            </w:tcBorders>
          </w:tcPr>
          <w:p>
            <w:pPr>
              <w:pStyle w:val="TableParagraph"/>
              <w:spacing w:line="127" w:lineRule="exact"/>
              <w:ind w:right="46"/>
              <w:jc w:val="right"/>
              <w:rPr>
                <w:b/>
                <w:sz w:val="14"/>
              </w:rPr>
            </w:pPr>
            <w:r>
              <w:rPr>
                <w:b/>
                <w:spacing w:val="-2"/>
                <w:sz w:val="14"/>
              </w:rPr>
              <w:t>(32.394)</w:t>
            </w:r>
          </w:p>
        </w:tc>
        <w:tc>
          <w:tcPr>
            <w:tcW w:w="961" w:type="dxa"/>
            <w:tcBorders>
              <w:top w:val="single" w:sz="4" w:space="0" w:color="000000"/>
              <w:left w:val="single" w:sz="4" w:space="0" w:color="000000"/>
              <w:bottom w:val="single" w:sz="4" w:space="0" w:color="000000"/>
            </w:tcBorders>
          </w:tcPr>
          <w:p>
            <w:pPr>
              <w:pStyle w:val="TableParagraph"/>
              <w:spacing w:line="127" w:lineRule="exact"/>
              <w:ind w:right="44"/>
              <w:jc w:val="right"/>
              <w:rPr>
                <w:b/>
                <w:sz w:val="14"/>
              </w:rPr>
            </w:pPr>
            <w:r>
              <w:rPr>
                <w:b/>
                <w:spacing w:val="-2"/>
                <w:sz w:val="14"/>
              </w:rPr>
              <w:t>375.784</w:t>
            </w:r>
          </w:p>
        </w:tc>
      </w:tr>
      <w:tr>
        <w:trPr>
          <w:trHeight w:val="302" w:hRule="atLeast"/>
        </w:trPr>
        <w:tc>
          <w:tcPr>
            <w:tcW w:w="4649" w:type="dxa"/>
            <w:tcBorders>
              <w:top w:val="nil"/>
              <w:bottom w:val="nil"/>
              <w:right w:val="single" w:sz="4" w:space="0" w:color="000000"/>
            </w:tcBorders>
          </w:tcPr>
          <w:p>
            <w:pPr>
              <w:pStyle w:val="TableParagraph"/>
              <w:spacing w:line="133" w:lineRule="exact" w:before="149"/>
              <w:ind w:left="216"/>
              <w:rPr>
                <w:b/>
                <w:sz w:val="14"/>
              </w:rPr>
            </w:pPr>
            <w:r>
              <w:rPr>
                <w:b/>
                <w:spacing w:val="-2"/>
                <w:sz w:val="14"/>
              </w:rPr>
              <w:t>Efectivo</w:t>
            </w:r>
            <w:r>
              <w:rPr>
                <w:b/>
                <w:spacing w:val="-1"/>
                <w:sz w:val="14"/>
              </w:rPr>
              <w:t> </w:t>
            </w:r>
            <w:r>
              <w:rPr>
                <w:b/>
                <w:spacing w:val="-2"/>
                <w:sz w:val="14"/>
              </w:rPr>
              <w:t>o</w:t>
            </w:r>
            <w:r>
              <w:rPr>
                <w:b/>
                <w:spacing w:val="-3"/>
                <w:sz w:val="14"/>
              </w:rPr>
              <w:t> </w:t>
            </w:r>
            <w:r>
              <w:rPr>
                <w:b/>
                <w:spacing w:val="-2"/>
                <w:sz w:val="14"/>
              </w:rPr>
              <w:t>equivalentes al</w:t>
            </w:r>
            <w:r>
              <w:rPr>
                <w:b/>
                <w:sz w:val="14"/>
              </w:rPr>
              <w:t> </w:t>
            </w:r>
            <w:r>
              <w:rPr>
                <w:b/>
                <w:spacing w:val="-2"/>
                <w:sz w:val="14"/>
              </w:rPr>
              <w:t>comienzo</w:t>
            </w:r>
            <w:r>
              <w:rPr>
                <w:b/>
                <w:spacing w:val="-3"/>
                <w:sz w:val="14"/>
              </w:rPr>
              <w:t> </w:t>
            </w:r>
            <w:r>
              <w:rPr>
                <w:b/>
                <w:spacing w:val="-2"/>
                <w:sz w:val="14"/>
              </w:rPr>
              <w:t>del ejercicio</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single" w:sz="4" w:space="0" w:color="000000"/>
              <w:left w:val="single" w:sz="4" w:space="0" w:color="000000"/>
              <w:bottom w:val="nil"/>
              <w:right w:val="single" w:sz="4" w:space="0" w:color="000000"/>
            </w:tcBorders>
          </w:tcPr>
          <w:p>
            <w:pPr>
              <w:pStyle w:val="TableParagraph"/>
              <w:spacing w:line="133" w:lineRule="exact" w:before="149"/>
              <w:ind w:right="46"/>
              <w:jc w:val="right"/>
              <w:rPr>
                <w:b/>
                <w:sz w:val="14"/>
              </w:rPr>
            </w:pPr>
            <w:r>
              <w:rPr>
                <w:b/>
                <w:spacing w:val="-2"/>
                <w:sz w:val="14"/>
              </w:rPr>
              <w:t>866.816</w:t>
            </w:r>
          </w:p>
        </w:tc>
        <w:tc>
          <w:tcPr>
            <w:tcW w:w="961" w:type="dxa"/>
            <w:tcBorders>
              <w:top w:val="single" w:sz="4" w:space="0" w:color="000000"/>
              <w:left w:val="single" w:sz="4" w:space="0" w:color="000000"/>
              <w:bottom w:val="nil"/>
            </w:tcBorders>
          </w:tcPr>
          <w:p>
            <w:pPr>
              <w:pStyle w:val="TableParagraph"/>
              <w:spacing w:line="133" w:lineRule="exact" w:before="149"/>
              <w:ind w:right="44"/>
              <w:jc w:val="right"/>
              <w:rPr>
                <w:b/>
                <w:sz w:val="14"/>
              </w:rPr>
            </w:pPr>
            <w:r>
              <w:rPr>
                <w:b/>
                <w:spacing w:val="-2"/>
                <w:sz w:val="14"/>
              </w:rPr>
              <w:t>491.032</w:t>
            </w:r>
          </w:p>
        </w:tc>
      </w:tr>
      <w:tr>
        <w:trPr>
          <w:trHeight w:val="144" w:hRule="atLeast"/>
        </w:trPr>
        <w:tc>
          <w:tcPr>
            <w:tcW w:w="4649" w:type="dxa"/>
            <w:tcBorders>
              <w:top w:val="nil"/>
              <w:right w:val="single" w:sz="4" w:space="0" w:color="000000"/>
            </w:tcBorders>
          </w:tcPr>
          <w:p>
            <w:pPr>
              <w:pStyle w:val="TableParagraph"/>
              <w:spacing w:line="124" w:lineRule="exact"/>
              <w:ind w:left="216"/>
              <w:rPr>
                <w:b/>
                <w:sz w:val="14"/>
              </w:rPr>
            </w:pPr>
            <w:r>
              <w:rPr>
                <w:b/>
                <w:spacing w:val="-2"/>
                <w:sz w:val="14"/>
              </w:rPr>
              <w:t>Efectivo</w:t>
            </w:r>
            <w:r>
              <w:rPr>
                <w:b/>
                <w:spacing w:val="-1"/>
                <w:sz w:val="14"/>
              </w:rPr>
              <w:t> </w:t>
            </w:r>
            <w:r>
              <w:rPr>
                <w:b/>
                <w:spacing w:val="-2"/>
                <w:sz w:val="14"/>
              </w:rPr>
              <w:t>o equivalentes</w:t>
            </w:r>
            <w:r>
              <w:rPr>
                <w:b/>
                <w:spacing w:val="-1"/>
                <w:sz w:val="14"/>
              </w:rPr>
              <w:t> </w:t>
            </w:r>
            <w:r>
              <w:rPr>
                <w:b/>
                <w:spacing w:val="-2"/>
                <w:sz w:val="14"/>
              </w:rPr>
              <w:t>al</w:t>
            </w:r>
            <w:r>
              <w:rPr>
                <w:b/>
                <w:spacing w:val="1"/>
                <w:sz w:val="14"/>
              </w:rPr>
              <w:t> </w:t>
            </w:r>
            <w:r>
              <w:rPr>
                <w:b/>
                <w:spacing w:val="-2"/>
                <w:sz w:val="14"/>
              </w:rPr>
              <w:t>final</w:t>
            </w:r>
            <w:r>
              <w:rPr>
                <w:b/>
                <w:spacing w:val="-4"/>
                <w:sz w:val="14"/>
              </w:rPr>
              <w:t> </w:t>
            </w:r>
            <w:r>
              <w:rPr>
                <w:b/>
                <w:spacing w:val="-2"/>
                <w:sz w:val="14"/>
              </w:rPr>
              <w:t>del</w:t>
            </w:r>
            <w:r>
              <w:rPr>
                <w:b/>
                <w:spacing w:val="1"/>
                <w:sz w:val="14"/>
              </w:rPr>
              <w:t> </w:t>
            </w:r>
            <w:r>
              <w:rPr>
                <w:b/>
                <w:spacing w:val="-2"/>
                <w:sz w:val="14"/>
              </w:rPr>
              <w:t>ejercicio</w:t>
            </w:r>
          </w:p>
        </w:tc>
        <w:tc>
          <w:tcPr>
            <w:tcW w:w="852" w:type="dxa"/>
            <w:vMerge/>
            <w:tcBorders>
              <w:top w:val="nil"/>
              <w:left w:val="single" w:sz="4" w:space="0" w:color="000000"/>
              <w:right w:val="single" w:sz="4" w:space="0" w:color="000000"/>
            </w:tcBorders>
          </w:tcPr>
          <w:p>
            <w:pPr>
              <w:rPr>
                <w:sz w:val="2"/>
                <w:szCs w:val="2"/>
              </w:rPr>
            </w:pPr>
          </w:p>
        </w:tc>
        <w:tc>
          <w:tcPr>
            <w:tcW w:w="1257" w:type="dxa"/>
            <w:tcBorders>
              <w:top w:val="nil"/>
              <w:left w:val="single" w:sz="4" w:space="0" w:color="000000"/>
              <w:right w:val="single" w:sz="4" w:space="0" w:color="000000"/>
            </w:tcBorders>
          </w:tcPr>
          <w:p>
            <w:pPr>
              <w:pStyle w:val="TableParagraph"/>
              <w:spacing w:line="124" w:lineRule="exact"/>
              <w:ind w:right="46"/>
              <w:jc w:val="right"/>
              <w:rPr>
                <w:b/>
                <w:sz w:val="14"/>
              </w:rPr>
            </w:pPr>
            <w:r>
              <w:rPr>
                <w:b/>
                <w:spacing w:val="-2"/>
                <w:sz w:val="14"/>
              </w:rPr>
              <w:t>834.422</w:t>
            </w:r>
          </w:p>
        </w:tc>
        <w:tc>
          <w:tcPr>
            <w:tcW w:w="961" w:type="dxa"/>
            <w:tcBorders>
              <w:top w:val="nil"/>
              <w:left w:val="single" w:sz="4" w:space="0" w:color="000000"/>
            </w:tcBorders>
          </w:tcPr>
          <w:p>
            <w:pPr>
              <w:pStyle w:val="TableParagraph"/>
              <w:spacing w:line="124" w:lineRule="exact"/>
              <w:ind w:right="44"/>
              <w:jc w:val="right"/>
              <w:rPr>
                <w:b/>
                <w:sz w:val="14"/>
              </w:rPr>
            </w:pPr>
            <w:r>
              <w:rPr>
                <w:b/>
                <w:spacing w:val="-2"/>
                <w:sz w:val="14"/>
              </w:rPr>
              <w:t>866.816</w:t>
            </w:r>
          </w:p>
        </w:tc>
      </w:tr>
    </w:tbl>
    <w:p>
      <w:pPr>
        <w:spacing w:after="0" w:line="124" w:lineRule="exact"/>
        <w:jc w:val="right"/>
        <w:rPr>
          <w:sz w:val="14"/>
        </w:rPr>
        <w:sectPr>
          <w:pgSz w:w="11910" w:h="16840"/>
          <w:pgMar w:header="0" w:footer="60" w:top="0" w:bottom="260" w:left="1680" w:right="720"/>
        </w:sectPr>
      </w:pPr>
    </w:p>
    <w:p>
      <w:pPr>
        <w:pStyle w:val="BodyText"/>
        <w:rPr>
          <w:sz w:val="20"/>
        </w:rPr>
      </w:pPr>
      <w:r>
        <w:rPr/>
        <mc:AlternateContent>
          <mc:Choice Requires="wps">
            <w:drawing>
              <wp:anchor distT="0" distB="0" distL="0" distR="0" allowOverlap="1" layoutInCell="1" locked="0" behindDoc="0" simplePos="0" relativeHeight="15771648">
                <wp:simplePos x="0" y="0"/>
                <wp:positionH relativeFrom="page">
                  <wp:posOffset>0</wp:posOffset>
                </wp:positionH>
                <wp:positionV relativeFrom="page">
                  <wp:posOffset>0</wp:posOffset>
                </wp:positionV>
                <wp:extent cx="10692130" cy="9144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10692130" cy="914400"/>
                          <a:chExt cx="10692130" cy="914400"/>
                        </a:xfrm>
                      </wpg:grpSpPr>
                      <pic:pic>
                        <pic:nvPicPr>
                          <pic:cNvPr id="94" name="Image 94"/>
                          <pic:cNvPicPr/>
                        </pic:nvPicPr>
                        <pic:blipFill>
                          <a:blip r:embed="rId5" cstate="print"/>
                          <a:stretch>
                            <a:fillRect/>
                          </a:stretch>
                        </pic:blipFill>
                        <pic:spPr>
                          <a:xfrm>
                            <a:off x="0" y="0"/>
                            <a:ext cx="10691990" cy="914400"/>
                          </a:xfrm>
                          <a:prstGeom prst="rect">
                            <a:avLst/>
                          </a:prstGeom>
                        </pic:spPr>
                      </pic:pic>
                      <wps:wsp>
                        <wps:cNvPr id="95" name="Textbox 95"/>
                        <wps:cNvSpPr txBox="1"/>
                        <wps:spPr>
                          <a:xfrm>
                            <a:off x="0" y="0"/>
                            <a:ext cx="10692130" cy="914400"/>
                          </a:xfrm>
                          <a:prstGeom prst="rect">
                            <a:avLst/>
                          </a:prstGeom>
                        </wps:spPr>
                        <wps:txbx>
                          <w:txbxContent>
                            <w:p>
                              <w:pPr>
                                <w:spacing w:before="159"/>
                                <w:ind w:left="34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34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6"/>
                                <w:ind w:left="34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wps:txbx>
                        <wps:bodyPr wrap="square" lIns="0" tIns="0" rIns="0" bIns="0" rtlCol="0">
                          <a:noAutofit/>
                        </wps:bodyPr>
                      </wps:wsp>
                    </wpg:wgp>
                  </a:graphicData>
                </a:graphic>
              </wp:anchor>
            </w:drawing>
          </mc:Choice>
          <mc:Fallback>
            <w:pict>
              <v:group style="position:absolute;margin-left:.000023pt;margin-top:0pt;width:841.9pt;height:72pt;mso-position-horizontal-relative:page;mso-position-vertical-relative:page;z-index:15771648" id="docshapegroup52" coordorigin="0,0" coordsize="16838,1440">
                <v:shape style="position:absolute;left:0;top:0;width:16838;height:1440" type="#_x0000_t75" id="docshape53" stroked="false">
                  <v:imagedata r:id="rId5" o:title=""/>
                </v:shape>
                <v:shape style="position:absolute;left:0;top:0;width:16838;height:1440" type="#_x0000_t202" id="docshape54" filled="false" stroked="false">
                  <v:textbox inset="0,0,0,0">
                    <w:txbxContent>
                      <w:p>
                        <w:pPr>
                          <w:spacing w:before="159"/>
                          <w:ind w:left="340" w:right="0" w:firstLine="0"/>
                          <w:jc w:val="left"/>
                          <w:rPr>
                            <w:rFonts w:ascii="Helvetica"/>
                            <w:sz w:val="14"/>
                          </w:rPr>
                        </w:pPr>
                        <w:r>
                          <w:rPr>
                            <w:rFonts w:ascii="Helvetica"/>
                            <w:sz w:val="14"/>
                          </w:rPr>
                          <w:t>FIRMADO por: JUAN CARLOS BASILDO ALVAREZ (NIF: </w:t>
                        </w:r>
                        <w:r>
                          <w:rPr>
                            <w:rFonts w:ascii="Helvetica"/>
                            <w:spacing w:val="-2"/>
                            <w:sz w:val="14"/>
                          </w:rPr>
                          <w:t>02614888H)</w:t>
                        </w:r>
                      </w:p>
                      <w:p>
                        <w:pPr>
                          <w:spacing w:before="26"/>
                          <w:ind w:left="340" w:right="0" w:firstLine="0"/>
                          <w:jc w:val="left"/>
                          <w:rPr>
                            <w:rFonts w:ascii="Helvetica" w:hAnsi="Helvetica"/>
                            <w:sz w:val="14"/>
                          </w:rPr>
                        </w:pPr>
                        <w:r>
                          <w:rPr>
                            <w:rFonts w:ascii="Helvetica" w:hAnsi="Helvetica"/>
                            <w:sz w:val="14"/>
                          </w:rPr>
                          <w:t>Versión imprimible con información de firma generado desde VALIDe </w:t>
                        </w:r>
                        <w:hyperlink r:id="rId6">
                          <w:r>
                            <w:rPr>
                              <w:rFonts w:ascii="Helvetica" w:hAnsi="Helvetica"/>
                              <w:spacing w:val="-2"/>
                              <w:sz w:val="14"/>
                            </w:rPr>
                            <w:t>(http://valide.redsara.es)</w:t>
                          </w:r>
                        </w:hyperlink>
                      </w:p>
                      <w:p>
                        <w:pPr>
                          <w:spacing w:before="26"/>
                          <w:ind w:left="340" w:right="0" w:firstLine="0"/>
                          <w:jc w:val="left"/>
                          <w:rPr>
                            <w:rFonts w:ascii="Helvetica" w:hAnsi="Helvetica"/>
                            <w:b/>
                            <w:sz w:val="14"/>
                          </w:rPr>
                        </w:pPr>
                        <w:r>
                          <w:rPr>
                            <w:rFonts w:ascii="Helvetica" w:hAnsi="Helvetica"/>
                            <w:b/>
                            <w:sz w:val="14"/>
                          </w:rPr>
                          <w:t>Firma </w:t>
                        </w:r>
                        <w:r>
                          <w:rPr>
                            <w:rFonts w:ascii="Helvetica" w:hAnsi="Helvetica"/>
                            <w:b/>
                            <w:spacing w:val="-2"/>
                            <w:sz w:val="14"/>
                          </w:rPr>
                          <w:t>válida.</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p>
    <w:p>
      <w:pPr>
        <w:pStyle w:val="BodyText"/>
        <w:ind w:left="1263"/>
        <w:rPr>
          <w:sz w:val="20"/>
        </w:rPr>
      </w:pPr>
      <w:r>
        <w:rPr>
          <w:sz w:val="20"/>
        </w:rPr>
        <w:drawing>
          <wp:inline distT="0" distB="0" distL="0" distR="0">
            <wp:extent cx="8643152" cy="6082284"/>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34" cstate="print"/>
                    <a:stretch>
                      <a:fillRect/>
                    </a:stretch>
                  </pic:blipFill>
                  <pic:spPr>
                    <a:xfrm>
                      <a:off x="0" y="0"/>
                      <a:ext cx="8643152" cy="6082284"/>
                    </a:xfrm>
                    <a:prstGeom prst="rect">
                      <a:avLst/>
                    </a:prstGeom>
                  </pic:spPr>
                </pic:pic>
              </a:graphicData>
            </a:graphic>
          </wp:inline>
        </w:drawing>
      </w:r>
      <w:r>
        <w:rPr>
          <w:sz w:val="20"/>
        </w:rPr>
      </w:r>
    </w:p>
    <w:sectPr>
      <w:footerReference w:type="default" r:id="rId33"/>
      <w:pgSz w:w="16840" w:h="11910" w:orient="landscape"/>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18688">
              <wp:simplePos x="0" y="0"/>
              <wp:positionH relativeFrom="page">
                <wp:posOffset>6680201</wp:posOffset>
              </wp:positionH>
              <wp:positionV relativeFrom="page">
                <wp:posOffset>9342904</wp:posOffset>
              </wp:positionV>
              <wp:extent cx="143510" cy="13525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43510" cy="135255"/>
                      </a:xfrm>
                      <a:prstGeom prst="rect">
                        <a:avLst/>
                      </a:prstGeom>
                    </wps:spPr>
                    <wps:txbx>
                      <w:txbxContent>
                        <w:p>
                          <w:pPr>
                            <w:spacing w:before="19"/>
                            <w:ind w:left="60" w:right="0" w:firstLine="0"/>
                            <w:jc w:val="left"/>
                            <w:rPr>
                              <w:b/>
                              <w:sz w:val="15"/>
                            </w:rPr>
                          </w:pPr>
                          <w:r>
                            <w:rPr>
                              <w:b/>
                              <w:spacing w:val="-10"/>
                              <w:sz w:val="15"/>
                            </w:rPr>
                            <w:fldChar w:fldCharType="begin"/>
                          </w:r>
                          <w:r>
                            <w:rPr>
                              <w:b/>
                              <w:spacing w:val="-10"/>
                              <w:sz w:val="15"/>
                            </w:rPr>
                            <w:instrText> PAGE </w:instrText>
                          </w:r>
                          <w:r>
                            <w:rPr>
                              <w:b/>
                              <w:spacing w:val="-10"/>
                              <w:sz w:val="15"/>
                            </w:rPr>
                            <w:fldChar w:fldCharType="separate"/>
                          </w:r>
                          <w:r>
                            <w:rPr>
                              <w:b/>
                              <w:spacing w:val="-10"/>
                              <w:sz w:val="15"/>
                            </w:rPr>
                            <w:t>2</w:t>
                          </w:r>
                          <w:r>
                            <w:rPr>
                              <w:b/>
                              <w:spacing w:val="-10"/>
                              <w:sz w:val="15"/>
                            </w:rPr>
                            <w:fldChar w:fldCharType="end"/>
                          </w:r>
                        </w:p>
                      </w:txbxContent>
                    </wps:txbx>
                    <wps:bodyPr wrap="square" lIns="0" tIns="0" rIns="0" bIns="0" rtlCol="0">
                      <a:noAutofit/>
                    </wps:bodyPr>
                  </wps:wsp>
                </a:graphicData>
              </a:graphic>
            </wp:anchor>
          </w:drawing>
        </mc:Choice>
        <mc:Fallback>
          <w:pict>
            <v:shape style="position:absolute;margin-left:526.000122pt;margin-top:735.661804pt;width:11.3pt;height:10.65pt;mso-position-horizontal-relative:page;mso-position-vertical-relative:page;z-index:-20897792" type="#_x0000_t202" id="docshape6" filled="false" stroked="false">
              <v:textbox inset="0,0,0,0">
                <w:txbxContent>
                  <w:p>
                    <w:pPr>
                      <w:spacing w:before="19"/>
                      <w:ind w:left="60" w:right="0" w:firstLine="0"/>
                      <w:jc w:val="left"/>
                      <w:rPr>
                        <w:b/>
                        <w:sz w:val="15"/>
                      </w:rPr>
                    </w:pPr>
                    <w:r>
                      <w:rPr>
                        <w:b/>
                        <w:spacing w:val="-10"/>
                        <w:sz w:val="15"/>
                      </w:rPr>
                      <w:fldChar w:fldCharType="begin"/>
                    </w:r>
                    <w:r>
                      <w:rPr>
                        <w:b/>
                        <w:spacing w:val="-10"/>
                        <w:sz w:val="15"/>
                      </w:rPr>
                      <w:instrText> PAGE </w:instrText>
                    </w:r>
                    <w:r>
                      <w:rPr>
                        <w:b/>
                        <w:spacing w:val="-10"/>
                        <w:sz w:val="15"/>
                      </w:rPr>
                      <w:fldChar w:fldCharType="separate"/>
                    </w:r>
                    <w:r>
                      <w:rPr>
                        <w:b/>
                        <w:spacing w:val="-10"/>
                        <w:sz w:val="15"/>
                      </w:rPr>
                      <w:t>2</w:t>
                    </w:r>
                    <w:r>
                      <w:rPr>
                        <w:b/>
                        <w:spacing w:val="-10"/>
                        <w:sz w:val="1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20224">
              <wp:simplePos x="0" y="0"/>
              <wp:positionH relativeFrom="page">
                <wp:posOffset>6626672</wp:posOffset>
              </wp:positionH>
              <wp:positionV relativeFrom="page">
                <wp:posOffset>9342904</wp:posOffset>
              </wp:positionV>
              <wp:extent cx="198755" cy="13525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98755" cy="135255"/>
                      </a:xfrm>
                      <a:prstGeom prst="rect">
                        <a:avLst/>
                      </a:prstGeom>
                    </wps:spPr>
                    <wps:txbx>
                      <w:txbxContent>
                        <w:p>
                          <w:pPr>
                            <w:spacing w:before="19"/>
                            <w:ind w:left="60" w:right="0" w:firstLine="0"/>
                            <w:jc w:val="left"/>
                            <w:rPr>
                              <w:b/>
                              <w:sz w:val="15"/>
                            </w:rPr>
                          </w:pPr>
                          <w:r>
                            <w:rPr>
                              <w:b/>
                              <w:spacing w:val="-5"/>
                              <w:sz w:val="15"/>
                            </w:rPr>
                            <w:fldChar w:fldCharType="begin"/>
                          </w:r>
                          <w:r>
                            <w:rPr>
                              <w:b/>
                              <w:spacing w:val="-5"/>
                              <w:sz w:val="15"/>
                            </w:rPr>
                            <w:instrText> PAGE </w:instrText>
                          </w:r>
                          <w:r>
                            <w:rPr>
                              <w:b/>
                              <w:spacing w:val="-5"/>
                              <w:sz w:val="15"/>
                            </w:rPr>
                            <w:fldChar w:fldCharType="separate"/>
                          </w:r>
                          <w:r>
                            <w:rPr>
                              <w:b/>
                              <w:spacing w:val="-5"/>
                              <w:sz w:val="15"/>
                            </w:rPr>
                            <w:t>15</w:t>
                          </w:r>
                          <w:r>
                            <w:rPr>
                              <w:b/>
                              <w:spacing w:val="-5"/>
                              <w:sz w:val="15"/>
                            </w:rPr>
                            <w:fldChar w:fldCharType="end"/>
                          </w:r>
                        </w:p>
                      </w:txbxContent>
                    </wps:txbx>
                    <wps:bodyPr wrap="square" lIns="0" tIns="0" rIns="0" bIns="0" rtlCol="0">
                      <a:noAutofit/>
                    </wps:bodyPr>
                  </wps:wsp>
                </a:graphicData>
              </a:graphic>
            </wp:anchor>
          </w:drawing>
        </mc:Choice>
        <mc:Fallback>
          <w:pict>
            <v:shape style="position:absolute;margin-left:521.785217pt;margin-top:735.661804pt;width:15.65pt;height:10.65pt;mso-position-horizontal-relative:page;mso-position-vertical-relative:page;z-index:-20896256" type="#_x0000_t202" id="docshape22" filled="false" stroked="false">
              <v:textbox inset="0,0,0,0">
                <w:txbxContent>
                  <w:p>
                    <w:pPr>
                      <w:spacing w:before="19"/>
                      <w:ind w:left="60" w:right="0" w:firstLine="0"/>
                      <w:jc w:val="left"/>
                      <w:rPr>
                        <w:b/>
                        <w:sz w:val="15"/>
                      </w:rPr>
                    </w:pPr>
                    <w:r>
                      <w:rPr>
                        <w:b/>
                        <w:spacing w:val="-5"/>
                        <w:sz w:val="15"/>
                      </w:rPr>
                      <w:fldChar w:fldCharType="begin"/>
                    </w:r>
                    <w:r>
                      <w:rPr>
                        <w:b/>
                        <w:spacing w:val="-5"/>
                        <w:sz w:val="15"/>
                      </w:rPr>
                      <w:instrText> PAGE </w:instrText>
                    </w:r>
                    <w:r>
                      <w:rPr>
                        <w:b/>
                        <w:spacing w:val="-5"/>
                        <w:sz w:val="15"/>
                      </w:rPr>
                      <w:fldChar w:fldCharType="separate"/>
                    </w:r>
                    <w:r>
                      <w:rPr>
                        <w:b/>
                        <w:spacing w:val="-5"/>
                        <w:sz w:val="15"/>
                      </w:rPr>
                      <w:t>15</w:t>
                    </w:r>
                    <w:r>
                      <w:rPr>
                        <w:b/>
                        <w:spacing w:val="-5"/>
                        <w:sz w:val="1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20736">
              <wp:simplePos x="0" y="0"/>
              <wp:positionH relativeFrom="page">
                <wp:posOffset>6626672</wp:posOffset>
              </wp:positionH>
              <wp:positionV relativeFrom="page">
                <wp:posOffset>9342904</wp:posOffset>
              </wp:positionV>
              <wp:extent cx="198755" cy="13525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98755" cy="135255"/>
                      </a:xfrm>
                      <a:prstGeom prst="rect">
                        <a:avLst/>
                      </a:prstGeom>
                    </wps:spPr>
                    <wps:txbx>
                      <w:txbxContent>
                        <w:p>
                          <w:pPr>
                            <w:spacing w:before="19"/>
                            <w:ind w:left="60" w:right="0" w:firstLine="0"/>
                            <w:jc w:val="left"/>
                            <w:rPr>
                              <w:b/>
                              <w:sz w:val="15"/>
                            </w:rPr>
                          </w:pPr>
                          <w:r>
                            <w:rPr>
                              <w:b/>
                              <w:spacing w:val="-5"/>
                              <w:sz w:val="15"/>
                            </w:rPr>
                            <w:fldChar w:fldCharType="begin"/>
                          </w:r>
                          <w:r>
                            <w:rPr>
                              <w:b/>
                              <w:spacing w:val="-5"/>
                              <w:sz w:val="15"/>
                            </w:rPr>
                            <w:instrText> PAGE </w:instrText>
                          </w:r>
                          <w:r>
                            <w:rPr>
                              <w:b/>
                              <w:spacing w:val="-5"/>
                              <w:sz w:val="15"/>
                            </w:rPr>
                            <w:fldChar w:fldCharType="separate"/>
                          </w:r>
                          <w:r>
                            <w:rPr>
                              <w:b/>
                              <w:spacing w:val="-5"/>
                              <w:sz w:val="15"/>
                            </w:rPr>
                            <w:t>26</w:t>
                          </w:r>
                          <w:r>
                            <w:rPr>
                              <w:b/>
                              <w:spacing w:val="-5"/>
                              <w:sz w:val="15"/>
                            </w:rPr>
                            <w:fldChar w:fldCharType="end"/>
                          </w:r>
                        </w:p>
                      </w:txbxContent>
                    </wps:txbx>
                    <wps:bodyPr wrap="square" lIns="0" tIns="0" rIns="0" bIns="0" rtlCol="0">
                      <a:noAutofit/>
                    </wps:bodyPr>
                  </wps:wsp>
                </a:graphicData>
              </a:graphic>
            </wp:anchor>
          </w:drawing>
        </mc:Choice>
        <mc:Fallback>
          <w:pict>
            <v:shape style="position:absolute;margin-left:521.785217pt;margin-top:735.661804pt;width:15.65pt;height:10.65pt;mso-position-horizontal-relative:page;mso-position-vertical-relative:page;z-index:-20895744" type="#_x0000_t202" id="docshape34" filled="false" stroked="false">
              <v:textbox inset="0,0,0,0">
                <w:txbxContent>
                  <w:p>
                    <w:pPr>
                      <w:spacing w:before="19"/>
                      <w:ind w:left="60" w:right="0" w:firstLine="0"/>
                      <w:jc w:val="left"/>
                      <w:rPr>
                        <w:b/>
                        <w:sz w:val="15"/>
                      </w:rPr>
                    </w:pPr>
                    <w:r>
                      <w:rPr>
                        <w:b/>
                        <w:spacing w:val="-5"/>
                        <w:sz w:val="15"/>
                      </w:rPr>
                      <w:fldChar w:fldCharType="begin"/>
                    </w:r>
                    <w:r>
                      <w:rPr>
                        <w:b/>
                        <w:spacing w:val="-5"/>
                        <w:sz w:val="15"/>
                      </w:rPr>
                      <w:instrText> PAGE </w:instrText>
                    </w:r>
                    <w:r>
                      <w:rPr>
                        <w:b/>
                        <w:spacing w:val="-5"/>
                        <w:sz w:val="15"/>
                      </w:rPr>
                      <w:fldChar w:fldCharType="separate"/>
                    </w:r>
                    <w:r>
                      <w:rPr>
                        <w:b/>
                        <w:spacing w:val="-5"/>
                        <w:sz w:val="15"/>
                      </w:rPr>
                      <w:t>26</w:t>
                    </w:r>
                    <w:r>
                      <w:rPr>
                        <w:b/>
                        <w:spacing w:val="-5"/>
                        <w:sz w:val="1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19200">
              <wp:simplePos x="0" y="0"/>
              <wp:positionH relativeFrom="page">
                <wp:posOffset>6705601</wp:posOffset>
              </wp:positionH>
              <wp:positionV relativeFrom="page">
                <wp:posOffset>9342904</wp:posOffset>
              </wp:positionV>
              <wp:extent cx="80010" cy="13525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80010" cy="135255"/>
                      </a:xfrm>
                      <a:prstGeom prst="rect">
                        <a:avLst/>
                      </a:prstGeom>
                    </wps:spPr>
                    <wps:txbx>
                      <w:txbxContent>
                        <w:p>
                          <w:pPr>
                            <w:spacing w:before="19"/>
                            <w:ind w:left="20" w:right="0" w:firstLine="0"/>
                            <w:jc w:val="left"/>
                            <w:rPr>
                              <w:b/>
                              <w:sz w:val="15"/>
                            </w:rPr>
                          </w:pPr>
                          <w:r>
                            <w:rPr>
                              <w:b/>
                              <w:spacing w:val="-10"/>
                              <w:sz w:val="15"/>
                            </w:rPr>
                            <w:t>4</w:t>
                          </w:r>
                        </w:p>
                      </w:txbxContent>
                    </wps:txbx>
                    <wps:bodyPr wrap="square" lIns="0" tIns="0" rIns="0" bIns="0" rtlCol="0">
                      <a:noAutofit/>
                    </wps:bodyPr>
                  </wps:wsp>
                </a:graphicData>
              </a:graphic>
            </wp:anchor>
          </w:drawing>
        </mc:Choice>
        <mc:Fallback>
          <w:pict>
            <v:shape style="position:absolute;margin-left:528.000122pt;margin-top:735.661804pt;width:6.3pt;height:10.65pt;mso-position-horizontal-relative:page;mso-position-vertical-relative:page;z-index:-20897280" type="#_x0000_t202" id="docshape9" filled="false" stroked="false">
              <v:textbox inset="0,0,0,0">
                <w:txbxContent>
                  <w:p>
                    <w:pPr>
                      <w:spacing w:before="19"/>
                      <w:ind w:left="20" w:right="0" w:firstLine="0"/>
                      <w:jc w:val="left"/>
                      <w:rPr>
                        <w:b/>
                        <w:sz w:val="15"/>
                      </w:rPr>
                    </w:pPr>
                    <w:r>
                      <w:rPr>
                        <w:b/>
                        <w:spacing w:val="-10"/>
                        <w:sz w:val="15"/>
                      </w:rPr>
                      <w:t>4</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21248">
              <wp:simplePos x="0" y="0"/>
              <wp:positionH relativeFrom="page">
                <wp:posOffset>6626672</wp:posOffset>
              </wp:positionH>
              <wp:positionV relativeFrom="page">
                <wp:posOffset>9342904</wp:posOffset>
              </wp:positionV>
              <wp:extent cx="198755" cy="13525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98755" cy="135255"/>
                      </a:xfrm>
                      <a:prstGeom prst="rect">
                        <a:avLst/>
                      </a:prstGeom>
                    </wps:spPr>
                    <wps:txbx>
                      <w:txbxContent>
                        <w:p>
                          <w:pPr>
                            <w:spacing w:before="19"/>
                            <w:ind w:left="60" w:right="0" w:firstLine="0"/>
                            <w:jc w:val="left"/>
                            <w:rPr>
                              <w:b/>
                              <w:sz w:val="15"/>
                            </w:rPr>
                          </w:pPr>
                          <w:r>
                            <w:rPr>
                              <w:b/>
                              <w:spacing w:val="-5"/>
                              <w:sz w:val="15"/>
                            </w:rPr>
                            <w:fldChar w:fldCharType="begin"/>
                          </w:r>
                          <w:r>
                            <w:rPr>
                              <w:b/>
                              <w:spacing w:val="-5"/>
                              <w:sz w:val="15"/>
                            </w:rPr>
                            <w:instrText> PAGE </w:instrText>
                          </w:r>
                          <w:r>
                            <w:rPr>
                              <w:b/>
                              <w:spacing w:val="-5"/>
                              <w:sz w:val="15"/>
                            </w:rPr>
                            <w:fldChar w:fldCharType="separate"/>
                          </w:r>
                          <w:r>
                            <w:rPr>
                              <w:b/>
                              <w:spacing w:val="-5"/>
                              <w:sz w:val="15"/>
                            </w:rPr>
                            <w:t>33</w:t>
                          </w:r>
                          <w:r>
                            <w:rPr>
                              <w:b/>
                              <w:spacing w:val="-5"/>
                              <w:sz w:val="15"/>
                            </w:rPr>
                            <w:fldChar w:fldCharType="end"/>
                          </w:r>
                        </w:p>
                      </w:txbxContent>
                    </wps:txbx>
                    <wps:bodyPr wrap="square" lIns="0" tIns="0" rIns="0" bIns="0" rtlCol="0">
                      <a:noAutofit/>
                    </wps:bodyPr>
                  </wps:wsp>
                </a:graphicData>
              </a:graphic>
            </wp:anchor>
          </w:drawing>
        </mc:Choice>
        <mc:Fallback>
          <w:pict>
            <v:shape style="position:absolute;margin-left:521.785217pt;margin-top:735.661804pt;width:15.65pt;height:10.65pt;mso-position-horizontal-relative:page;mso-position-vertical-relative:page;z-index:-20895232" type="#_x0000_t202" id="docshape42" filled="false" stroked="false">
              <v:textbox inset="0,0,0,0">
                <w:txbxContent>
                  <w:p>
                    <w:pPr>
                      <w:spacing w:before="19"/>
                      <w:ind w:left="60" w:right="0" w:firstLine="0"/>
                      <w:jc w:val="left"/>
                      <w:rPr>
                        <w:b/>
                        <w:sz w:val="15"/>
                      </w:rPr>
                    </w:pPr>
                    <w:r>
                      <w:rPr>
                        <w:b/>
                        <w:spacing w:val="-5"/>
                        <w:sz w:val="15"/>
                      </w:rPr>
                      <w:fldChar w:fldCharType="begin"/>
                    </w:r>
                    <w:r>
                      <w:rPr>
                        <w:b/>
                        <w:spacing w:val="-5"/>
                        <w:sz w:val="15"/>
                      </w:rPr>
                      <w:instrText> PAGE </w:instrText>
                    </w:r>
                    <w:r>
                      <w:rPr>
                        <w:b/>
                        <w:spacing w:val="-5"/>
                        <w:sz w:val="15"/>
                      </w:rPr>
                      <w:fldChar w:fldCharType="separate"/>
                    </w:r>
                    <w:r>
                      <w:rPr>
                        <w:b/>
                        <w:spacing w:val="-5"/>
                        <w:sz w:val="15"/>
                      </w:rPr>
                      <w:t>33</w:t>
                    </w:r>
                    <w:r>
                      <w:rPr>
                        <w:b/>
                        <w:spacing w:val="-5"/>
                        <w:sz w:val="15"/>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19712">
              <wp:simplePos x="0" y="0"/>
              <wp:positionH relativeFrom="page">
                <wp:posOffset>6680201</wp:posOffset>
              </wp:positionH>
              <wp:positionV relativeFrom="page">
                <wp:posOffset>9342904</wp:posOffset>
              </wp:positionV>
              <wp:extent cx="143510" cy="13525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43510" cy="135255"/>
                      </a:xfrm>
                      <a:prstGeom prst="rect">
                        <a:avLst/>
                      </a:prstGeom>
                    </wps:spPr>
                    <wps:txbx>
                      <w:txbxContent>
                        <w:p>
                          <w:pPr>
                            <w:spacing w:before="19"/>
                            <w:ind w:left="60" w:right="0" w:firstLine="0"/>
                            <w:jc w:val="left"/>
                            <w:rPr>
                              <w:b/>
                              <w:sz w:val="15"/>
                            </w:rPr>
                          </w:pPr>
                          <w:r>
                            <w:rPr>
                              <w:b/>
                              <w:spacing w:val="-10"/>
                              <w:sz w:val="15"/>
                            </w:rPr>
                            <w:fldChar w:fldCharType="begin"/>
                          </w:r>
                          <w:r>
                            <w:rPr>
                              <w:b/>
                              <w:spacing w:val="-10"/>
                              <w:sz w:val="15"/>
                            </w:rPr>
                            <w:instrText> PAGE </w:instrText>
                          </w:r>
                          <w:r>
                            <w:rPr>
                              <w:b/>
                              <w:spacing w:val="-10"/>
                              <w:sz w:val="15"/>
                            </w:rPr>
                            <w:fldChar w:fldCharType="separate"/>
                          </w:r>
                          <w:r>
                            <w:rPr>
                              <w:b/>
                              <w:spacing w:val="-10"/>
                              <w:sz w:val="15"/>
                            </w:rPr>
                            <w:t>5</w:t>
                          </w:r>
                          <w:r>
                            <w:rPr>
                              <w:b/>
                              <w:spacing w:val="-10"/>
                              <w:sz w:val="15"/>
                            </w:rPr>
                            <w:fldChar w:fldCharType="end"/>
                          </w:r>
                        </w:p>
                      </w:txbxContent>
                    </wps:txbx>
                    <wps:bodyPr wrap="square" lIns="0" tIns="0" rIns="0" bIns="0" rtlCol="0">
                      <a:noAutofit/>
                    </wps:bodyPr>
                  </wps:wsp>
                </a:graphicData>
              </a:graphic>
            </wp:anchor>
          </w:drawing>
        </mc:Choice>
        <mc:Fallback>
          <w:pict>
            <v:shape style="position:absolute;margin-left:526.000122pt;margin-top:735.661804pt;width:11.3pt;height:10.65pt;mso-position-horizontal-relative:page;mso-position-vertical-relative:page;z-index:-20896768" type="#_x0000_t202" id="docshape11" filled="false" stroked="false">
              <v:textbox inset="0,0,0,0">
                <w:txbxContent>
                  <w:p>
                    <w:pPr>
                      <w:spacing w:before="19"/>
                      <w:ind w:left="60" w:right="0" w:firstLine="0"/>
                      <w:jc w:val="left"/>
                      <w:rPr>
                        <w:b/>
                        <w:sz w:val="15"/>
                      </w:rPr>
                    </w:pPr>
                    <w:r>
                      <w:rPr>
                        <w:b/>
                        <w:spacing w:val="-10"/>
                        <w:sz w:val="15"/>
                      </w:rPr>
                      <w:fldChar w:fldCharType="begin"/>
                    </w:r>
                    <w:r>
                      <w:rPr>
                        <w:b/>
                        <w:spacing w:val="-10"/>
                        <w:sz w:val="15"/>
                      </w:rPr>
                      <w:instrText> PAGE </w:instrText>
                    </w:r>
                    <w:r>
                      <w:rPr>
                        <w:b/>
                        <w:spacing w:val="-10"/>
                        <w:sz w:val="15"/>
                      </w:rPr>
                      <w:fldChar w:fldCharType="separate"/>
                    </w:r>
                    <w:r>
                      <w:rPr>
                        <w:b/>
                        <w:spacing w:val="-10"/>
                        <w:sz w:val="15"/>
                      </w:rPr>
                      <w:t>5</w:t>
                    </w:r>
                    <w:r>
                      <w:rPr>
                        <w:b/>
                        <w:spacing w:val="-10"/>
                        <w:sz w:val="1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upperLetter"/>
      <w:lvlText w:val="%1)"/>
      <w:lvlJc w:val="left"/>
      <w:pPr>
        <w:ind w:left="1562" w:hanging="309"/>
        <w:jc w:val="left"/>
      </w:pPr>
      <w:rPr>
        <w:rFonts w:hint="default" w:ascii="Arial" w:hAnsi="Arial" w:eastAsia="Arial" w:cs="Arial"/>
        <w:b w:val="0"/>
        <w:bCs w:val="0"/>
        <w:i/>
        <w:iCs/>
        <w:spacing w:val="0"/>
        <w:w w:val="102"/>
        <w:sz w:val="15"/>
        <w:szCs w:val="15"/>
        <w:lang w:val="es-ES" w:eastAsia="en-US" w:bidi="ar-SA"/>
      </w:rPr>
    </w:lvl>
    <w:lvl w:ilvl="1">
      <w:start w:val="0"/>
      <w:numFmt w:val="bullet"/>
      <w:lvlText w:val="•"/>
      <w:lvlJc w:val="left"/>
      <w:pPr>
        <w:ind w:left="2354" w:hanging="309"/>
      </w:pPr>
      <w:rPr>
        <w:rFonts w:hint="default"/>
        <w:lang w:val="es-ES" w:eastAsia="en-US" w:bidi="ar-SA"/>
      </w:rPr>
    </w:lvl>
    <w:lvl w:ilvl="2">
      <w:start w:val="0"/>
      <w:numFmt w:val="bullet"/>
      <w:lvlText w:val="•"/>
      <w:lvlJc w:val="left"/>
      <w:pPr>
        <w:ind w:left="3149" w:hanging="309"/>
      </w:pPr>
      <w:rPr>
        <w:rFonts w:hint="default"/>
        <w:lang w:val="es-ES" w:eastAsia="en-US" w:bidi="ar-SA"/>
      </w:rPr>
    </w:lvl>
    <w:lvl w:ilvl="3">
      <w:start w:val="0"/>
      <w:numFmt w:val="bullet"/>
      <w:lvlText w:val="•"/>
      <w:lvlJc w:val="left"/>
      <w:pPr>
        <w:ind w:left="3943" w:hanging="309"/>
      </w:pPr>
      <w:rPr>
        <w:rFonts w:hint="default"/>
        <w:lang w:val="es-ES" w:eastAsia="en-US" w:bidi="ar-SA"/>
      </w:rPr>
    </w:lvl>
    <w:lvl w:ilvl="4">
      <w:start w:val="0"/>
      <w:numFmt w:val="bullet"/>
      <w:lvlText w:val="•"/>
      <w:lvlJc w:val="left"/>
      <w:pPr>
        <w:ind w:left="4738" w:hanging="309"/>
      </w:pPr>
      <w:rPr>
        <w:rFonts w:hint="default"/>
        <w:lang w:val="es-ES" w:eastAsia="en-US" w:bidi="ar-SA"/>
      </w:rPr>
    </w:lvl>
    <w:lvl w:ilvl="5">
      <w:start w:val="0"/>
      <w:numFmt w:val="bullet"/>
      <w:lvlText w:val="•"/>
      <w:lvlJc w:val="left"/>
      <w:pPr>
        <w:ind w:left="5532" w:hanging="309"/>
      </w:pPr>
      <w:rPr>
        <w:rFonts w:hint="default"/>
        <w:lang w:val="es-ES" w:eastAsia="en-US" w:bidi="ar-SA"/>
      </w:rPr>
    </w:lvl>
    <w:lvl w:ilvl="6">
      <w:start w:val="0"/>
      <w:numFmt w:val="bullet"/>
      <w:lvlText w:val="•"/>
      <w:lvlJc w:val="left"/>
      <w:pPr>
        <w:ind w:left="6327" w:hanging="309"/>
      </w:pPr>
      <w:rPr>
        <w:rFonts w:hint="default"/>
        <w:lang w:val="es-ES" w:eastAsia="en-US" w:bidi="ar-SA"/>
      </w:rPr>
    </w:lvl>
    <w:lvl w:ilvl="7">
      <w:start w:val="0"/>
      <w:numFmt w:val="bullet"/>
      <w:lvlText w:val="•"/>
      <w:lvlJc w:val="left"/>
      <w:pPr>
        <w:ind w:left="7121" w:hanging="309"/>
      </w:pPr>
      <w:rPr>
        <w:rFonts w:hint="default"/>
        <w:lang w:val="es-ES" w:eastAsia="en-US" w:bidi="ar-SA"/>
      </w:rPr>
    </w:lvl>
    <w:lvl w:ilvl="8">
      <w:start w:val="0"/>
      <w:numFmt w:val="bullet"/>
      <w:lvlText w:val="•"/>
      <w:lvlJc w:val="left"/>
      <w:pPr>
        <w:ind w:left="7916" w:hanging="309"/>
      </w:pPr>
      <w:rPr>
        <w:rFonts w:hint="default"/>
        <w:lang w:val="es-ES" w:eastAsia="en-US" w:bidi="ar-SA"/>
      </w:rPr>
    </w:lvl>
  </w:abstractNum>
  <w:abstractNum w:abstractNumId="15">
    <w:multiLevelType w:val="hybridMultilevel"/>
    <w:lvl w:ilvl="0">
      <w:start w:val="1"/>
      <w:numFmt w:val="upperLetter"/>
      <w:lvlText w:val="%1)"/>
      <w:lvlJc w:val="left"/>
      <w:pPr>
        <w:ind w:left="1562" w:hanging="309"/>
        <w:jc w:val="left"/>
      </w:pPr>
      <w:rPr>
        <w:rFonts w:hint="default"/>
        <w:spacing w:val="0"/>
        <w:w w:val="88"/>
        <w:lang w:val="es-ES" w:eastAsia="en-US" w:bidi="ar-SA"/>
      </w:rPr>
    </w:lvl>
    <w:lvl w:ilvl="1">
      <w:start w:val="0"/>
      <w:numFmt w:val="bullet"/>
      <w:lvlText w:val="•"/>
      <w:lvlJc w:val="left"/>
      <w:pPr>
        <w:ind w:left="2354" w:hanging="309"/>
      </w:pPr>
      <w:rPr>
        <w:rFonts w:hint="default"/>
        <w:lang w:val="es-ES" w:eastAsia="en-US" w:bidi="ar-SA"/>
      </w:rPr>
    </w:lvl>
    <w:lvl w:ilvl="2">
      <w:start w:val="0"/>
      <w:numFmt w:val="bullet"/>
      <w:lvlText w:val="•"/>
      <w:lvlJc w:val="left"/>
      <w:pPr>
        <w:ind w:left="3149" w:hanging="309"/>
      </w:pPr>
      <w:rPr>
        <w:rFonts w:hint="default"/>
        <w:lang w:val="es-ES" w:eastAsia="en-US" w:bidi="ar-SA"/>
      </w:rPr>
    </w:lvl>
    <w:lvl w:ilvl="3">
      <w:start w:val="0"/>
      <w:numFmt w:val="bullet"/>
      <w:lvlText w:val="•"/>
      <w:lvlJc w:val="left"/>
      <w:pPr>
        <w:ind w:left="3943" w:hanging="309"/>
      </w:pPr>
      <w:rPr>
        <w:rFonts w:hint="default"/>
        <w:lang w:val="es-ES" w:eastAsia="en-US" w:bidi="ar-SA"/>
      </w:rPr>
    </w:lvl>
    <w:lvl w:ilvl="4">
      <w:start w:val="0"/>
      <w:numFmt w:val="bullet"/>
      <w:lvlText w:val="•"/>
      <w:lvlJc w:val="left"/>
      <w:pPr>
        <w:ind w:left="4738" w:hanging="309"/>
      </w:pPr>
      <w:rPr>
        <w:rFonts w:hint="default"/>
        <w:lang w:val="es-ES" w:eastAsia="en-US" w:bidi="ar-SA"/>
      </w:rPr>
    </w:lvl>
    <w:lvl w:ilvl="5">
      <w:start w:val="0"/>
      <w:numFmt w:val="bullet"/>
      <w:lvlText w:val="•"/>
      <w:lvlJc w:val="left"/>
      <w:pPr>
        <w:ind w:left="5532" w:hanging="309"/>
      </w:pPr>
      <w:rPr>
        <w:rFonts w:hint="default"/>
        <w:lang w:val="es-ES" w:eastAsia="en-US" w:bidi="ar-SA"/>
      </w:rPr>
    </w:lvl>
    <w:lvl w:ilvl="6">
      <w:start w:val="0"/>
      <w:numFmt w:val="bullet"/>
      <w:lvlText w:val="•"/>
      <w:lvlJc w:val="left"/>
      <w:pPr>
        <w:ind w:left="6327" w:hanging="309"/>
      </w:pPr>
      <w:rPr>
        <w:rFonts w:hint="default"/>
        <w:lang w:val="es-ES" w:eastAsia="en-US" w:bidi="ar-SA"/>
      </w:rPr>
    </w:lvl>
    <w:lvl w:ilvl="7">
      <w:start w:val="0"/>
      <w:numFmt w:val="bullet"/>
      <w:lvlText w:val="•"/>
      <w:lvlJc w:val="left"/>
      <w:pPr>
        <w:ind w:left="7121" w:hanging="309"/>
      </w:pPr>
      <w:rPr>
        <w:rFonts w:hint="default"/>
        <w:lang w:val="es-ES" w:eastAsia="en-US" w:bidi="ar-SA"/>
      </w:rPr>
    </w:lvl>
    <w:lvl w:ilvl="8">
      <w:start w:val="0"/>
      <w:numFmt w:val="bullet"/>
      <w:lvlText w:val="•"/>
      <w:lvlJc w:val="left"/>
      <w:pPr>
        <w:ind w:left="7916" w:hanging="309"/>
      </w:pPr>
      <w:rPr>
        <w:rFonts w:hint="default"/>
        <w:lang w:val="es-ES" w:eastAsia="en-US" w:bidi="ar-SA"/>
      </w:rPr>
    </w:lvl>
  </w:abstractNum>
  <w:abstractNum w:abstractNumId="14">
    <w:multiLevelType w:val="hybridMultilevel"/>
    <w:lvl w:ilvl="0">
      <w:start w:val="0"/>
      <w:numFmt w:val="bullet"/>
      <w:lvlText w:val="-"/>
      <w:lvlJc w:val="left"/>
      <w:pPr>
        <w:ind w:left="1870" w:hanging="309"/>
      </w:pPr>
      <w:rPr>
        <w:rFonts w:hint="default" w:ascii="Calibri" w:hAnsi="Calibri" w:eastAsia="Calibri" w:cs="Calibri"/>
        <w:b w:val="0"/>
        <w:bCs w:val="0"/>
        <w:i w:val="0"/>
        <w:iCs w:val="0"/>
        <w:spacing w:val="0"/>
        <w:w w:val="102"/>
        <w:sz w:val="15"/>
        <w:szCs w:val="15"/>
        <w:lang w:val="es-ES" w:eastAsia="en-US" w:bidi="ar-SA"/>
      </w:rPr>
    </w:lvl>
    <w:lvl w:ilvl="1">
      <w:start w:val="0"/>
      <w:numFmt w:val="bullet"/>
      <w:lvlText w:val="•"/>
      <w:lvlJc w:val="left"/>
      <w:pPr>
        <w:ind w:left="2642" w:hanging="309"/>
      </w:pPr>
      <w:rPr>
        <w:rFonts w:hint="default"/>
        <w:lang w:val="es-ES" w:eastAsia="en-US" w:bidi="ar-SA"/>
      </w:rPr>
    </w:lvl>
    <w:lvl w:ilvl="2">
      <w:start w:val="0"/>
      <w:numFmt w:val="bullet"/>
      <w:lvlText w:val="•"/>
      <w:lvlJc w:val="left"/>
      <w:pPr>
        <w:ind w:left="3405" w:hanging="309"/>
      </w:pPr>
      <w:rPr>
        <w:rFonts w:hint="default"/>
        <w:lang w:val="es-ES" w:eastAsia="en-US" w:bidi="ar-SA"/>
      </w:rPr>
    </w:lvl>
    <w:lvl w:ilvl="3">
      <w:start w:val="0"/>
      <w:numFmt w:val="bullet"/>
      <w:lvlText w:val="•"/>
      <w:lvlJc w:val="left"/>
      <w:pPr>
        <w:ind w:left="4167" w:hanging="309"/>
      </w:pPr>
      <w:rPr>
        <w:rFonts w:hint="default"/>
        <w:lang w:val="es-ES" w:eastAsia="en-US" w:bidi="ar-SA"/>
      </w:rPr>
    </w:lvl>
    <w:lvl w:ilvl="4">
      <w:start w:val="0"/>
      <w:numFmt w:val="bullet"/>
      <w:lvlText w:val="•"/>
      <w:lvlJc w:val="left"/>
      <w:pPr>
        <w:ind w:left="4930" w:hanging="309"/>
      </w:pPr>
      <w:rPr>
        <w:rFonts w:hint="default"/>
        <w:lang w:val="es-ES" w:eastAsia="en-US" w:bidi="ar-SA"/>
      </w:rPr>
    </w:lvl>
    <w:lvl w:ilvl="5">
      <w:start w:val="0"/>
      <w:numFmt w:val="bullet"/>
      <w:lvlText w:val="•"/>
      <w:lvlJc w:val="left"/>
      <w:pPr>
        <w:ind w:left="5692" w:hanging="309"/>
      </w:pPr>
      <w:rPr>
        <w:rFonts w:hint="default"/>
        <w:lang w:val="es-ES" w:eastAsia="en-US" w:bidi="ar-SA"/>
      </w:rPr>
    </w:lvl>
    <w:lvl w:ilvl="6">
      <w:start w:val="0"/>
      <w:numFmt w:val="bullet"/>
      <w:lvlText w:val="•"/>
      <w:lvlJc w:val="left"/>
      <w:pPr>
        <w:ind w:left="6455" w:hanging="309"/>
      </w:pPr>
      <w:rPr>
        <w:rFonts w:hint="default"/>
        <w:lang w:val="es-ES" w:eastAsia="en-US" w:bidi="ar-SA"/>
      </w:rPr>
    </w:lvl>
    <w:lvl w:ilvl="7">
      <w:start w:val="0"/>
      <w:numFmt w:val="bullet"/>
      <w:lvlText w:val="•"/>
      <w:lvlJc w:val="left"/>
      <w:pPr>
        <w:ind w:left="7217" w:hanging="309"/>
      </w:pPr>
      <w:rPr>
        <w:rFonts w:hint="default"/>
        <w:lang w:val="es-ES" w:eastAsia="en-US" w:bidi="ar-SA"/>
      </w:rPr>
    </w:lvl>
    <w:lvl w:ilvl="8">
      <w:start w:val="0"/>
      <w:numFmt w:val="bullet"/>
      <w:lvlText w:val="•"/>
      <w:lvlJc w:val="left"/>
      <w:pPr>
        <w:ind w:left="7980" w:hanging="309"/>
      </w:pPr>
      <w:rPr>
        <w:rFonts w:hint="default"/>
        <w:lang w:val="es-ES" w:eastAsia="en-US" w:bidi="ar-SA"/>
      </w:rPr>
    </w:lvl>
  </w:abstractNum>
  <w:abstractNum w:abstractNumId="13">
    <w:multiLevelType w:val="hybridMultilevel"/>
    <w:lvl w:ilvl="0">
      <w:start w:val="1"/>
      <w:numFmt w:val="upperLetter"/>
      <w:lvlText w:val="%1)"/>
      <w:lvlJc w:val="left"/>
      <w:pPr>
        <w:ind w:left="1451" w:hanging="198"/>
        <w:jc w:val="right"/>
      </w:pPr>
      <w:rPr>
        <w:rFonts w:hint="default"/>
        <w:spacing w:val="0"/>
        <w:w w:val="88"/>
        <w:lang w:val="es-ES" w:eastAsia="en-US" w:bidi="ar-SA"/>
      </w:rPr>
    </w:lvl>
    <w:lvl w:ilvl="1">
      <w:start w:val="0"/>
      <w:numFmt w:val="bullet"/>
      <w:lvlText w:val="•"/>
      <w:lvlJc w:val="left"/>
      <w:pPr>
        <w:ind w:left="2264" w:hanging="198"/>
      </w:pPr>
      <w:rPr>
        <w:rFonts w:hint="default"/>
        <w:lang w:val="es-ES" w:eastAsia="en-US" w:bidi="ar-SA"/>
      </w:rPr>
    </w:lvl>
    <w:lvl w:ilvl="2">
      <w:start w:val="0"/>
      <w:numFmt w:val="bullet"/>
      <w:lvlText w:val="•"/>
      <w:lvlJc w:val="left"/>
      <w:pPr>
        <w:ind w:left="3069" w:hanging="198"/>
      </w:pPr>
      <w:rPr>
        <w:rFonts w:hint="default"/>
        <w:lang w:val="es-ES" w:eastAsia="en-US" w:bidi="ar-SA"/>
      </w:rPr>
    </w:lvl>
    <w:lvl w:ilvl="3">
      <w:start w:val="0"/>
      <w:numFmt w:val="bullet"/>
      <w:lvlText w:val="•"/>
      <w:lvlJc w:val="left"/>
      <w:pPr>
        <w:ind w:left="3873" w:hanging="198"/>
      </w:pPr>
      <w:rPr>
        <w:rFonts w:hint="default"/>
        <w:lang w:val="es-ES" w:eastAsia="en-US" w:bidi="ar-SA"/>
      </w:rPr>
    </w:lvl>
    <w:lvl w:ilvl="4">
      <w:start w:val="0"/>
      <w:numFmt w:val="bullet"/>
      <w:lvlText w:val="•"/>
      <w:lvlJc w:val="left"/>
      <w:pPr>
        <w:ind w:left="4678" w:hanging="198"/>
      </w:pPr>
      <w:rPr>
        <w:rFonts w:hint="default"/>
        <w:lang w:val="es-ES" w:eastAsia="en-US" w:bidi="ar-SA"/>
      </w:rPr>
    </w:lvl>
    <w:lvl w:ilvl="5">
      <w:start w:val="0"/>
      <w:numFmt w:val="bullet"/>
      <w:lvlText w:val="•"/>
      <w:lvlJc w:val="left"/>
      <w:pPr>
        <w:ind w:left="5482" w:hanging="198"/>
      </w:pPr>
      <w:rPr>
        <w:rFonts w:hint="default"/>
        <w:lang w:val="es-ES" w:eastAsia="en-US" w:bidi="ar-SA"/>
      </w:rPr>
    </w:lvl>
    <w:lvl w:ilvl="6">
      <w:start w:val="0"/>
      <w:numFmt w:val="bullet"/>
      <w:lvlText w:val="•"/>
      <w:lvlJc w:val="left"/>
      <w:pPr>
        <w:ind w:left="6287" w:hanging="198"/>
      </w:pPr>
      <w:rPr>
        <w:rFonts w:hint="default"/>
        <w:lang w:val="es-ES" w:eastAsia="en-US" w:bidi="ar-SA"/>
      </w:rPr>
    </w:lvl>
    <w:lvl w:ilvl="7">
      <w:start w:val="0"/>
      <w:numFmt w:val="bullet"/>
      <w:lvlText w:val="•"/>
      <w:lvlJc w:val="left"/>
      <w:pPr>
        <w:ind w:left="7091" w:hanging="198"/>
      </w:pPr>
      <w:rPr>
        <w:rFonts w:hint="default"/>
        <w:lang w:val="es-ES" w:eastAsia="en-US" w:bidi="ar-SA"/>
      </w:rPr>
    </w:lvl>
    <w:lvl w:ilvl="8">
      <w:start w:val="0"/>
      <w:numFmt w:val="bullet"/>
      <w:lvlText w:val="•"/>
      <w:lvlJc w:val="left"/>
      <w:pPr>
        <w:ind w:left="7896" w:hanging="198"/>
      </w:pPr>
      <w:rPr>
        <w:rFonts w:hint="default"/>
        <w:lang w:val="es-ES" w:eastAsia="en-US" w:bidi="ar-SA"/>
      </w:rPr>
    </w:lvl>
  </w:abstractNum>
  <w:abstractNum w:abstractNumId="12">
    <w:multiLevelType w:val="hybridMultilevel"/>
    <w:lvl w:ilvl="0">
      <w:start w:val="0"/>
      <w:numFmt w:val="bullet"/>
      <w:lvlText w:val=""/>
      <w:lvlJc w:val="left"/>
      <w:pPr>
        <w:ind w:left="1559" w:hanging="307"/>
      </w:pPr>
      <w:rPr>
        <w:rFonts w:hint="default" w:ascii="Symbol" w:hAnsi="Symbol" w:eastAsia="Symbol" w:cs="Symbol"/>
        <w:b w:val="0"/>
        <w:bCs w:val="0"/>
        <w:i w:val="0"/>
        <w:iCs w:val="0"/>
        <w:spacing w:val="0"/>
        <w:w w:val="102"/>
        <w:sz w:val="15"/>
        <w:szCs w:val="15"/>
        <w:lang w:val="es-ES" w:eastAsia="en-US" w:bidi="ar-SA"/>
      </w:rPr>
    </w:lvl>
    <w:lvl w:ilvl="1">
      <w:start w:val="0"/>
      <w:numFmt w:val="bullet"/>
      <w:lvlText w:val=""/>
      <w:lvlJc w:val="left"/>
      <w:pPr>
        <w:ind w:left="1870" w:hanging="309"/>
      </w:pPr>
      <w:rPr>
        <w:rFonts w:hint="default" w:ascii="Symbol" w:hAnsi="Symbol" w:eastAsia="Symbol" w:cs="Symbol"/>
        <w:spacing w:val="0"/>
        <w:w w:val="102"/>
        <w:lang w:val="es-ES" w:eastAsia="en-US" w:bidi="ar-SA"/>
      </w:rPr>
    </w:lvl>
    <w:lvl w:ilvl="2">
      <w:start w:val="0"/>
      <w:numFmt w:val="bullet"/>
      <w:lvlText w:val="•"/>
      <w:lvlJc w:val="left"/>
      <w:pPr>
        <w:ind w:left="2727" w:hanging="309"/>
      </w:pPr>
      <w:rPr>
        <w:rFonts w:hint="default"/>
        <w:lang w:val="es-ES" w:eastAsia="en-US" w:bidi="ar-SA"/>
      </w:rPr>
    </w:lvl>
    <w:lvl w:ilvl="3">
      <w:start w:val="0"/>
      <w:numFmt w:val="bullet"/>
      <w:lvlText w:val="•"/>
      <w:lvlJc w:val="left"/>
      <w:pPr>
        <w:ind w:left="3574" w:hanging="309"/>
      </w:pPr>
      <w:rPr>
        <w:rFonts w:hint="default"/>
        <w:lang w:val="es-ES" w:eastAsia="en-US" w:bidi="ar-SA"/>
      </w:rPr>
    </w:lvl>
    <w:lvl w:ilvl="4">
      <w:start w:val="0"/>
      <w:numFmt w:val="bullet"/>
      <w:lvlText w:val="•"/>
      <w:lvlJc w:val="left"/>
      <w:pPr>
        <w:ind w:left="4421" w:hanging="309"/>
      </w:pPr>
      <w:rPr>
        <w:rFonts w:hint="default"/>
        <w:lang w:val="es-ES" w:eastAsia="en-US" w:bidi="ar-SA"/>
      </w:rPr>
    </w:lvl>
    <w:lvl w:ilvl="5">
      <w:start w:val="0"/>
      <w:numFmt w:val="bullet"/>
      <w:lvlText w:val="•"/>
      <w:lvlJc w:val="left"/>
      <w:pPr>
        <w:ind w:left="5269" w:hanging="309"/>
      </w:pPr>
      <w:rPr>
        <w:rFonts w:hint="default"/>
        <w:lang w:val="es-ES" w:eastAsia="en-US" w:bidi="ar-SA"/>
      </w:rPr>
    </w:lvl>
    <w:lvl w:ilvl="6">
      <w:start w:val="0"/>
      <w:numFmt w:val="bullet"/>
      <w:lvlText w:val="•"/>
      <w:lvlJc w:val="left"/>
      <w:pPr>
        <w:ind w:left="6116" w:hanging="309"/>
      </w:pPr>
      <w:rPr>
        <w:rFonts w:hint="default"/>
        <w:lang w:val="es-ES" w:eastAsia="en-US" w:bidi="ar-SA"/>
      </w:rPr>
    </w:lvl>
    <w:lvl w:ilvl="7">
      <w:start w:val="0"/>
      <w:numFmt w:val="bullet"/>
      <w:lvlText w:val="•"/>
      <w:lvlJc w:val="left"/>
      <w:pPr>
        <w:ind w:left="6963" w:hanging="309"/>
      </w:pPr>
      <w:rPr>
        <w:rFonts w:hint="default"/>
        <w:lang w:val="es-ES" w:eastAsia="en-US" w:bidi="ar-SA"/>
      </w:rPr>
    </w:lvl>
    <w:lvl w:ilvl="8">
      <w:start w:val="0"/>
      <w:numFmt w:val="bullet"/>
      <w:lvlText w:val="•"/>
      <w:lvlJc w:val="left"/>
      <w:pPr>
        <w:ind w:left="7811" w:hanging="309"/>
      </w:pPr>
      <w:rPr>
        <w:rFonts w:hint="default"/>
        <w:lang w:val="es-ES" w:eastAsia="en-US" w:bidi="ar-SA"/>
      </w:rPr>
    </w:lvl>
  </w:abstractNum>
  <w:abstractNum w:abstractNumId="11">
    <w:multiLevelType w:val="hybridMultilevel"/>
    <w:lvl w:ilvl="0">
      <w:start w:val="1"/>
      <w:numFmt w:val="upperLetter"/>
      <w:lvlText w:val="%1)"/>
      <w:lvlJc w:val="left"/>
      <w:pPr>
        <w:ind w:left="1496" w:hanging="243"/>
        <w:jc w:val="left"/>
      </w:pPr>
      <w:rPr>
        <w:rFonts w:hint="default" w:ascii="Arial" w:hAnsi="Arial" w:eastAsia="Arial" w:cs="Arial"/>
        <w:b w:val="0"/>
        <w:bCs w:val="0"/>
        <w:i/>
        <w:iCs/>
        <w:spacing w:val="0"/>
        <w:w w:val="102"/>
        <w:sz w:val="15"/>
        <w:szCs w:val="15"/>
        <w:lang w:val="es-ES" w:eastAsia="en-US" w:bidi="ar-SA"/>
      </w:rPr>
    </w:lvl>
    <w:lvl w:ilvl="1">
      <w:start w:val="0"/>
      <w:numFmt w:val="bullet"/>
      <w:lvlText w:val="•"/>
      <w:lvlJc w:val="left"/>
      <w:pPr>
        <w:ind w:left="2300" w:hanging="243"/>
      </w:pPr>
      <w:rPr>
        <w:rFonts w:hint="default"/>
        <w:lang w:val="es-ES" w:eastAsia="en-US" w:bidi="ar-SA"/>
      </w:rPr>
    </w:lvl>
    <w:lvl w:ilvl="2">
      <w:start w:val="0"/>
      <w:numFmt w:val="bullet"/>
      <w:lvlText w:val="•"/>
      <w:lvlJc w:val="left"/>
      <w:pPr>
        <w:ind w:left="3101" w:hanging="243"/>
      </w:pPr>
      <w:rPr>
        <w:rFonts w:hint="default"/>
        <w:lang w:val="es-ES" w:eastAsia="en-US" w:bidi="ar-SA"/>
      </w:rPr>
    </w:lvl>
    <w:lvl w:ilvl="3">
      <w:start w:val="0"/>
      <w:numFmt w:val="bullet"/>
      <w:lvlText w:val="•"/>
      <w:lvlJc w:val="left"/>
      <w:pPr>
        <w:ind w:left="3901" w:hanging="243"/>
      </w:pPr>
      <w:rPr>
        <w:rFonts w:hint="default"/>
        <w:lang w:val="es-ES" w:eastAsia="en-US" w:bidi="ar-SA"/>
      </w:rPr>
    </w:lvl>
    <w:lvl w:ilvl="4">
      <w:start w:val="0"/>
      <w:numFmt w:val="bullet"/>
      <w:lvlText w:val="•"/>
      <w:lvlJc w:val="left"/>
      <w:pPr>
        <w:ind w:left="4702" w:hanging="243"/>
      </w:pPr>
      <w:rPr>
        <w:rFonts w:hint="default"/>
        <w:lang w:val="es-ES" w:eastAsia="en-US" w:bidi="ar-SA"/>
      </w:rPr>
    </w:lvl>
    <w:lvl w:ilvl="5">
      <w:start w:val="0"/>
      <w:numFmt w:val="bullet"/>
      <w:lvlText w:val="•"/>
      <w:lvlJc w:val="left"/>
      <w:pPr>
        <w:ind w:left="5502" w:hanging="243"/>
      </w:pPr>
      <w:rPr>
        <w:rFonts w:hint="default"/>
        <w:lang w:val="es-ES" w:eastAsia="en-US" w:bidi="ar-SA"/>
      </w:rPr>
    </w:lvl>
    <w:lvl w:ilvl="6">
      <w:start w:val="0"/>
      <w:numFmt w:val="bullet"/>
      <w:lvlText w:val="•"/>
      <w:lvlJc w:val="left"/>
      <w:pPr>
        <w:ind w:left="6303" w:hanging="243"/>
      </w:pPr>
      <w:rPr>
        <w:rFonts w:hint="default"/>
        <w:lang w:val="es-ES" w:eastAsia="en-US" w:bidi="ar-SA"/>
      </w:rPr>
    </w:lvl>
    <w:lvl w:ilvl="7">
      <w:start w:val="0"/>
      <w:numFmt w:val="bullet"/>
      <w:lvlText w:val="•"/>
      <w:lvlJc w:val="left"/>
      <w:pPr>
        <w:ind w:left="7103" w:hanging="243"/>
      </w:pPr>
      <w:rPr>
        <w:rFonts w:hint="default"/>
        <w:lang w:val="es-ES" w:eastAsia="en-US" w:bidi="ar-SA"/>
      </w:rPr>
    </w:lvl>
    <w:lvl w:ilvl="8">
      <w:start w:val="0"/>
      <w:numFmt w:val="bullet"/>
      <w:lvlText w:val="•"/>
      <w:lvlJc w:val="left"/>
      <w:pPr>
        <w:ind w:left="7904" w:hanging="243"/>
      </w:pPr>
      <w:rPr>
        <w:rFonts w:hint="default"/>
        <w:lang w:val="es-ES" w:eastAsia="en-US" w:bidi="ar-SA"/>
      </w:rPr>
    </w:lvl>
  </w:abstractNum>
  <w:abstractNum w:abstractNumId="10">
    <w:multiLevelType w:val="hybridMultilevel"/>
    <w:lvl w:ilvl="0">
      <w:start w:val="16"/>
      <w:numFmt w:val="decimal"/>
      <w:lvlText w:val="%1"/>
      <w:lvlJc w:val="left"/>
      <w:pPr>
        <w:ind w:left="1642" w:hanging="389"/>
        <w:jc w:val="left"/>
      </w:pPr>
      <w:rPr>
        <w:rFonts w:hint="default"/>
        <w:lang w:val="es-ES" w:eastAsia="en-US" w:bidi="ar-SA"/>
      </w:rPr>
    </w:lvl>
    <w:lvl w:ilvl="1">
      <w:start w:val="1"/>
      <w:numFmt w:val="decimal"/>
      <w:lvlText w:val="%1.%2."/>
      <w:lvlJc w:val="left"/>
      <w:pPr>
        <w:ind w:left="1642" w:hanging="389"/>
        <w:jc w:val="left"/>
      </w:pPr>
      <w:rPr>
        <w:rFonts w:hint="default" w:ascii="Arial" w:hAnsi="Arial" w:eastAsia="Arial" w:cs="Arial"/>
        <w:b/>
        <w:bCs/>
        <w:i w:val="0"/>
        <w:iCs w:val="0"/>
        <w:spacing w:val="0"/>
        <w:w w:val="102"/>
        <w:sz w:val="15"/>
        <w:szCs w:val="15"/>
        <w:lang w:val="es-ES" w:eastAsia="en-US" w:bidi="ar-SA"/>
      </w:rPr>
    </w:lvl>
    <w:lvl w:ilvl="2">
      <w:start w:val="1"/>
      <w:numFmt w:val="lowerRoman"/>
      <w:lvlText w:val="%3."/>
      <w:lvlJc w:val="left"/>
      <w:pPr>
        <w:ind w:left="1870" w:hanging="395"/>
        <w:jc w:val="left"/>
      </w:pPr>
      <w:rPr>
        <w:rFonts w:hint="default" w:ascii="Arial" w:hAnsi="Arial" w:eastAsia="Arial" w:cs="Arial"/>
        <w:b/>
        <w:bCs/>
        <w:i w:val="0"/>
        <w:iCs w:val="0"/>
        <w:spacing w:val="0"/>
        <w:w w:val="102"/>
        <w:sz w:val="15"/>
        <w:szCs w:val="15"/>
        <w:lang w:val="es-ES" w:eastAsia="en-US" w:bidi="ar-SA"/>
      </w:rPr>
    </w:lvl>
    <w:lvl w:ilvl="3">
      <w:start w:val="0"/>
      <w:numFmt w:val="bullet"/>
      <w:lvlText w:val="•"/>
      <w:lvlJc w:val="left"/>
      <w:pPr>
        <w:ind w:left="3574" w:hanging="395"/>
      </w:pPr>
      <w:rPr>
        <w:rFonts w:hint="default"/>
        <w:lang w:val="es-ES" w:eastAsia="en-US" w:bidi="ar-SA"/>
      </w:rPr>
    </w:lvl>
    <w:lvl w:ilvl="4">
      <w:start w:val="0"/>
      <w:numFmt w:val="bullet"/>
      <w:lvlText w:val="•"/>
      <w:lvlJc w:val="left"/>
      <w:pPr>
        <w:ind w:left="4421" w:hanging="395"/>
      </w:pPr>
      <w:rPr>
        <w:rFonts w:hint="default"/>
        <w:lang w:val="es-ES" w:eastAsia="en-US" w:bidi="ar-SA"/>
      </w:rPr>
    </w:lvl>
    <w:lvl w:ilvl="5">
      <w:start w:val="0"/>
      <w:numFmt w:val="bullet"/>
      <w:lvlText w:val="•"/>
      <w:lvlJc w:val="left"/>
      <w:pPr>
        <w:ind w:left="5269" w:hanging="395"/>
      </w:pPr>
      <w:rPr>
        <w:rFonts w:hint="default"/>
        <w:lang w:val="es-ES" w:eastAsia="en-US" w:bidi="ar-SA"/>
      </w:rPr>
    </w:lvl>
    <w:lvl w:ilvl="6">
      <w:start w:val="0"/>
      <w:numFmt w:val="bullet"/>
      <w:lvlText w:val="•"/>
      <w:lvlJc w:val="left"/>
      <w:pPr>
        <w:ind w:left="6116" w:hanging="395"/>
      </w:pPr>
      <w:rPr>
        <w:rFonts w:hint="default"/>
        <w:lang w:val="es-ES" w:eastAsia="en-US" w:bidi="ar-SA"/>
      </w:rPr>
    </w:lvl>
    <w:lvl w:ilvl="7">
      <w:start w:val="0"/>
      <w:numFmt w:val="bullet"/>
      <w:lvlText w:val="•"/>
      <w:lvlJc w:val="left"/>
      <w:pPr>
        <w:ind w:left="6963" w:hanging="395"/>
      </w:pPr>
      <w:rPr>
        <w:rFonts w:hint="default"/>
        <w:lang w:val="es-ES" w:eastAsia="en-US" w:bidi="ar-SA"/>
      </w:rPr>
    </w:lvl>
    <w:lvl w:ilvl="8">
      <w:start w:val="0"/>
      <w:numFmt w:val="bullet"/>
      <w:lvlText w:val="•"/>
      <w:lvlJc w:val="left"/>
      <w:pPr>
        <w:ind w:left="7811" w:hanging="395"/>
      </w:pPr>
      <w:rPr>
        <w:rFonts w:hint="default"/>
        <w:lang w:val="es-ES" w:eastAsia="en-US" w:bidi="ar-SA"/>
      </w:rPr>
    </w:lvl>
  </w:abstractNum>
  <w:abstractNum w:abstractNumId="9">
    <w:multiLevelType w:val="hybridMultilevel"/>
    <w:lvl w:ilvl="0">
      <w:start w:val="0"/>
      <w:numFmt w:val="bullet"/>
      <w:lvlText w:val=""/>
      <w:lvlJc w:val="left"/>
      <w:pPr>
        <w:ind w:left="1917" w:hanging="309"/>
      </w:pPr>
      <w:rPr>
        <w:rFonts w:hint="default" w:ascii="Symbol" w:hAnsi="Symbol" w:eastAsia="Symbol" w:cs="Symbol"/>
        <w:b w:val="0"/>
        <w:bCs w:val="0"/>
        <w:i w:val="0"/>
        <w:iCs w:val="0"/>
        <w:spacing w:val="0"/>
        <w:w w:val="102"/>
        <w:sz w:val="15"/>
        <w:szCs w:val="15"/>
        <w:lang w:val="es-ES" w:eastAsia="en-US" w:bidi="ar-SA"/>
      </w:rPr>
    </w:lvl>
    <w:lvl w:ilvl="1">
      <w:start w:val="0"/>
      <w:numFmt w:val="bullet"/>
      <w:lvlText w:val="•"/>
      <w:lvlJc w:val="left"/>
      <w:pPr>
        <w:ind w:left="2678" w:hanging="309"/>
      </w:pPr>
      <w:rPr>
        <w:rFonts w:hint="default"/>
        <w:lang w:val="es-ES" w:eastAsia="en-US" w:bidi="ar-SA"/>
      </w:rPr>
    </w:lvl>
    <w:lvl w:ilvl="2">
      <w:start w:val="0"/>
      <w:numFmt w:val="bullet"/>
      <w:lvlText w:val="•"/>
      <w:lvlJc w:val="left"/>
      <w:pPr>
        <w:ind w:left="3437" w:hanging="309"/>
      </w:pPr>
      <w:rPr>
        <w:rFonts w:hint="default"/>
        <w:lang w:val="es-ES" w:eastAsia="en-US" w:bidi="ar-SA"/>
      </w:rPr>
    </w:lvl>
    <w:lvl w:ilvl="3">
      <w:start w:val="0"/>
      <w:numFmt w:val="bullet"/>
      <w:lvlText w:val="•"/>
      <w:lvlJc w:val="left"/>
      <w:pPr>
        <w:ind w:left="4195" w:hanging="309"/>
      </w:pPr>
      <w:rPr>
        <w:rFonts w:hint="default"/>
        <w:lang w:val="es-ES" w:eastAsia="en-US" w:bidi="ar-SA"/>
      </w:rPr>
    </w:lvl>
    <w:lvl w:ilvl="4">
      <w:start w:val="0"/>
      <w:numFmt w:val="bullet"/>
      <w:lvlText w:val="•"/>
      <w:lvlJc w:val="left"/>
      <w:pPr>
        <w:ind w:left="4954" w:hanging="309"/>
      </w:pPr>
      <w:rPr>
        <w:rFonts w:hint="default"/>
        <w:lang w:val="es-ES" w:eastAsia="en-US" w:bidi="ar-SA"/>
      </w:rPr>
    </w:lvl>
    <w:lvl w:ilvl="5">
      <w:start w:val="0"/>
      <w:numFmt w:val="bullet"/>
      <w:lvlText w:val="•"/>
      <w:lvlJc w:val="left"/>
      <w:pPr>
        <w:ind w:left="5712" w:hanging="309"/>
      </w:pPr>
      <w:rPr>
        <w:rFonts w:hint="default"/>
        <w:lang w:val="es-ES" w:eastAsia="en-US" w:bidi="ar-SA"/>
      </w:rPr>
    </w:lvl>
    <w:lvl w:ilvl="6">
      <w:start w:val="0"/>
      <w:numFmt w:val="bullet"/>
      <w:lvlText w:val="•"/>
      <w:lvlJc w:val="left"/>
      <w:pPr>
        <w:ind w:left="6471" w:hanging="309"/>
      </w:pPr>
      <w:rPr>
        <w:rFonts w:hint="default"/>
        <w:lang w:val="es-ES" w:eastAsia="en-US" w:bidi="ar-SA"/>
      </w:rPr>
    </w:lvl>
    <w:lvl w:ilvl="7">
      <w:start w:val="0"/>
      <w:numFmt w:val="bullet"/>
      <w:lvlText w:val="•"/>
      <w:lvlJc w:val="left"/>
      <w:pPr>
        <w:ind w:left="7229" w:hanging="309"/>
      </w:pPr>
      <w:rPr>
        <w:rFonts w:hint="default"/>
        <w:lang w:val="es-ES" w:eastAsia="en-US" w:bidi="ar-SA"/>
      </w:rPr>
    </w:lvl>
    <w:lvl w:ilvl="8">
      <w:start w:val="0"/>
      <w:numFmt w:val="bullet"/>
      <w:lvlText w:val="•"/>
      <w:lvlJc w:val="left"/>
      <w:pPr>
        <w:ind w:left="7988" w:hanging="309"/>
      </w:pPr>
      <w:rPr>
        <w:rFonts w:hint="default"/>
        <w:lang w:val="es-ES" w:eastAsia="en-US" w:bidi="ar-SA"/>
      </w:rPr>
    </w:lvl>
  </w:abstractNum>
  <w:abstractNum w:abstractNumId="8">
    <w:multiLevelType w:val="hybridMultilevel"/>
    <w:lvl w:ilvl="0">
      <w:start w:val="0"/>
      <w:numFmt w:val="bullet"/>
      <w:lvlText w:val=""/>
      <w:lvlJc w:val="left"/>
      <w:pPr>
        <w:ind w:left="2178" w:hanging="309"/>
      </w:pPr>
      <w:rPr>
        <w:rFonts w:hint="default" w:ascii="Symbol" w:hAnsi="Symbol" w:eastAsia="Symbol" w:cs="Symbol"/>
        <w:b w:val="0"/>
        <w:bCs w:val="0"/>
        <w:i w:val="0"/>
        <w:iCs w:val="0"/>
        <w:spacing w:val="0"/>
        <w:w w:val="102"/>
        <w:sz w:val="15"/>
        <w:szCs w:val="15"/>
        <w:lang w:val="es-ES" w:eastAsia="en-US" w:bidi="ar-SA"/>
      </w:rPr>
    </w:lvl>
    <w:lvl w:ilvl="1">
      <w:start w:val="0"/>
      <w:numFmt w:val="bullet"/>
      <w:lvlText w:val="•"/>
      <w:lvlJc w:val="left"/>
      <w:pPr>
        <w:ind w:left="2912" w:hanging="309"/>
      </w:pPr>
      <w:rPr>
        <w:rFonts w:hint="default"/>
        <w:lang w:val="es-ES" w:eastAsia="en-US" w:bidi="ar-SA"/>
      </w:rPr>
    </w:lvl>
    <w:lvl w:ilvl="2">
      <w:start w:val="0"/>
      <w:numFmt w:val="bullet"/>
      <w:lvlText w:val="•"/>
      <w:lvlJc w:val="left"/>
      <w:pPr>
        <w:ind w:left="3645" w:hanging="309"/>
      </w:pPr>
      <w:rPr>
        <w:rFonts w:hint="default"/>
        <w:lang w:val="es-ES" w:eastAsia="en-US" w:bidi="ar-SA"/>
      </w:rPr>
    </w:lvl>
    <w:lvl w:ilvl="3">
      <w:start w:val="0"/>
      <w:numFmt w:val="bullet"/>
      <w:lvlText w:val="•"/>
      <w:lvlJc w:val="left"/>
      <w:pPr>
        <w:ind w:left="4377" w:hanging="309"/>
      </w:pPr>
      <w:rPr>
        <w:rFonts w:hint="default"/>
        <w:lang w:val="es-ES" w:eastAsia="en-US" w:bidi="ar-SA"/>
      </w:rPr>
    </w:lvl>
    <w:lvl w:ilvl="4">
      <w:start w:val="0"/>
      <w:numFmt w:val="bullet"/>
      <w:lvlText w:val="•"/>
      <w:lvlJc w:val="left"/>
      <w:pPr>
        <w:ind w:left="5110" w:hanging="309"/>
      </w:pPr>
      <w:rPr>
        <w:rFonts w:hint="default"/>
        <w:lang w:val="es-ES" w:eastAsia="en-US" w:bidi="ar-SA"/>
      </w:rPr>
    </w:lvl>
    <w:lvl w:ilvl="5">
      <w:start w:val="0"/>
      <w:numFmt w:val="bullet"/>
      <w:lvlText w:val="•"/>
      <w:lvlJc w:val="left"/>
      <w:pPr>
        <w:ind w:left="5842" w:hanging="309"/>
      </w:pPr>
      <w:rPr>
        <w:rFonts w:hint="default"/>
        <w:lang w:val="es-ES" w:eastAsia="en-US" w:bidi="ar-SA"/>
      </w:rPr>
    </w:lvl>
    <w:lvl w:ilvl="6">
      <w:start w:val="0"/>
      <w:numFmt w:val="bullet"/>
      <w:lvlText w:val="•"/>
      <w:lvlJc w:val="left"/>
      <w:pPr>
        <w:ind w:left="6575" w:hanging="309"/>
      </w:pPr>
      <w:rPr>
        <w:rFonts w:hint="default"/>
        <w:lang w:val="es-ES" w:eastAsia="en-US" w:bidi="ar-SA"/>
      </w:rPr>
    </w:lvl>
    <w:lvl w:ilvl="7">
      <w:start w:val="0"/>
      <w:numFmt w:val="bullet"/>
      <w:lvlText w:val="•"/>
      <w:lvlJc w:val="left"/>
      <w:pPr>
        <w:ind w:left="7307" w:hanging="309"/>
      </w:pPr>
      <w:rPr>
        <w:rFonts w:hint="default"/>
        <w:lang w:val="es-ES" w:eastAsia="en-US" w:bidi="ar-SA"/>
      </w:rPr>
    </w:lvl>
    <w:lvl w:ilvl="8">
      <w:start w:val="0"/>
      <w:numFmt w:val="bullet"/>
      <w:lvlText w:val="•"/>
      <w:lvlJc w:val="left"/>
      <w:pPr>
        <w:ind w:left="8040" w:hanging="309"/>
      </w:pPr>
      <w:rPr>
        <w:rFonts w:hint="default"/>
        <w:lang w:val="es-ES" w:eastAsia="en-US" w:bidi="ar-SA"/>
      </w:rPr>
    </w:lvl>
  </w:abstractNum>
  <w:abstractNum w:abstractNumId="7">
    <w:multiLevelType w:val="hybridMultilevel"/>
    <w:lvl w:ilvl="0">
      <w:start w:val="1"/>
      <w:numFmt w:val="decimal"/>
      <w:lvlText w:val="%1."/>
      <w:lvlJc w:val="left"/>
      <w:pPr>
        <w:ind w:left="1927" w:hanging="309"/>
        <w:jc w:val="left"/>
      </w:pPr>
      <w:rPr>
        <w:rFonts w:hint="default" w:ascii="Arial" w:hAnsi="Arial" w:eastAsia="Arial" w:cs="Arial"/>
        <w:b w:val="0"/>
        <w:bCs w:val="0"/>
        <w:i w:val="0"/>
        <w:iCs w:val="0"/>
        <w:spacing w:val="0"/>
        <w:w w:val="102"/>
        <w:sz w:val="15"/>
        <w:szCs w:val="15"/>
        <w:lang w:val="es-ES" w:eastAsia="en-US" w:bidi="ar-SA"/>
      </w:rPr>
    </w:lvl>
    <w:lvl w:ilvl="1">
      <w:start w:val="0"/>
      <w:numFmt w:val="bullet"/>
      <w:lvlText w:val="•"/>
      <w:lvlJc w:val="left"/>
      <w:pPr>
        <w:ind w:left="2678" w:hanging="309"/>
      </w:pPr>
      <w:rPr>
        <w:rFonts w:hint="default"/>
        <w:lang w:val="es-ES" w:eastAsia="en-US" w:bidi="ar-SA"/>
      </w:rPr>
    </w:lvl>
    <w:lvl w:ilvl="2">
      <w:start w:val="0"/>
      <w:numFmt w:val="bullet"/>
      <w:lvlText w:val="•"/>
      <w:lvlJc w:val="left"/>
      <w:pPr>
        <w:ind w:left="3437" w:hanging="309"/>
      </w:pPr>
      <w:rPr>
        <w:rFonts w:hint="default"/>
        <w:lang w:val="es-ES" w:eastAsia="en-US" w:bidi="ar-SA"/>
      </w:rPr>
    </w:lvl>
    <w:lvl w:ilvl="3">
      <w:start w:val="0"/>
      <w:numFmt w:val="bullet"/>
      <w:lvlText w:val="•"/>
      <w:lvlJc w:val="left"/>
      <w:pPr>
        <w:ind w:left="4195" w:hanging="309"/>
      </w:pPr>
      <w:rPr>
        <w:rFonts w:hint="default"/>
        <w:lang w:val="es-ES" w:eastAsia="en-US" w:bidi="ar-SA"/>
      </w:rPr>
    </w:lvl>
    <w:lvl w:ilvl="4">
      <w:start w:val="0"/>
      <w:numFmt w:val="bullet"/>
      <w:lvlText w:val="•"/>
      <w:lvlJc w:val="left"/>
      <w:pPr>
        <w:ind w:left="4954" w:hanging="309"/>
      </w:pPr>
      <w:rPr>
        <w:rFonts w:hint="default"/>
        <w:lang w:val="es-ES" w:eastAsia="en-US" w:bidi="ar-SA"/>
      </w:rPr>
    </w:lvl>
    <w:lvl w:ilvl="5">
      <w:start w:val="0"/>
      <w:numFmt w:val="bullet"/>
      <w:lvlText w:val="•"/>
      <w:lvlJc w:val="left"/>
      <w:pPr>
        <w:ind w:left="5712" w:hanging="309"/>
      </w:pPr>
      <w:rPr>
        <w:rFonts w:hint="default"/>
        <w:lang w:val="es-ES" w:eastAsia="en-US" w:bidi="ar-SA"/>
      </w:rPr>
    </w:lvl>
    <w:lvl w:ilvl="6">
      <w:start w:val="0"/>
      <w:numFmt w:val="bullet"/>
      <w:lvlText w:val="•"/>
      <w:lvlJc w:val="left"/>
      <w:pPr>
        <w:ind w:left="6471" w:hanging="309"/>
      </w:pPr>
      <w:rPr>
        <w:rFonts w:hint="default"/>
        <w:lang w:val="es-ES" w:eastAsia="en-US" w:bidi="ar-SA"/>
      </w:rPr>
    </w:lvl>
    <w:lvl w:ilvl="7">
      <w:start w:val="0"/>
      <w:numFmt w:val="bullet"/>
      <w:lvlText w:val="•"/>
      <w:lvlJc w:val="left"/>
      <w:pPr>
        <w:ind w:left="7229" w:hanging="309"/>
      </w:pPr>
      <w:rPr>
        <w:rFonts w:hint="default"/>
        <w:lang w:val="es-ES" w:eastAsia="en-US" w:bidi="ar-SA"/>
      </w:rPr>
    </w:lvl>
    <w:lvl w:ilvl="8">
      <w:start w:val="0"/>
      <w:numFmt w:val="bullet"/>
      <w:lvlText w:val="•"/>
      <w:lvlJc w:val="left"/>
      <w:pPr>
        <w:ind w:left="7988" w:hanging="309"/>
      </w:pPr>
      <w:rPr>
        <w:rFonts w:hint="default"/>
        <w:lang w:val="es-ES" w:eastAsia="en-US" w:bidi="ar-SA"/>
      </w:rPr>
    </w:lvl>
  </w:abstractNum>
  <w:abstractNum w:abstractNumId="6">
    <w:multiLevelType w:val="hybridMultilevel"/>
    <w:lvl w:ilvl="0">
      <w:start w:val="3"/>
      <w:numFmt w:val="lowerLetter"/>
      <w:lvlText w:val="%1"/>
      <w:lvlJc w:val="left"/>
      <w:pPr>
        <w:ind w:left="2779" w:hanging="313"/>
        <w:jc w:val="left"/>
      </w:pPr>
      <w:rPr>
        <w:rFonts w:hint="default"/>
        <w:lang w:val="es-ES" w:eastAsia="en-US" w:bidi="ar-SA"/>
      </w:rPr>
    </w:lvl>
    <w:lvl w:ilvl="1">
      <w:start w:val="1"/>
      <w:numFmt w:val="decimal"/>
      <w:lvlText w:val="%1.%2)"/>
      <w:lvlJc w:val="left"/>
      <w:pPr>
        <w:ind w:left="2779" w:hanging="313"/>
        <w:jc w:val="left"/>
      </w:pPr>
      <w:rPr>
        <w:rFonts w:hint="default" w:ascii="Arial" w:hAnsi="Arial" w:eastAsia="Arial" w:cs="Arial"/>
        <w:b w:val="0"/>
        <w:bCs w:val="0"/>
        <w:i w:val="0"/>
        <w:iCs w:val="0"/>
        <w:spacing w:val="0"/>
        <w:w w:val="102"/>
        <w:sz w:val="15"/>
        <w:szCs w:val="15"/>
        <w:lang w:val="es-ES" w:eastAsia="en-US" w:bidi="ar-SA"/>
      </w:rPr>
    </w:lvl>
    <w:lvl w:ilvl="2">
      <w:start w:val="0"/>
      <w:numFmt w:val="bullet"/>
      <w:lvlText w:val="•"/>
      <w:lvlJc w:val="left"/>
      <w:pPr>
        <w:ind w:left="4125" w:hanging="313"/>
      </w:pPr>
      <w:rPr>
        <w:rFonts w:hint="default"/>
        <w:lang w:val="es-ES" w:eastAsia="en-US" w:bidi="ar-SA"/>
      </w:rPr>
    </w:lvl>
    <w:lvl w:ilvl="3">
      <w:start w:val="0"/>
      <w:numFmt w:val="bullet"/>
      <w:lvlText w:val="•"/>
      <w:lvlJc w:val="left"/>
      <w:pPr>
        <w:ind w:left="4797" w:hanging="313"/>
      </w:pPr>
      <w:rPr>
        <w:rFonts w:hint="default"/>
        <w:lang w:val="es-ES" w:eastAsia="en-US" w:bidi="ar-SA"/>
      </w:rPr>
    </w:lvl>
    <w:lvl w:ilvl="4">
      <w:start w:val="0"/>
      <w:numFmt w:val="bullet"/>
      <w:lvlText w:val="•"/>
      <w:lvlJc w:val="left"/>
      <w:pPr>
        <w:ind w:left="5470" w:hanging="313"/>
      </w:pPr>
      <w:rPr>
        <w:rFonts w:hint="default"/>
        <w:lang w:val="es-ES" w:eastAsia="en-US" w:bidi="ar-SA"/>
      </w:rPr>
    </w:lvl>
    <w:lvl w:ilvl="5">
      <w:start w:val="0"/>
      <w:numFmt w:val="bullet"/>
      <w:lvlText w:val="•"/>
      <w:lvlJc w:val="left"/>
      <w:pPr>
        <w:ind w:left="6142" w:hanging="313"/>
      </w:pPr>
      <w:rPr>
        <w:rFonts w:hint="default"/>
        <w:lang w:val="es-ES" w:eastAsia="en-US" w:bidi="ar-SA"/>
      </w:rPr>
    </w:lvl>
    <w:lvl w:ilvl="6">
      <w:start w:val="0"/>
      <w:numFmt w:val="bullet"/>
      <w:lvlText w:val="•"/>
      <w:lvlJc w:val="left"/>
      <w:pPr>
        <w:ind w:left="6815" w:hanging="313"/>
      </w:pPr>
      <w:rPr>
        <w:rFonts w:hint="default"/>
        <w:lang w:val="es-ES" w:eastAsia="en-US" w:bidi="ar-SA"/>
      </w:rPr>
    </w:lvl>
    <w:lvl w:ilvl="7">
      <w:start w:val="0"/>
      <w:numFmt w:val="bullet"/>
      <w:lvlText w:val="•"/>
      <w:lvlJc w:val="left"/>
      <w:pPr>
        <w:ind w:left="7487" w:hanging="313"/>
      </w:pPr>
      <w:rPr>
        <w:rFonts w:hint="default"/>
        <w:lang w:val="es-ES" w:eastAsia="en-US" w:bidi="ar-SA"/>
      </w:rPr>
    </w:lvl>
    <w:lvl w:ilvl="8">
      <w:start w:val="0"/>
      <w:numFmt w:val="bullet"/>
      <w:lvlText w:val="•"/>
      <w:lvlJc w:val="left"/>
      <w:pPr>
        <w:ind w:left="8160" w:hanging="313"/>
      </w:pPr>
      <w:rPr>
        <w:rFonts w:hint="default"/>
        <w:lang w:val="es-ES" w:eastAsia="en-US" w:bidi="ar-SA"/>
      </w:rPr>
    </w:lvl>
  </w:abstractNum>
  <w:abstractNum w:abstractNumId="5">
    <w:multiLevelType w:val="hybridMultilevel"/>
    <w:lvl w:ilvl="0">
      <w:start w:val="1"/>
      <w:numFmt w:val="lowerLetter"/>
      <w:lvlText w:val="%1)"/>
      <w:lvlJc w:val="left"/>
      <w:pPr>
        <w:ind w:left="1561" w:hanging="309"/>
        <w:jc w:val="left"/>
      </w:pPr>
      <w:rPr>
        <w:rFonts w:hint="default" w:ascii="Arial" w:hAnsi="Arial" w:eastAsia="Arial" w:cs="Arial"/>
        <w:b/>
        <w:bCs/>
        <w:i/>
        <w:iCs/>
        <w:spacing w:val="0"/>
        <w:w w:val="102"/>
        <w:sz w:val="15"/>
        <w:szCs w:val="15"/>
        <w:lang w:val="es-ES" w:eastAsia="en-US" w:bidi="ar-SA"/>
      </w:rPr>
    </w:lvl>
    <w:lvl w:ilvl="1">
      <w:start w:val="1"/>
      <w:numFmt w:val="decimal"/>
      <w:lvlText w:val="%1.%2)"/>
      <w:lvlJc w:val="left"/>
      <w:pPr>
        <w:ind w:left="2466" w:hanging="342"/>
        <w:jc w:val="left"/>
      </w:pPr>
      <w:rPr>
        <w:rFonts w:hint="default" w:ascii="Arial" w:hAnsi="Arial" w:eastAsia="Arial" w:cs="Arial"/>
        <w:b w:val="0"/>
        <w:bCs w:val="0"/>
        <w:i w:val="0"/>
        <w:iCs w:val="0"/>
        <w:spacing w:val="0"/>
        <w:w w:val="102"/>
        <w:sz w:val="15"/>
        <w:szCs w:val="15"/>
        <w:lang w:val="es-ES" w:eastAsia="en-US" w:bidi="ar-SA"/>
      </w:rPr>
    </w:lvl>
    <w:lvl w:ilvl="2">
      <w:start w:val="0"/>
      <w:numFmt w:val="bullet"/>
      <w:lvlText w:val="•"/>
      <w:lvlJc w:val="left"/>
      <w:pPr>
        <w:ind w:left="3242" w:hanging="342"/>
      </w:pPr>
      <w:rPr>
        <w:rFonts w:hint="default"/>
        <w:lang w:val="es-ES" w:eastAsia="en-US" w:bidi="ar-SA"/>
      </w:rPr>
    </w:lvl>
    <w:lvl w:ilvl="3">
      <w:start w:val="0"/>
      <w:numFmt w:val="bullet"/>
      <w:lvlText w:val="•"/>
      <w:lvlJc w:val="left"/>
      <w:pPr>
        <w:ind w:left="4025" w:hanging="342"/>
      </w:pPr>
      <w:rPr>
        <w:rFonts w:hint="default"/>
        <w:lang w:val="es-ES" w:eastAsia="en-US" w:bidi="ar-SA"/>
      </w:rPr>
    </w:lvl>
    <w:lvl w:ilvl="4">
      <w:start w:val="0"/>
      <w:numFmt w:val="bullet"/>
      <w:lvlText w:val="•"/>
      <w:lvlJc w:val="left"/>
      <w:pPr>
        <w:ind w:left="4808" w:hanging="342"/>
      </w:pPr>
      <w:rPr>
        <w:rFonts w:hint="default"/>
        <w:lang w:val="es-ES" w:eastAsia="en-US" w:bidi="ar-SA"/>
      </w:rPr>
    </w:lvl>
    <w:lvl w:ilvl="5">
      <w:start w:val="0"/>
      <w:numFmt w:val="bullet"/>
      <w:lvlText w:val="•"/>
      <w:lvlJc w:val="left"/>
      <w:pPr>
        <w:ind w:left="5591" w:hanging="342"/>
      </w:pPr>
      <w:rPr>
        <w:rFonts w:hint="default"/>
        <w:lang w:val="es-ES" w:eastAsia="en-US" w:bidi="ar-SA"/>
      </w:rPr>
    </w:lvl>
    <w:lvl w:ilvl="6">
      <w:start w:val="0"/>
      <w:numFmt w:val="bullet"/>
      <w:lvlText w:val="•"/>
      <w:lvlJc w:val="left"/>
      <w:pPr>
        <w:ind w:left="6374" w:hanging="342"/>
      </w:pPr>
      <w:rPr>
        <w:rFonts w:hint="default"/>
        <w:lang w:val="es-ES" w:eastAsia="en-US" w:bidi="ar-SA"/>
      </w:rPr>
    </w:lvl>
    <w:lvl w:ilvl="7">
      <w:start w:val="0"/>
      <w:numFmt w:val="bullet"/>
      <w:lvlText w:val="•"/>
      <w:lvlJc w:val="left"/>
      <w:pPr>
        <w:ind w:left="7157" w:hanging="342"/>
      </w:pPr>
      <w:rPr>
        <w:rFonts w:hint="default"/>
        <w:lang w:val="es-ES" w:eastAsia="en-US" w:bidi="ar-SA"/>
      </w:rPr>
    </w:lvl>
    <w:lvl w:ilvl="8">
      <w:start w:val="0"/>
      <w:numFmt w:val="bullet"/>
      <w:lvlText w:val="•"/>
      <w:lvlJc w:val="left"/>
      <w:pPr>
        <w:ind w:left="7939" w:hanging="342"/>
      </w:pPr>
      <w:rPr>
        <w:rFonts w:hint="default"/>
        <w:lang w:val="es-ES" w:eastAsia="en-US" w:bidi="ar-SA"/>
      </w:rPr>
    </w:lvl>
  </w:abstractNum>
  <w:abstractNum w:abstractNumId="4">
    <w:multiLevelType w:val="hybridMultilevel"/>
    <w:lvl w:ilvl="0">
      <w:start w:val="0"/>
      <w:numFmt w:val="bullet"/>
      <w:lvlText w:val="•"/>
      <w:lvlJc w:val="left"/>
      <w:pPr>
        <w:ind w:left="1860" w:hanging="364"/>
      </w:pPr>
      <w:rPr>
        <w:rFonts w:hint="default" w:ascii="Arial" w:hAnsi="Arial" w:eastAsia="Arial" w:cs="Arial"/>
        <w:b w:val="0"/>
        <w:bCs w:val="0"/>
        <w:i w:val="0"/>
        <w:iCs w:val="0"/>
        <w:spacing w:val="0"/>
        <w:w w:val="102"/>
        <w:sz w:val="15"/>
        <w:szCs w:val="15"/>
        <w:lang w:val="es-ES" w:eastAsia="en-US" w:bidi="ar-SA"/>
      </w:rPr>
    </w:lvl>
    <w:lvl w:ilvl="1">
      <w:start w:val="0"/>
      <w:numFmt w:val="bullet"/>
      <w:lvlText w:val="•"/>
      <w:lvlJc w:val="left"/>
      <w:pPr>
        <w:ind w:left="2624" w:hanging="364"/>
      </w:pPr>
      <w:rPr>
        <w:rFonts w:hint="default"/>
        <w:lang w:val="es-ES" w:eastAsia="en-US" w:bidi="ar-SA"/>
      </w:rPr>
    </w:lvl>
    <w:lvl w:ilvl="2">
      <w:start w:val="0"/>
      <w:numFmt w:val="bullet"/>
      <w:lvlText w:val="•"/>
      <w:lvlJc w:val="left"/>
      <w:pPr>
        <w:ind w:left="3389" w:hanging="364"/>
      </w:pPr>
      <w:rPr>
        <w:rFonts w:hint="default"/>
        <w:lang w:val="es-ES" w:eastAsia="en-US" w:bidi="ar-SA"/>
      </w:rPr>
    </w:lvl>
    <w:lvl w:ilvl="3">
      <w:start w:val="0"/>
      <w:numFmt w:val="bullet"/>
      <w:lvlText w:val="•"/>
      <w:lvlJc w:val="left"/>
      <w:pPr>
        <w:ind w:left="4153" w:hanging="364"/>
      </w:pPr>
      <w:rPr>
        <w:rFonts w:hint="default"/>
        <w:lang w:val="es-ES" w:eastAsia="en-US" w:bidi="ar-SA"/>
      </w:rPr>
    </w:lvl>
    <w:lvl w:ilvl="4">
      <w:start w:val="0"/>
      <w:numFmt w:val="bullet"/>
      <w:lvlText w:val="•"/>
      <w:lvlJc w:val="left"/>
      <w:pPr>
        <w:ind w:left="4918" w:hanging="364"/>
      </w:pPr>
      <w:rPr>
        <w:rFonts w:hint="default"/>
        <w:lang w:val="es-ES" w:eastAsia="en-US" w:bidi="ar-SA"/>
      </w:rPr>
    </w:lvl>
    <w:lvl w:ilvl="5">
      <w:start w:val="0"/>
      <w:numFmt w:val="bullet"/>
      <w:lvlText w:val="•"/>
      <w:lvlJc w:val="left"/>
      <w:pPr>
        <w:ind w:left="5682" w:hanging="364"/>
      </w:pPr>
      <w:rPr>
        <w:rFonts w:hint="default"/>
        <w:lang w:val="es-ES" w:eastAsia="en-US" w:bidi="ar-SA"/>
      </w:rPr>
    </w:lvl>
    <w:lvl w:ilvl="6">
      <w:start w:val="0"/>
      <w:numFmt w:val="bullet"/>
      <w:lvlText w:val="•"/>
      <w:lvlJc w:val="left"/>
      <w:pPr>
        <w:ind w:left="6447" w:hanging="364"/>
      </w:pPr>
      <w:rPr>
        <w:rFonts w:hint="default"/>
        <w:lang w:val="es-ES" w:eastAsia="en-US" w:bidi="ar-SA"/>
      </w:rPr>
    </w:lvl>
    <w:lvl w:ilvl="7">
      <w:start w:val="0"/>
      <w:numFmt w:val="bullet"/>
      <w:lvlText w:val="•"/>
      <w:lvlJc w:val="left"/>
      <w:pPr>
        <w:ind w:left="7211" w:hanging="364"/>
      </w:pPr>
      <w:rPr>
        <w:rFonts w:hint="default"/>
        <w:lang w:val="es-ES" w:eastAsia="en-US" w:bidi="ar-SA"/>
      </w:rPr>
    </w:lvl>
    <w:lvl w:ilvl="8">
      <w:start w:val="0"/>
      <w:numFmt w:val="bullet"/>
      <w:lvlText w:val="•"/>
      <w:lvlJc w:val="left"/>
      <w:pPr>
        <w:ind w:left="7976" w:hanging="364"/>
      </w:pPr>
      <w:rPr>
        <w:rFonts w:hint="default"/>
        <w:lang w:val="es-ES" w:eastAsia="en-US" w:bidi="ar-SA"/>
      </w:rPr>
    </w:lvl>
  </w:abstractNum>
  <w:abstractNum w:abstractNumId="3">
    <w:multiLevelType w:val="hybridMultilevel"/>
    <w:lvl w:ilvl="0">
      <w:start w:val="0"/>
      <w:numFmt w:val="bullet"/>
      <w:lvlText w:val="-"/>
      <w:lvlJc w:val="left"/>
      <w:pPr>
        <w:ind w:left="1738" w:hanging="243"/>
      </w:pPr>
      <w:rPr>
        <w:rFonts w:hint="default" w:ascii="Times New Roman" w:hAnsi="Times New Roman" w:eastAsia="Times New Roman" w:cs="Times New Roman"/>
        <w:b w:val="0"/>
        <w:bCs w:val="0"/>
        <w:i w:val="0"/>
        <w:iCs w:val="0"/>
        <w:spacing w:val="0"/>
        <w:w w:val="102"/>
        <w:sz w:val="15"/>
        <w:szCs w:val="15"/>
        <w:lang w:val="es-ES" w:eastAsia="en-US" w:bidi="ar-SA"/>
      </w:rPr>
    </w:lvl>
    <w:lvl w:ilvl="1">
      <w:start w:val="0"/>
      <w:numFmt w:val="bullet"/>
      <w:lvlText w:val="•"/>
      <w:lvlJc w:val="left"/>
      <w:pPr>
        <w:ind w:left="2516" w:hanging="243"/>
      </w:pPr>
      <w:rPr>
        <w:rFonts w:hint="default"/>
        <w:lang w:val="es-ES" w:eastAsia="en-US" w:bidi="ar-SA"/>
      </w:rPr>
    </w:lvl>
    <w:lvl w:ilvl="2">
      <w:start w:val="0"/>
      <w:numFmt w:val="bullet"/>
      <w:lvlText w:val="•"/>
      <w:lvlJc w:val="left"/>
      <w:pPr>
        <w:ind w:left="3293" w:hanging="243"/>
      </w:pPr>
      <w:rPr>
        <w:rFonts w:hint="default"/>
        <w:lang w:val="es-ES" w:eastAsia="en-US" w:bidi="ar-SA"/>
      </w:rPr>
    </w:lvl>
    <w:lvl w:ilvl="3">
      <w:start w:val="0"/>
      <w:numFmt w:val="bullet"/>
      <w:lvlText w:val="•"/>
      <w:lvlJc w:val="left"/>
      <w:pPr>
        <w:ind w:left="4069" w:hanging="243"/>
      </w:pPr>
      <w:rPr>
        <w:rFonts w:hint="default"/>
        <w:lang w:val="es-ES" w:eastAsia="en-US" w:bidi="ar-SA"/>
      </w:rPr>
    </w:lvl>
    <w:lvl w:ilvl="4">
      <w:start w:val="0"/>
      <w:numFmt w:val="bullet"/>
      <w:lvlText w:val="•"/>
      <w:lvlJc w:val="left"/>
      <w:pPr>
        <w:ind w:left="4846" w:hanging="243"/>
      </w:pPr>
      <w:rPr>
        <w:rFonts w:hint="default"/>
        <w:lang w:val="es-ES" w:eastAsia="en-US" w:bidi="ar-SA"/>
      </w:rPr>
    </w:lvl>
    <w:lvl w:ilvl="5">
      <w:start w:val="0"/>
      <w:numFmt w:val="bullet"/>
      <w:lvlText w:val="•"/>
      <w:lvlJc w:val="left"/>
      <w:pPr>
        <w:ind w:left="5622" w:hanging="243"/>
      </w:pPr>
      <w:rPr>
        <w:rFonts w:hint="default"/>
        <w:lang w:val="es-ES" w:eastAsia="en-US" w:bidi="ar-SA"/>
      </w:rPr>
    </w:lvl>
    <w:lvl w:ilvl="6">
      <w:start w:val="0"/>
      <w:numFmt w:val="bullet"/>
      <w:lvlText w:val="•"/>
      <w:lvlJc w:val="left"/>
      <w:pPr>
        <w:ind w:left="6399" w:hanging="243"/>
      </w:pPr>
      <w:rPr>
        <w:rFonts w:hint="default"/>
        <w:lang w:val="es-ES" w:eastAsia="en-US" w:bidi="ar-SA"/>
      </w:rPr>
    </w:lvl>
    <w:lvl w:ilvl="7">
      <w:start w:val="0"/>
      <w:numFmt w:val="bullet"/>
      <w:lvlText w:val="•"/>
      <w:lvlJc w:val="left"/>
      <w:pPr>
        <w:ind w:left="7175" w:hanging="243"/>
      </w:pPr>
      <w:rPr>
        <w:rFonts w:hint="default"/>
        <w:lang w:val="es-ES" w:eastAsia="en-US" w:bidi="ar-SA"/>
      </w:rPr>
    </w:lvl>
    <w:lvl w:ilvl="8">
      <w:start w:val="0"/>
      <w:numFmt w:val="bullet"/>
      <w:lvlText w:val="•"/>
      <w:lvlJc w:val="left"/>
      <w:pPr>
        <w:ind w:left="7952" w:hanging="243"/>
      </w:pPr>
      <w:rPr>
        <w:rFonts w:hint="default"/>
        <w:lang w:val="es-ES" w:eastAsia="en-US" w:bidi="ar-SA"/>
      </w:rPr>
    </w:lvl>
  </w:abstractNum>
  <w:abstractNum w:abstractNumId="2">
    <w:multiLevelType w:val="hybridMultilevel"/>
    <w:lvl w:ilvl="0">
      <w:start w:val="0"/>
      <w:numFmt w:val="bullet"/>
      <w:lvlText w:val=""/>
      <w:lvlJc w:val="left"/>
      <w:pPr>
        <w:ind w:left="1870" w:hanging="617"/>
      </w:pPr>
      <w:rPr>
        <w:rFonts w:hint="default" w:ascii="Symbol" w:hAnsi="Symbol" w:eastAsia="Symbol" w:cs="Symbol"/>
        <w:spacing w:val="0"/>
        <w:w w:val="100"/>
        <w:lang w:val="es-ES" w:eastAsia="en-US" w:bidi="ar-SA"/>
      </w:rPr>
    </w:lvl>
    <w:lvl w:ilvl="1">
      <w:start w:val="0"/>
      <w:numFmt w:val="bullet"/>
      <w:lvlText w:val="•"/>
      <w:lvlJc w:val="left"/>
      <w:pPr>
        <w:ind w:left="2642" w:hanging="617"/>
      </w:pPr>
      <w:rPr>
        <w:rFonts w:hint="default"/>
        <w:lang w:val="es-ES" w:eastAsia="en-US" w:bidi="ar-SA"/>
      </w:rPr>
    </w:lvl>
    <w:lvl w:ilvl="2">
      <w:start w:val="0"/>
      <w:numFmt w:val="bullet"/>
      <w:lvlText w:val="•"/>
      <w:lvlJc w:val="left"/>
      <w:pPr>
        <w:ind w:left="3405" w:hanging="617"/>
      </w:pPr>
      <w:rPr>
        <w:rFonts w:hint="default"/>
        <w:lang w:val="es-ES" w:eastAsia="en-US" w:bidi="ar-SA"/>
      </w:rPr>
    </w:lvl>
    <w:lvl w:ilvl="3">
      <w:start w:val="0"/>
      <w:numFmt w:val="bullet"/>
      <w:lvlText w:val="•"/>
      <w:lvlJc w:val="left"/>
      <w:pPr>
        <w:ind w:left="4167" w:hanging="617"/>
      </w:pPr>
      <w:rPr>
        <w:rFonts w:hint="default"/>
        <w:lang w:val="es-ES" w:eastAsia="en-US" w:bidi="ar-SA"/>
      </w:rPr>
    </w:lvl>
    <w:lvl w:ilvl="4">
      <w:start w:val="0"/>
      <w:numFmt w:val="bullet"/>
      <w:lvlText w:val="•"/>
      <w:lvlJc w:val="left"/>
      <w:pPr>
        <w:ind w:left="4930" w:hanging="617"/>
      </w:pPr>
      <w:rPr>
        <w:rFonts w:hint="default"/>
        <w:lang w:val="es-ES" w:eastAsia="en-US" w:bidi="ar-SA"/>
      </w:rPr>
    </w:lvl>
    <w:lvl w:ilvl="5">
      <w:start w:val="0"/>
      <w:numFmt w:val="bullet"/>
      <w:lvlText w:val="•"/>
      <w:lvlJc w:val="left"/>
      <w:pPr>
        <w:ind w:left="5692" w:hanging="617"/>
      </w:pPr>
      <w:rPr>
        <w:rFonts w:hint="default"/>
        <w:lang w:val="es-ES" w:eastAsia="en-US" w:bidi="ar-SA"/>
      </w:rPr>
    </w:lvl>
    <w:lvl w:ilvl="6">
      <w:start w:val="0"/>
      <w:numFmt w:val="bullet"/>
      <w:lvlText w:val="•"/>
      <w:lvlJc w:val="left"/>
      <w:pPr>
        <w:ind w:left="6455" w:hanging="617"/>
      </w:pPr>
      <w:rPr>
        <w:rFonts w:hint="default"/>
        <w:lang w:val="es-ES" w:eastAsia="en-US" w:bidi="ar-SA"/>
      </w:rPr>
    </w:lvl>
    <w:lvl w:ilvl="7">
      <w:start w:val="0"/>
      <w:numFmt w:val="bullet"/>
      <w:lvlText w:val="•"/>
      <w:lvlJc w:val="left"/>
      <w:pPr>
        <w:ind w:left="7217" w:hanging="617"/>
      </w:pPr>
      <w:rPr>
        <w:rFonts w:hint="default"/>
        <w:lang w:val="es-ES" w:eastAsia="en-US" w:bidi="ar-SA"/>
      </w:rPr>
    </w:lvl>
    <w:lvl w:ilvl="8">
      <w:start w:val="0"/>
      <w:numFmt w:val="bullet"/>
      <w:lvlText w:val="•"/>
      <w:lvlJc w:val="left"/>
      <w:pPr>
        <w:ind w:left="7980" w:hanging="617"/>
      </w:pPr>
      <w:rPr>
        <w:rFonts w:hint="default"/>
        <w:lang w:val="es-ES" w:eastAsia="en-US" w:bidi="ar-SA"/>
      </w:rPr>
    </w:lvl>
  </w:abstractNum>
  <w:abstractNum w:abstractNumId="1">
    <w:multiLevelType w:val="hybridMultilevel"/>
    <w:lvl w:ilvl="0">
      <w:start w:val="0"/>
      <w:numFmt w:val="bullet"/>
      <w:lvlText w:val=""/>
      <w:lvlJc w:val="left"/>
      <w:pPr>
        <w:ind w:left="1619" w:hanging="366"/>
      </w:pPr>
      <w:rPr>
        <w:rFonts w:hint="default" w:ascii="Symbol" w:hAnsi="Symbol" w:eastAsia="Symbol" w:cs="Symbol"/>
        <w:b w:val="0"/>
        <w:bCs w:val="0"/>
        <w:i w:val="0"/>
        <w:iCs w:val="0"/>
        <w:spacing w:val="0"/>
        <w:w w:val="102"/>
        <w:sz w:val="15"/>
        <w:szCs w:val="15"/>
        <w:lang w:val="es-ES" w:eastAsia="en-US" w:bidi="ar-SA"/>
      </w:rPr>
    </w:lvl>
    <w:lvl w:ilvl="1">
      <w:start w:val="0"/>
      <w:numFmt w:val="bullet"/>
      <w:lvlText w:val="•"/>
      <w:lvlJc w:val="left"/>
      <w:pPr>
        <w:ind w:left="2408" w:hanging="366"/>
      </w:pPr>
      <w:rPr>
        <w:rFonts w:hint="default"/>
        <w:lang w:val="es-ES" w:eastAsia="en-US" w:bidi="ar-SA"/>
      </w:rPr>
    </w:lvl>
    <w:lvl w:ilvl="2">
      <w:start w:val="0"/>
      <w:numFmt w:val="bullet"/>
      <w:lvlText w:val="•"/>
      <w:lvlJc w:val="left"/>
      <w:pPr>
        <w:ind w:left="3197" w:hanging="366"/>
      </w:pPr>
      <w:rPr>
        <w:rFonts w:hint="default"/>
        <w:lang w:val="es-ES" w:eastAsia="en-US" w:bidi="ar-SA"/>
      </w:rPr>
    </w:lvl>
    <w:lvl w:ilvl="3">
      <w:start w:val="0"/>
      <w:numFmt w:val="bullet"/>
      <w:lvlText w:val="•"/>
      <w:lvlJc w:val="left"/>
      <w:pPr>
        <w:ind w:left="3985" w:hanging="366"/>
      </w:pPr>
      <w:rPr>
        <w:rFonts w:hint="default"/>
        <w:lang w:val="es-ES" w:eastAsia="en-US" w:bidi="ar-SA"/>
      </w:rPr>
    </w:lvl>
    <w:lvl w:ilvl="4">
      <w:start w:val="0"/>
      <w:numFmt w:val="bullet"/>
      <w:lvlText w:val="•"/>
      <w:lvlJc w:val="left"/>
      <w:pPr>
        <w:ind w:left="4774" w:hanging="366"/>
      </w:pPr>
      <w:rPr>
        <w:rFonts w:hint="default"/>
        <w:lang w:val="es-ES" w:eastAsia="en-US" w:bidi="ar-SA"/>
      </w:rPr>
    </w:lvl>
    <w:lvl w:ilvl="5">
      <w:start w:val="0"/>
      <w:numFmt w:val="bullet"/>
      <w:lvlText w:val="•"/>
      <w:lvlJc w:val="left"/>
      <w:pPr>
        <w:ind w:left="5562" w:hanging="366"/>
      </w:pPr>
      <w:rPr>
        <w:rFonts w:hint="default"/>
        <w:lang w:val="es-ES" w:eastAsia="en-US" w:bidi="ar-SA"/>
      </w:rPr>
    </w:lvl>
    <w:lvl w:ilvl="6">
      <w:start w:val="0"/>
      <w:numFmt w:val="bullet"/>
      <w:lvlText w:val="•"/>
      <w:lvlJc w:val="left"/>
      <w:pPr>
        <w:ind w:left="6351" w:hanging="366"/>
      </w:pPr>
      <w:rPr>
        <w:rFonts w:hint="default"/>
        <w:lang w:val="es-ES" w:eastAsia="en-US" w:bidi="ar-SA"/>
      </w:rPr>
    </w:lvl>
    <w:lvl w:ilvl="7">
      <w:start w:val="0"/>
      <w:numFmt w:val="bullet"/>
      <w:lvlText w:val="•"/>
      <w:lvlJc w:val="left"/>
      <w:pPr>
        <w:ind w:left="7139" w:hanging="366"/>
      </w:pPr>
      <w:rPr>
        <w:rFonts w:hint="default"/>
        <w:lang w:val="es-ES" w:eastAsia="en-US" w:bidi="ar-SA"/>
      </w:rPr>
    </w:lvl>
    <w:lvl w:ilvl="8">
      <w:start w:val="0"/>
      <w:numFmt w:val="bullet"/>
      <w:lvlText w:val="•"/>
      <w:lvlJc w:val="left"/>
      <w:pPr>
        <w:ind w:left="7928" w:hanging="366"/>
      </w:pPr>
      <w:rPr>
        <w:rFonts w:hint="default"/>
        <w:lang w:val="es-ES" w:eastAsia="en-US" w:bidi="ar-SA"/>
      </w:rPr>
    </w:lvl>
  </w:abstractNum>
  <w:abstractNum w:abstractNumId="0">
    <w:multiLevelType w:val="hybridMultilevel"/>
    <w:lvl w:ilvl="0">
      <w:start w:val="1"/>
      <w:numFmt w:val="decimal"/>
      <w:lvlText w:val="%1."/>
      <w:lvlJc w:val="left"/>
      <w:pPr>
        <w:ind w:left="1253" w:hanging="364"/>
        <w:jc w:val="left"/>
      </w:pPr>
      <w:rPr>
        <w:rFonts w:hint="default" w:ascii="Arial" w:hAnsi="Arial" w:eastAsia="Arial" w:cs="Arial"/>
        <w:b/>
        <w:bCs/>
        <w:i w:val="0"/>
        <w:iCs w:val="0"/>
        <w:spacing w:val="0"/>
        <w:w w:val="92"/>
        <w:sz w:val="15"/>
        <w:szCs w:val="15"/>
        <w:u w:val="single" w:color="000000"/>
        <w:lang w:val="es-ES" w:eastAsia="en-US" w:bidi="ar-SA"/>
      </w:rPr>
    </w:lvl>
    <w:lvl w:ilvl="1">
      <w:start w:val="1"/>
      <w:numFmt w:val="decimal"/>
      <w:lvlText w:val="%1.%2"/>
      <w:lvlJc w:val="left"/>
      <w:pPr>
        <w:ind w:left="1599" w:hanging="346"/>
        <w:jc w:val="left"/>
      </w:pPr>
      <w:rPr>
        <w:rFonts w:hint="default"/>
        <w:spacing w:val="0"/>
        <w:w w:val="95"/>
        <w:u w:val="single" w:color="000000"/>
        <w:lang w:val="es-ES" w:eastAsia="en-US" w:bidi="ar-SA"/>
      </w:rPr>
    </w:lvl>
    <w:lvl w:ilvl="2">
      <w:start w:val="0"/>
      <w:numFmt w:val="bullet"/>
      <w:lvlText w:val="-"/>
      <w:lvlJc w:val="left"/>
      <w:pPr>
        <w:ind w:left="1739" w:hanging="346"/>
      </w:pPr>
      <w:rPr>
        <w:rFonts w:hint="default" w:ascii="Arial" w:hAnsi="Arial" w:eastAsia="Arial" w:cs="Arial"/>
        <w:b w:val="0"/>
        <w:bCs w:val="0"/>
        <w:i w:val="0"/>
        <w:iCs w:val="0"/>
        <w:spacing w:val="0"/>
        <w:w w:val="102"/>
        <w:sz w:val="15"/>
        <w:szCs w:val="15"/>
        <w:lang w:val="es-ES" w:eastAsia="en-US" w:bidi="ar-SA"/>
      </w:rPr>
    </w:lvl>
    <w:lvl w:ilvl="3">
      <w:start w:val="0"/>
      <w:numFmt w:val="bullet"/>
      <w:lvlText w:val="•"/>
      <w:lvlJc w:val="left"/>
      <w:pPr>
        <w:ind w:left="1600" w:hanging="346"/>
      </w:pPr>
      <w:rPr>
        <w:rFonts w:hint="default"/>
        <w:lang w:val="es-ES" w:eastAsia="en-US" w:bidi="ar-SA"/>
      </w:rPr>
    </w:lvl>
    <w:lvl w:ilvl="4">
      <w:start w:val="0"/>
      <w:numFmt w:val="bullet"/>
      <w:lvlText w:val="•"/>
      <w:lvlJc w:val="left"/>
      <w:pPr>
        <w:ind w:left="1740" w:hanging="346"/>
      </w:pPr>
      <w:rPr>
        <w:rFonts w:hint="default"/>
        <w:lang w:val="es-ES" w:eastAsia="en-US" w:bidi="ar-SA"/>
      </w:rPr>
    </w:lvl>
    <w:lvl w:ilvl="5">
      <w:start w:val="0"/>
      <w:numFmt w:val="bullet"/>
      <w:lvlText w:val="•"/>
      <w:lvlJc w:val="left"/>
      <w:pPr>
        <w:ind w:left="3034" w:hanging="346"/>
      </w:pPr>
      <w:rPr>
        <w:rFonts w:hint="default"/>
        <w:lang w:val="es-ES" w:eastAsia="en-US" w:bidi="ar-SA"/>
      </w:rPr>
    </w:lvl>
    <w:lvl w:ilvl="6">
      <w:start w:val="0"/>
      <w:numFmt w:val="bullet"/>
      <w:lvlText w:val="•"/>
      <w:lvlJc w:val="left"/>
      <w:pPr>
        <w:ind w:left="4328" w:hanging="346"/>
      </w:pPr>
      <w:rPr>
        <w:rFonts w:hint="default"/>
        <w:lang w:val="es-ES" w:eastAsia="en-US" w:bidi="ar-SA"/>
      </w:rPr>
    </w:lvl>
    <w:lvl w:ilvl="7">
      <w:start w:val="0"/>
      <w:numFmt w:val="bullet"/>
      <w:lvlText w:val="•"/>
      <w:lvlJc w:val="left"/>
      <w:pPr>
        <w:ind w:left="5622" w:hanging="346"/>
      </w:pPr>
      <w:rPr>
        <w:rFonts w:hint="default"/>
        <w:lang w:val="es-ES" w:eastAsia="en-US" w:bidi="ar-SA"/>
      </w:rPr>
    </w:lvl>
    <w:lvl w:ilvl="8">
      <w:start w:val="0"/>
      <w:numFmt w:val="bullet"/>
      <w:lvlText w:val="•"/>
      <w:lvlJc w:val="left"/>
      <w:pPr>
        <w:ind w:left="6917" w:hanging="346"/>
      </w:pPr>
      <w:rPr>
        <w:rFonts w:hint="default"/>
        <w:lang w:val="es-E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15"/>
      <w:szCs w:val="15"/>
      <w:lang w:val="es-ES" w:eastAsia="en-US" w:bidi="ar-SA"/>
    </w:rPr>
  </w:style>
  <w:style w:styleId="Heading1" w:type="paragraph">
    <w:name w:val="Heading 1"/>
    <w:basedOn w:val="Normal"/>
    <w:uiPriority w:val="1"/>
    <w:qFormat/>
    <w:pPr>
      <w:ind w:right="655"/>
      <w:jc w:val="right"/>
      <w:outlineLvl w:val="1"/>
    </w:pPr>
    <w:rPr>
      <w:rFonts w:ascii="Arial" w:hAnsi="Arial" w:eastAsia="Arial" w:cs="Arial"/>
      <w:b/>
      <w:bCs/>
      <w:sz w:val="21"/>
      <w:szCs w:val="21"/>
      <w:lang w:val="es-ES" w:eastAsia="en-US" w:bidi="ar-SA"/>
    </w:rPr>
  </w:style>
  <w:style w:styleId="Heading2" w:type="paragraph">
    <w:name w:val="Heading 2"/>
    <w:basedOn w:val="Normal"/>
    <w:uiPriority w:val="1"/>
    <w:qFormat/>
    <w:pPr>
      <w:ind w:left="1253"/>
      <w:outlineLvl w:val="2"/>
    </w:pPr>
    <w:rPr>
      <w:rFonts w:ascii="Arial" w:hAnsi="Arial" w:eastAsia="Arial" w:cs="Arial"/>
      <w:b/>
      <w:bCs/>
      <w:sz w:val="15"/>
      <w:szCs w:val="15"/>
      <w:lang w:val="es-ES" w:eastAsia="en-US" w:bidi="ar-SA"/>
    </w:rPr>
  </w:style>
  <w:style w:styleId="Heading3" w:type="paragraph">
    <w:name w:val="Heading 3"/>
    <w:basedOn w:val="Normal"/>
    <w:uiPriority w:val="1"/>
    <w:qFormat/>
    <w:pPr>
      <w:ind w:left="1253" w:hanging="258"/>
      <w:outlineLvl w:val="3"/>
    </w:pPr>
    <w:rPr>
      <w:rFonts w:ascii="Arial" w:hAnsi="Arial" w:eastAsia="Arial" w:cs="Arial"/>
      <w:b/>
      <w:bCs/>
      <w:i/>
      <w:iCs/>
      <w:sz w:val="15"/>
      <w:szCs w:val="15"/>
      <w:lang w:val="es-ES" w:eastAsia="en-US" w:bidi="ar-SA"/>
    </w:rPr>
  </w:style>
  <w:style w:styleId="Title" w:type="paragraph">
    <w:name w:val="Title"/>
    <w:basedOn w:val="Normal"/>
    <w:uiPriority w:val="1"/>
    <w:qFormat/>
    <w:pPr>
      <w:spacing w:before="9"/>
      <w:ind w:left="20"/>
    </w:pPr>
    <w:rPr>
      <w:rFonts w:ascii="Arial" w:hAnsi="Arial" w:eastAsia="Arial" w:cs="Arial"/>
      <w:b/>
      <w:bCs/>
      <w:sz w:val="31"/>
      <w:szCs w:val="31"/>
      <w:lang w:val="es-ES" w:eastAsia="en-US" w:bidi="ar-SA"/>
    </w:rPr>
  </w:style>
  <w:style w:styleId="ListParagraph" w:type="paragraph">
    <w:name w:val="List Paragraph"/>
    <w:basedOn w:val="Normal"/>
    <w:uiPriority w:val="1"/>
    <w:qFormat/>
    <w:pPr>
      <w:ind w:left="1870"/>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valide.redsara.es/" TargetMode="External"/><Relationship Id="rId7" Type="http://schemas.openxmlformats.org/officeDocument/2006/relationships/image" Target="media/image2.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footer" Target="footer21.xml"/><Relationship Id="rId29" Type="http://schemas.openxmlformats.org/officeDocument/2006/relationships/footer" Target="footer22.xml"/><Relationship Id="rId30" Type="http://schemas.openxmlformats.org/officeDocument/2006/relationships/hyperlink" Target="http://www.fundaciononce.es/" TargetMode="External"/><Relationship Id="rId31" Type="http://schemas.openxmlformats.org/officeDocument/2006/relationships/footer" Target="footer23.xml"/><Relationship Id="rId32" Type="http://schemas.openxmlformats.org/officeDocument/2006/relationships/footer" Target="footer24.xml"/><Relationship Id="rId33" Type="http://schemas.openxmlformats.org/officeDocument/2006/relationships/footer" Target="footer25.xml"/><Relationship Id="rId34" Type="http://schemas.openxmlformats.org/officeDocument/2006/relationships/image" Target="media/image3.jpe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2024-07-04T06:19:05Z</dcterms:created>
  <dcterms:modified xsi:type="dcterms:W3CDTF">2024-07-04T06:19:05Z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LastSaved">
    <vt:filetime>2024-07-04T00:00:00Z</vt:filetime>
  </property>
  <property fmtid="{D5CDD505-2E9C-101B-9397-08002B2CF9AE}" pid="4" name="Producer">
    <vt:lpwstr>iText 2.1.7 by 1T3XT</vt:lpwstr>
  </property>
</Properties>
</file>